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70A3" w14:textId="77777777" w:rsidR="00895F3B" w:rsidRDefault="00895F3B" w:rsidP="00895F3B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t xml:space="preserve">Форма </w:t>
      </w:r>
      <w:r>
        <w:rPr>
          <w:b w:val="0"/>
          <w:bCs/>
          <w:sz w:val="20"/>
          <w:szCs w:val="20"/>
        </w:rPr>
        <w:t>№</w:t>
      </w:r>
      <w:r w:rsidRPr="00EA1B97">
        <w:rPr>
          <w:b w:val="0"/>
          <w:bCs/>
          <w:sz w:val="20"/>
          <w:szCs w:val="20"/>
        </w:rPr>
        <w:t>3</w:t>
      </w:r>
      <w:r w:rsidRPr="00740E62">
        <w:rPr>
          <w:b w:val="0"/>
          <w:bCs/>
          <w:sz w:val="16"/>
          <w:szCs w:val="16"/>
        </w:rPr>
        <w:t xml:space="preserve"> к Приложению №</w:t>
      </w:r>
      <w:r>
        <w:rPr>
          <w:b w:val="0"/>
          <w:bCs/>
          <w:sz w:val="16"/>
          <w:szCs w:val="16"/>
        </w:rPr>
        <w:t>4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>«</w:t>
      </w:r>
      <w:r>
        <w:rPr>
          <w:rFonts w:eastAsia="Calibri"/>
          <w:b w:val="0"/>
          <w:bCs/>
          <w:color w:val="000000"/>
          <w:sz w:val="16"/>
          <w:szCs w:val="16"/>
        </w:rPr>
        <w:t>Сторонние эксперты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» </w:t>
      </w:r>
      <w:r w:rsidRPr="00740E62">
        <w:rPr>
          <w:b w:val="0"/>
          <w:bCs/>
          <w:sz w:val="16"/>
          <w:szCs w:val="16"/>
        </w:rPr>
        <w:t xml:space="preserve">к </w:t>
      </w:r>
      <w:r w:rsidRPr="00563A18">
        <w:rPr>
          <w:b w:val="0"/>
          <w:bCs/>
          <w:sz w:val="16"/>
          <w:szCs w:val="16"/>
        </w:rPr>
        <w:t xml:space="preserve">Положению о </w:t>
      </w:r>
    </w:p>
    <w:p w14:paraId="61C3EF69" w14:textId="77777777" w:rsidR="00895F3B" w:rsidRDefault="00895F3B" w:rsidP="00895F3B">
      <w:pPr>
        <w:pStyle w:val="2"/>
        <w:ind w:firstLine="9488"/>
        <w:jc w:val="left"/>
        <w:rPr>
          <w:rFonts w:eastAsia="Arial Unicode MS"/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 xml:space="preserve">предоставлении услуг </w:t>
      </w:r>
      <w:r w:rsidRPr="00563A18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563A18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</w:t>
      </w:r>
    </w:p>
    <w:p w14:paraId="34C472F3" w14:textId="77777777" w:rsidR="00895F3B" w:rsidRDefault="00895F3B" w:rsidP="00895F3B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rFonts w:eastAsia="Arial Unicode MS"/>
          <w:b w:val="0"/>
          <w:bCs/>
          <w:sz w:val="16"/>
          <w:szCs w:val="16"/>
        </w:rPr>
        <w:t xml:space="preserve">региональный фонд содействия развитию предпринимательства» </w:t>
      </w:r>
      <w:r w:rsidRPr="00563A18">
        <w:rPr>
          <w:b w:val="0"/>
          <w:bCs/>
          <w:sz w:val="16"/>
          <w:szCs w:val="16"/>
        </w:rPr>
        <w:t xml:space="preserve">по </w:t>
      </w:r>
    </w:p>
    <w:p w14:paraId="6F7AAC04" w14:textId="77777777" w:rsidR="00895F3B" w:rsidRPr="00563A18" w:rsidRDefault="00895F3B" w:rsidP="00895F3B">
      <w:pPr>
        <w:pStyle w:val="2"/>
        <w:ind w:firstLine="9488"/>
        <w:jc w:val="left"/>
        <w:rPr>
          <w:b w:val="0"/>
          <w:bCs/>
          <w:sz w:val="16"/>
          <w:szCs w:val="16"/>
        </w:rPr>
      </w:pPr>
      <w:r w:rsidRPr="00563A18">
        <w:rPr>
          <w:b w:val="0"/>
          <w:bCs/>
          <w:sz w:val="16"/>
          <w:szCs w:val="16"/>
        </w:rPr>
        <w:t>направлению деятельности Центра поддержки предпринимательства</w:t>
      </w:r>
    </w:p>
    <w:p w14:paraId="50260A31" w14:textId="77777777" w:rsidR="00895F3B" w:rsidRPr="00740E62" w:rsidRDefault="00895F3B" w:rsidP="00895F3B">
      <w:pPr>
        <w:pStyle w:val="2"/>
        <w:ind w:left="9356" w:firstLine="0"/>
        <w:jc w:val="both"/>
        <w:rPr>
          <w:b w:val="0"/>
          <w:bCs/>
          <w:sz w:val="16"/>
          <w:szCs w:val="16"/>
        </w:rPr>
      </w:pPr>
    </w:p>
    <w:p w14:paraId="5E61D3A3" w14:textId="77777777" w:rsidR="00895F3B" w:rsidRPr="001E0776" w:rsidRDefault="00895F3B" w:rsidP="00895F3B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895F3B" w:rsidRPr="000E5314" w14:paraId="3B9A7DCE" w14:textId="77777777" w:rsidTr="009B57C5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0C3F" w14:textId="77777777" w:rsidR="00895F3B" w:rsidRPr="00674F93" w:rsidRDefault="00895F3B" w:rsidP="009B5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453FCCA4" w14:textId="77777777" w:rsidR="00895F3B" w:rsidRPr="00674F93" w:rsidRDefault="00895F3B" w:rsidP="009B57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895F3B" w:rsidRPr="001E0776" w14:paraId="12D153D6" w14:textId="77777777" w:rsidTr="009B57C5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1397" w14:textId="527336A7" w:rsidR="00895F3B" w:rsidRPr="00674F93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895F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895F3B" w:rsidRPr="001E0776" w14:paraId="3FD500B5" w14:textId="77777777" w:rsidTr="009B57C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344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25DC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3E91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BC1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C51A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560E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283C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54C5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4A3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895F3B" w:rsidRPr="001E0776" w14:paraId="11DF0311" w14:textId="77777777" w:rsidTr="009B57C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0461" w14:textId="77777777" w:rsidR="00895F3B" w:rsidRPr="001E0776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FB44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4D7A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14:paraId="1C0DF8C5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0ED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4941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FE55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D3CE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3FE8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785A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895F3B" w:rsidRPr="001E0776" w14:paraId="7D49138D" w14:textId="77777777" w:rsidTr="009B57C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6C15" w14:textId="77777777" w:rsidR="00895F3B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315B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2DB9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FEDA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D993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90EE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BA9A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02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TouchCover</w:t>
            </w:r>
            <w:proofErr w:type="spellEnd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35D5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895F3B" w:rsidRPr="001E0776" w14:paraId="1FD34B4F" w14:textId="77777777" w:rsidTr="009B57C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0CFE" w14:textId="77777777" w:rsidR="00895F3B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6762" w14:textId="77777777" w:rsidR="00895F3B" w:rsidRPr="005852B0" w:rsidRDefault="00895F3B" w:rsidP="009B57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+ размещение сюжета в региональном эфире на телеканалах «РЕН-</w:t>
            </w:r>
            <w:proofErr w:type="gram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ТВ»+</w:t>
            </w:r>
            <w:proofErr w:type="gram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«СТС» 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хрон</w:t>
            </w:r>
            <w:proofErr w:type="spell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. до 2-х мин.</w:t>
            </w:r>
          </w:p>
          <w:p w14:paraId="60ADDEDC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89F9" w14:textId="77777777" w:rsidR="00895F3B" w:rsidRPr="005852B0" w:rsidRDefault="00895F3B" w:rsidP="009B57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31F8C616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0F69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00BAE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F891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8AF3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4F90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14:paraId="20043100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материала, монтаж, согласование с заказчиком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9B86" w14:textId="77777777" w:rsidR="00895F3B" w:rsidRPr="005852B0" w:rsidRDefault="00895F3B" w:rsidP="009B5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07FCD132" w14:textId="77777777" w:rsidR="00895F3B" w:rsidRDefault="00895F3B" w:rsidP="00895F3B">
      <w:pPr>
        <w:rPr>
          <w:rFonts w:ascii="Times New Roman" w:hAnsi="Times New Roman"/>
          <w:color w:val="000000"/>
          <w:sz w:val="20"/>
          <w:szCs w:val="20"/>
        </w:rPr>
      </w:pPr>
    </w:p>
    <w:p w14:paraId="08F2272F" w14:textId="77777777" w:rsidR="00895F3B" w:rsidRPr="00A01FF5" w:rsidRDefault="00895F3B" w:rsidP="00895F3B">
      <w:pPr>
        <w:rPr>
          <w:rFonts w:ascii="Times New Roman" w:hAnsi="Times New Roman"/>
          <w:color w:val="000000"/>
          <w:sz w:val="20"/>
          <w:szCs w:val="20"/>
        </w:rPr>
      </w:pPr>
      <w:r w:rsidRPr="00A01FF5">
        <w:rPr>
          <w:rFonts w:ascii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p w14:paraId="7723266E" w14:textId="77777777" w:rsidR="009F54B2" w:rsidRDefault="009F54B2"/>
    <w:sectPr w:rsidR="009F54B2" w:rsidSect="00895F3B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27"/>
    <w:rsid w:val="00862E27"/>
    <w:rsid w:val="00895F3B"/>
    <w:rsid w:val="009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FC82"/>
  <w15:chartTrackingRefBased/>
  <w15:docId w15:val="{6111AB08-B32E-421E-B5E3-BF3C412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F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6"/>
    <w:link w:val="20"/>
    <w:qFormat/>
    <w:rsid w:val="00895F3B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895F3B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5F3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2</cp:revision>
  <dcterms:created xsi:type="dcterms:W3CDTF">2021-02-09T00:32:00Z</dcterms:created>
  <dcterms:modified xsi:type="dcterms:W3CDTF">2021-02-09T00:33:00Z</dcterms:modified>
</cp:coreProperties>
</file>