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5310E4" w14:textId="568BD418" w:rsidR="00DE6909" w:rsidRPr="00BA78C8" w:rsidRDefault="000D0E68">
      <w:pPr>
        <w:pStyle w:val="af6"/>
        <w:spacing w:line="240" w:lineRule="exact"/>
        <w:ind w:left="5245" w:firstLine="0"/>
        <w:jc w:val="left"/>
        <w:rPr>
          <w:b/>
          <w:szCs w:val="28"/>
        </w:rPr>
      </w:pPr>
      <w:r w:rsidRPr="00BA78C8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086F7" wp14:editId="067F23C4">
                <wp:simplePos x="0" y="0"/>
                <wp:positionH relativeFrom="column">
                  <wp:posOffset>2301240</wp:posOffset>
                </wp:positionH>
                <wp:positionV relativeFrom="paragraph">
                  <wp:posOffset>-405765</wp:posOffset>
                </wp:positionV>
                <wp:extent cx="3865245" cy="13811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02C9A" w14:textId="77777777" w:rsidR="00492C9A" w:rsidRPr="00B65F21" w:rsidRDefault="00492C9A" w:rsidP="00512237">
                            <w:pPr>
                              <w:ind w:left="17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B65F21">
                              <w:rPr>
                                <w:b/>
                                <w:color w:val="000000"/>
                                <w:sz w:val="24"/>
                              </w:rPr>
                              <w:t>Утвержден</w:t>
                            </w:r>
                          </w:p>
                          <w:p w14:paraId="16ABC78C" w14:textId="77777777" w:rsidR="00492C9A" w:rsidRPr="00B65F21" w:rsidRDefault="00492C9A" w:rsidP="00512237">
                            <w:pPr>
                              <w:ind w:left="17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B65F21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Правлением некоммерческой организации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«</w:t>
                            </w:r>
                            <w:r w:rsidRPr="00B65F21">
                              <w:rPr>
                                <w:b/>
                                <w:color w:val="000000"/>
                                <w:sz w:val="24"/>
                              </w:rPr>
                              <w:t>Магаданский региональный фонд содействия развитию предпринимательства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»</w:t>
                            </w:r>
                          </w:p>
                          <w:p w14:paraId="7C06A9C3" w14:textId="77777777" w:rsidR="00FF66DC" w:rsidRPr="00BA78C8" w:rsidRDefault="00492C9A" w:rsidP="0051223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78C8">
                              <w:rPr>
                                <w:b/>
                                <w:sz w:val="22"/>
                                <w:szCs w:val="22"/>
                              </w:rPr>
                              <w:t>(Протокол № 14 от 17.06.2021 года</w:t>
                            </w:r>
                          </w:p>
                          <w:p w14:paraId="5712F0CB" w14:textId="7022A451" w:rsidR="00492C9A" w:rsidRPr="00342B34" w:rsidRDefault="00FF66DC" w:rsidP="00512237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b/>
                                <w:bCs/>
                                <w:kern w:val="1"/>
                                <w:szCs w:val="28"/>
                              </w:rPr>
                            </w:pPr>
                            <w:r w:rsidRPr="00BA78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в ред. Протокола № 29 от 18.11.2021 года</w:t>
                            </w:r>
                            <w:r w:rsidR="00492C9A" w:rsidRPr="00BA78C8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CAC78A9" w14:textId="77777777" w:rsidR="00492C9A" w:rsidRPr="00342B34" w:rsidRDefault="00492C9A" w:rsidP="00314B9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86F7" id="Прямоугольник 1" o:spid="_x0000_s1026" style="position:absolute;left:0;text-align:left;margin-left:181.2pt;margin-top:-31.95pt;width:304.3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" filled="f" stroked="f">
                <v:textbox>
                  <w:txbxContent>
                    <w:p w14:paraId="19B02C9A" w14:textId="77777777" w:rsidR="00492C9A" w:rsidRPr="00B65F21" w:rsidRDefault="00492C9A" w:rsidP="00512237">
                      <w:pPr>
                        <w:ind w:left="17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B65F21">
                        <w:rPr>
                          <w:b/>
                          <w:color w:val="000000"/>
                          <w:sz w:val="24"/>
                        </w:rPr>
                        <w:t>Утвержден</w:t>
                      </w:r>
                    </w:p>
                    <w:p w14:paraId="16ABC78C" w14:textId="77777777" w:rsidR="00492C9A" w:rsidRPr="00B65F21" w:rsidRDefault="00492C9A" w:rsidP="00512237">
                      <w:pPr>
                        <w:ind w:left="17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B65F21">
                        <w:rPr>
                          <w:b/>
                          <w:color w:val="000000"/>
                          <w:sz w:val="24"/>
                        </w:rPr>
                        <w:t xml:space="preserve">Правлением некоммерческой организации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«</w:t>
                      </w:r>
                      <w:r w:rsidRPr="00B65F21">
                        <w:rPr>
                          <w:b/>
                          <w:color w:val="000000"/>
                          <w:sz w:val="24"/>
                        </w:rPr>
                        <w:t>Магаданский региональный фонд содействия развитию предпринимательства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»</w:t>
                      </w:r>
                    </w:p>
                    <w:p w14:paraId="7C06A9C3" w14:textId="77777777" w:rsidR="00FF66DC" w:rsidRPr="00BA78C8" w:rsidRDefault="00492C9A" w:rsidP="00512237">
                      <w:pPr>
                        <w:tabs>
                          <w:tab w:val="left" w:pos="5245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A78C8">
                        <w:rPr>
                          <w:b/>
                          <w:sz w:val="22"/>
                          <w:szCs w:val="22"/>
                        </w:rPr>
                        <w:t>(Протокол № 14 от 17.06.2021 года</w:t>
                      </w:r>
                    </w:p>
                    <w:p w14:paraId="5712F0CB" w14:textId="7022A451" w:rsidR="00492C9A" w:rsidRPr="00342B34" w:rsidRDefault="00FF66DC" w:rsidP="00512237">
                      <w:pPr>
                        <w:tabs>
                          <w:tab w:val="left" w:pos="5245"/>
                        </w:tabs>
                        <w:jc w:val="center"/>
                        <w:rPr>
                          <w:b/>
                          <w:bCs/>
                          <w:kern w:val="1"/>
                          <w:szCs w:val="28"/>
                        </w:rPr>
                      </w:pPr>
                      <w:r w:rsidRPr="00BA78C8">
                        <w:rPr>
                          <w:b/>
                          <w:sz w:val="22"/>
                          <w:szCs w:val="22"/>
                        </w:rPr>
                        <w:t xml:space="preserve"> в ред. Протокола № 29 от 18.11.2021 года</w:t>
                      </w:r>
                      <w:r w:rsidR="00492C9A" w:rsidRPr="00BA78C8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CAC78A9" w14:textId="77777777" w:rsidR="00492C9A" w:rsidRPr="00342B34" w:rsidRDefault="00492C9A" w:rsidP="00314B9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BB9ECB" w14:textId="77777777" w:rsidR="00DE6909" w:rsidRPr="00BA78C8" w:rsidRDefault="00DE6909">
      <w:pPr>
        <w:pStyle w:val="af6"/>
        <w:spacing w:line="240" w:lineRule="exact"/>
        <w:ind w:left="5245" w:firstLine="0"/>
        <w:jc w:val="left"/>
        <w:rPr>
          <w:szCs w:val="28"/>
        </w:rPr>
      </w:pPr>
    </w:p>
    <w:p w14:paraId="5EC7B2C7" w14:textId="77777777" w:rsidR="00DE6909" w:rsidRPr="00BA78C8" w:rsidRDefault="00DE6909">
      <w:pPr>
        <w:pStyle w:val="af6"/>
        <w:spacing w:line="240" w:lineRule="exact"/>
        <w:ind w:left="5245" w:firstLine="0"/>
        <w:jc w:val="left"/>
        <w:rPr>
          <w:szCs w:val="28"/>
        </w:rPr>
      </w:pPr>
    </w:p>
    <w:p w14:paraId="2E225EC0" w14:textId="77777777" w:rsidR="00167538" w:rsidRPr="00BA78C8" w:rsidRDefault="00167538">
      <w:pPr>
        <w:autoSpaceDE w:val="0"/>
        <w:spacing w:line="240" w:lineRule="exact"/>
        <w:jc w:val="center"/>
        <w:rPr>
          <w:b/>
          <w:szCs w:val="28"/>
        </w:rPr>
      </w:pPr>
    </w:p>
    <w:p w14:paraId="7799B926" w14:textId="77777777" w:rsidR="00314B92" w:rsidRPr="00BA78C8" w:rsidRDefault="00314B92">
      <w:pPr>
        <w:autoSpaceDE w:val="0"/>
        <w:jc w:val="center"/>
        <w:rPr>
          <w:b/>
          <w:szCs w:val="28"/>
        </w:rPr>
      </w:pPr>
    </w:p>
    <w:p w14:paraId="5F60D8FE" w14:textId="77777777" w:rsidR="00314B92" w:rsidRPr="00BA78C8" w:rsidRDefault="00314B92">
      <w:pPr>
        <w:autoSpaceDE w:val="0"/>
        <w:jc w:val="center"/>
        <w:rPr>
          <w:b/>
          <w:szCs w:val="28"/>
        </w:rPr>
      </w:pPr>
    </w:p>
    <w:p w14:paraId="21718196" w14:textId="77777777" w:rsidR="00167538" w:rsidRPr="00BA78C8" w:rsidRDefault="00872F64">
      <w:pPr>
        <w:autoSpaceDE w:val="0"/>
        <w:jc w:val="center"/>
        <w:rPr>
          <w:b/>
          <w:szCs w:val="28"/>
        </w:rPr>
      </w:pPr>
      <w:r w:rsidRPr="00BA78C8">
        <w:rPr>
          <w:b/>
          <w:szCs w:val="28"/>
        </w:rPr>
        <w:t>ПОРЯДОК</w:t>
      </w:r>
      <w:r w:rsidR="00167538" w:rsidRPr="00BA78C8">
        <w:rPr>
          <w:b/>
          <w:szCs w:val="28"/>
        </w:rPr>
        <w:t xml:space="preserve"> ПРЕДОСТАВЛЕНИЯ ПОРУЧИТЕЛЬСТВ И ИСПОЛНЕНИЯ ОБЯЗАТЕЛ</w:t>
      </w:r>
      <w:r w:rsidR="008019C4" w:rsidRPr="00BA78C8">
        <w:rPr>
          <w:b/>
          <w:szCs w:val="28"/>
        </w:rPr>
        <w:t>ЬСТВ ПО ДОГОВОРАМ ПОРУЧИТЕЛЬСТВ</w:t>
      </w:r>
    </w:p>
    <w:p w14:paraId="1A850DE5" w14:textId="77777777" w:rsidR="00167538" w:rsidRPr="00BA78C8" w:rsidRDefault="00167538">
      <w:pPr>
        <w:jc w:val="center"/>
        <w:rPr>
          <w:b/>
          <w:szCs w:val="28"/>
        </w:rPr>
      </w:pPr>
      <w:r w:rsidRPr="00BA78C8">
        <w:rPr>
          <w:b/>
          <w:szCs w:val="28"/>
        </w:rPr>
        <w:t>некоммерческой организации «</w:t>
      </w:r>
      <w:r w:rsidR="00872F64" w:rsidRPr="00BA78C8">
        <w:rPr>
          <w:b/>
          <w:color w:val="000000"/>
          <w:szCs w:val="28"/>
        </w:rPr>
        <w:t>Магаданский региональный фонд содействия развитию предпринимательства</w:t>
      </w:r>
      <w:r w:rsidRPr="00BA78C8">
        <w:rPr>
          <w:b/>
          <w:szCs w:val="28"/>
        </w:rPr>
        <w:t>»</w:t>
      </w:r>
    </w:p>
    <w:p w14:paraId="7D72B8B8" w14:textId="77777777" w:rsidR="00167538" w:rsidRPr="00BA78C8" w:rsidRDefault="00167538">
      <w:pPr>
        <w:ind w:firstLine="720"/>
        <w:jc w:val="center"/>
        <w:rPr>
          <w:b/>
          <w:sz w:val="16"/>
          <w:szCs w:val="16"/>
        </w:rPr>
      </w:pPr>
    </w:p>
    <w:p w14:paraId="35256354" w14:textId="77777777" w:rsidR="00167538" w:rsidRPr="00BA78C8" w:rsidRDefault="00C56F61" w:rsidP="00AC1AD6">
      <w:pPr>
        <w:pStyle w:val="3"/>
      </w:pPr>
      <w:r w:rsidRPr="00BA78C8">
        <w:t>1.</w:t>
      </w:r>
      <w:r w:rsidR="00167538" w:rsidRPr="00BA78C8">
        <w:t>Общие положения</w:t>
      </w:r>
    </w:p>
    <w:p w14:paraId="76606A59" w14:textId="77777777" w:rsidR="00FA66C5" w:rsidRPr="00BA78C8" w:rsidRDefault="00FA66C5" w:rsidP="00FA66C5">
      <w:pPr>
        <w:ind w:left="720"/>
        <w:rPr>
          <w:b/>
          <w:sz w:val="16"/>
          <w:szCs w:val="16"/>
        </w:rPr>
      </w:pPr>
    </w:p>
    <w:p w14:paraId="6BDCDA8E" w14:textId="77777777" w:rsidR="00167538" w:rsidRPr="00BA78C8" w:rsidRDefault="00167538" w:rsidP="00805BCC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Настоящий </w:t>
      </w:r>
      <w:r w:rsidR="00512237" w:rsidRPr="00BA78C8">
        <w:rPr>
          <w:szCs w:val="28"/>
        </w:rPr>
        <w:t>Порядок</w:t>
      </w:r>
      <w:r w:rsidRPr="00BA78C8">
        <w:rPr>
          <w:szCs w:val="28"/>
        </w:rPr>
        <w:t xml:space="preserve"> предоставления поручительств и исполнения обязательств по договорам поручительства некоммерческой организации «</w:t>
      </w:r>
      <w:r w:rsidR="00512237" w:rsidRPr="00BA78C8">
        <w:rPr>
          <w:bCs/>
          <w:color w:val="000000"/>
          <w:szCs w:val="28"/>
        </w:rPr>
        <w:t>Магаданский региональный фонд содействия развитию предпринимательства</w:t>
      </w:r>
      <w:r w:rsidRPr="00BA78C8">
        <w:rPr>
          <w:szCs w:val="28"/>
        </w:rPr>
        <w:t xml:space="preserve">» (далее - </w:t>
      </w:r>
      <w:r w:rsidR="00512237" w:rsidRPr="00BA78C8">
        <w:rPr>
          <w:szCs w:val="28"/>
        </w:rPr>
        <w:t>Порядок</w:t>
      </w:r>
      <w:r w:rsidRPr="00BA78C8">
        <w:rPr>
          <w:szCs w:val="28"/>
        </w:rPr>
        <w:t>) определяет общие условия, принципы и порядок предоставления некоммерческой организацией «</w:t>
      </w:r>
      <w:r w:rsidR="00512237" w:rsidRPr="00BA78C8">
        <w:rPr>
          <w:bCs/>
          <w:color w:val="000000"/>
          <w:szCs w:val="28"/>
        </w:rPr>
        <w:t>Магаданский региональный фонд содействия развитию предпринимательства</w:t>
      </w:r>
      <w:r w:rsidRPr="00BA78C8">
        <w:rPr>
          <w:szCs w:val="28"/>
        </w:rPr>
        <w:t xml:space="preserve">» </w:t>
      </w:r>
      <w:r w:rsidR="00512237" w:rsidRPr="00BA78C8">
        <w:rPr>
          <w:szCs w:val="28"/>
        </w:rPr>
        <w:t xml:space="preserve">(далее – Фонд) </w:t>
      </w:r>
      <w:r w:rsidRPr="00BA78C8">
        <w:rPr>
          <w:szCs w:val="28"/>
        </w:rPr>
        <w:t>поручительств по обязательствам (кредитам, займам, договорам финансовой аренды (лизинга), договорам о предоставлении независимой (банковской) гарантии и иным договорам) субъектов малого и среднего предпринимательства</w:t>
      </w:r>
      <w:r w:rsidR="008B382B" w:rsidRPr="00BA78C8">
        <w:rPr>
          <w:szCs w:val="28"/>
        </w:rPr>
        <w:t xml:space="preserve"> </w:t>
      </w:r>
      <w:r w:rsidR="008B382B" w:rsidRPr="00BA78C8">
        <w:rPr>
          <w:color w:val="000000"/>
          <w:szCs w:val="28"/>
          <w:shd w:val="clear" w:color="auto" w:fill="FFFFFF"/>
        </w:rPr>
        <w:t>физических лиц, не являющиеся индивидуальными предпринимателями и применяющи</w:t>
      </w:r>
      <w:r w:rsidR="00A27DB7" w:rsidRPr="00BA78C8">
        <w:rPr>
          <w:color w:val="000000"/>
          <w:szCs w:val="28"/>
          <w:shd w:val="clear" w:color="auto" w:fill="FFFFFF"/>
        </w:rPr>
        <w:t>х</w:t>
      </w:r>
      <w:r w:rsidR="008B382B" w:rsidRPr="00BA78C8">
        <w:rPr>
          <w:color w:val="000000"/>
          <w:szCs w:val="28"/>
          <w:shd w:val="clear" w:color="auto" w:fill="FFFFFF"/>
        </w:rPr>
        <w:t xml:space="preserve"> специальный налоговый </w:t>
      </w:r>
      <w:hyperlink r:id="rId8" w:anchor="dst0" w:history="1">
        <w:r w:rsidR="008B382B" w:rsidRPr="00BA78C8">
          <w:rPr>
            <w:rStyle w:val="a4"/>
            <w:color w:val="000000"/>
            <w:szCs w:val="28"/>
            <w:u w:val="none"/>
          </w:rPr>
          <w:t>режим</w:t>
        </w:r>
      </w:hyperlink>
      <w:r w:rsidR="008B382B" w:rsidRPr="00BA78C8">
        <w:rPr>
          <w:color w:val="000000"/>
          <w:szCs w:val="28"/>
          <w:shd w:val="clear" w:color="auto" w:fill="FFFFFF"/>
        </w:rPr>
        <w:t xml:space="preserve"> «Налог на профессиональный доход» (далее- самозанятые граждане)</w:t>
      </w:r>
      <w:r w:rsidR="008B382B" w:rsidRPr="00BA78C8">
        <w:rPr>
          <w:rStyle w:val="a9"/>
          <w:szCs w:val="28"/>
        </w:rPr>
        <w:footnoteReference w:id="1"/>
      </w:r>
      <w:r w:rsidR="008B382B" w:rsidRPr="00BA78C8">
        <w:rPr>
          <w:color w:val="000000"/>
          <w:szCs w:val="28"/>
          <w:shd w:val="clear" w:color="auto" w:fill="FFFFFF"/>
        </w:rPr>
        <w:t xml:space="preserve"> </w:t>
      </w:r>
      <w:r w:rsidRPr="00BA78C8">
        <w:rPr>
          <w:szCs w:val="28"/>
        </w:rPr>
        <w:t>и организаций инфраструктуры поддержки субъектов малого</w:t>
      </w:r>
      <w:r w:rsidR="004347C4" w:rsidRPr="00BA78C8">
        <w:rPr>
          <w:szCs w:val="28"/>
        </w:rPr>
        <w:t xml:space="preserve"> и среднего предпринимательства</w:t>
      </w:r>
      <w:r w:rsidRPr="00BA78C8">
        <w:rPr>
          <w:rFonts w:eastAsia="Calibri"/>
          <w:szCs w:val="28"/>
        </w:rPr>
        <w:t>,</w:t>
      </w:r>
      <w:r w:rsidR="00DA4BC4" w:rsidRPr="00BA78C8">
        <w:rPr>
          <w:rFonts w:eastAsia="Calibri"/>
          <w:szCs w:val="28"/>
        </w:rPr>
        <w:t xml:space="preserve"> </w:t>
      </w:r>
      <w:r w:rsidRPr="00BA78C8">
        <w:rPr>
          <w:szCs w:val="28"/>
        </w:rPr>
        <w:t>а также определяет порядок рассмотрения заявок на предоставление поручительства, взаимодействия и исполнения обязательств в рамках заключенных договоров поручительства.</w:t>
      </w:r>
    </w:p>
    <w:p w14:paraId="12B96E1A" w14:textId="77777777" w:rsidR="00167538" w:rsidRPr="00BA78C8" w:rsidRDefault="00167538" w:rsidP="00805BCC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 В настоящем </w:t>
      </w:r>
      <w:r w:rsidR="00512237" w:rsidRPr="00BA78C8">
        <w:rPr>
          <w:szCs w:val="28"/>
        </w:rPr>
        <w:t>Порядке</w:t>
      </w:r>
      <w:r w:rsidRPr="00BA78C8">
        <w:rPr>
          <w:szCs w:val="28"/>
        </w:rPr>
        <w:t xml:space="preserve"> используются следующие понятия:</w:t>
      </w:r>
    </w:p>
    <w:p w14:paraId="6EC1A04D" w14:textId="77777777" w:rsidR="009D4AD2" w:rsidRPr="00BA78C8" w:rsidRDefault="009D4AD2" w:rsidP="00D323A6">
      <w:pPr>
        <w:pStyle w:val="aff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Андеррайтинг - </w:t>
      </w:r>
      <w:r w:rsidRPr="00BA78C8">
        <w:rPr>
          <w:rFonts w:ascii="Times New Roman" w:hAnsi="Times New Roman" w:cs="Times New Roman"/>
          <w:sz w:val="28"/>
          <w:szCs w:val="28"/>
          <w:lang w:eastAsia="ar-SA"/>
        </w:rPr>
        <w:t xml:space="preserve">процедура оценки финансового положения </w:t>
      </w:r>
      <w:r w:rsidR="008B382B" w:rsidRPr="00BA78C8">
        <w:rPr>
          <w:rFonts w:ascii="Times New Roman" w:hAnsi="Times New Roman" w:cs="Times New Roman"/>
          <w:sz w:val="28"/>
          <w:szCs w:val="28"/>
          <w:lang w:eastAsia="ar-SA"/>
        </w:rPr>
        <w:t>Заемщика</w:t>
      </w:r>
      <w:r w:rsidRPr="00BA78C8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</w:t>
      </w:r>
      <w:r w:rsidR="00A27DB7" w:rsidRPr="00BA78C8">
        <w:rPr>
          <w:rFonts w:ascii="Times New Roman" w:hAnsi="Times New Roman" w:cs="Times New Roman"/>
          <w:sz w:val="28"/>
          <w:szCs w:val="28"/>
          <w:lang w:eastAsia="ar-SA"/>
        </w:rPr>
        <w:t>c Порядком управления рисками</w:t>
      </w:r>
      <w:r w:rsidRPr="00BA78C8">
        <w:rPr>
          <w:rFonts w:ascii="Times New Roman" w:hAnsi="Times New Roman" w:cs="Times New Roman"/>
          <w:sz w:val="28"/>
          <w:szCs w:val="28"/>
          <w:lang w:eastAsia="ar-SA"/>
        </w:rPr>
        <w:t xml:space="preserve"> Фонда, а также с учетом настоящего Порядка;</w:t>
      </w:r>
    </w:p>
    <w:p w14:paraId="73276AF7" w14:textId="77777777" w:rsidR="00D9407E" w:rsidRPr="00BA78C8" w:rsidRDefault="00466CC5" w:rsidP="00D9407E">
      <w:pPr>
        <w:ind w:firstLine="567"/>
        <w:jc w:val="both"/>
        <w:rPr>
          <w:rFonts w:eastAsia="Tahoma"/>
          <w:szCs w:val="28"/>
        </w:rPr>
      </w:pPr>
      <w:r w:rsidRPr="00BA78C8">
        <w:rPr>
          <w:b/>
          <w:bCs/>
          <w:szCs w:val="28"/>
          <w:lang w:eastAsia="ar-SA"/>
        </w:rPr>
        <w:t xml:space="preserve">Бенефициар </w:t>
      </w:r>
      <w:r w:rsidRPr="00BA78C8">
        <w:rPr>
          <w:bCs/>
          <w:szCs w:val="28"/>
          <w:lang w:eastAsia="ar-SA"/>
        </w:rPr>
        <w:t xml:space="preserve">– </w:t>
      </w:r>
      <w:r w:rsidRPr="00BA78C8">
        <w:rPr>
          <w:rFonts w:eastAsia="Tahoma"/>
          <w:szCs w:val="28"/>
        </w:rPr>
        <w:t>в целях настоящего Порядка - 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юридического лица, либо имеет возможность контролировать его действия;</w:t>
      </w:r>
    </w:p>
    <w:p w14:paraId="6035F6F4" w14:textId="5A749782" w:rsidR="00906CC0" w:rsidRPr="00BA78C8" w:rsidRDefault="00906CC0" w:rsidP="00D9407E">
      <w:pPr>
        <w:ind w:firstLine="567"/>
        <w:jc w:val="both"/>
        <w:rPr>
          <w:rFonts w:eastAsia="Tahoma"/>
          <w:szCs w:val="28"/>
        </w:rPr>
      </w:pPr>
      <w:r w:rsidRPr="00BA78C8">
        <w:rPr>
          <w:b/>
          <w:szCs w:val="28"/>
        </w:rPr>
        <w:t xml:space="preserve">Гарантийный капитал </w:t>
      </w:r>
      <w:r w:rsidRPr="00BA78C8">
        <w:rPr>
          <w:szCs w:val="28"/>
        </w:rPr>
        <w:t xml:space="preserve">- </w:t>
      </w:r>
      <w:r w:rsidRPr="00BA78C8">
        <w:t>объем средств, предоставленных за счет средств бюджетов всех уровней</w:t>
      </w:r>
      <w:r w:rsidR="000B32C8" w:rsidRPr="00BA78C8">
        <w:rPr>
          <w:szCs w:val="28"/>
          <w:lang w:eastAsia="ru-RU"/>
        </w:rPr>
        <w:t xml:space="preserve"> (за исключением денежных средств на исполнение обязательств </w:t>
      </w:r>
      <w:r w:rsidR="00B97259" w:rsidRPr="00BA78C8">
        <w:rPr>
          <w:szCs w:val="28"/>
          <w:lang w:eastAsia="ru-RU"/>
        </w:rPr>
        <w:t>Фонда</w:t>
      </w:r>
      <w:r w:rsidR="000B32C8" w:rsidRPr="00BA78C8">
        <w:rPr>
          <w:szCs w:val="28"/>
          <w:lang w:eastAsia="ru-RU"/>
        </w:rPr>
        <w:t xml:space="preserve"> по поручительствам, предоставленным в целях обеспечения исполнения обязательств субъектов МСП, а также </w:t>
      </w:r>
      <w:r w:rsidR="000B32C8" w:rsidRPr="00BA78C8">
        <w:rPr>
          <w:szCs w:val="28"/>
          <w:lang w:eastAsia="ru-RU"/>
        </w:rPr>
        <w:lastRenderedPageBreak/>
        <w:t xml:space="preserve">физических лиц, применяющих специальный налоговый режим "Налог на профессиональный доход",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 (далее - денежные средства на исполнение обязательств), </w:t>
      </w:r>
      <w:r w:rsidRPr="00BA78C8">
        <w:t xml:space="preserve">финансового результата от деятельности </w:t>
      </w:r>
      <w:r w:rsidR="00932B5F" w:rsidRPr="00BA78C8">
        <w:t>Фонда</w:t>
      </w:r>
      <w:r w:rsidRPr="00BA78C8">
        <w:t>, иных целевых поступлений</w:t>
      </w:r>
      <w:r w:rsidR="00870AFE" w:rsidRPr="00BA78C8">
        <w:t xml:space="preserve"> </w:t>
      </w:r>
      <w:r w:rsidRPr="00BA78C8">
        <w:t xml:space="preserve">в целях обеспечения деятельности по предоставлению поручительств и (или) банковских гарантий </w:t>
      </w:r>
      <w:r w:rsidR="00932B5F" w:rsidRPr="00BA78C8">
        <w:t>Фонда</w:t>
      </w:r>
      <w:r w:rsidRPr="00BA78C8">
        <w:t>.</w:t>
      </w:r>
    </w:p>
    <w:p w14:paraId="114FD4FF" w14:textId="0B2A70D5" w:rsidR="00CA4B78" w:rsidRPr="00BA78C8" w:rsidRDefault="00CA4B78" w:rsidP="00D323A6">
      <w:pPr>
        <w:ind w:firstLine="567"/>
        <w:jc w:val="both"/>
      </w:pPr>
      <w:r w:rsidRPr="00BA78C8">
        <w:rPr>
          <w:b/>
          <w:bCs/>
          <w:szCs w:val="28"/>
          <w:lang w:eastAsia="ar-SA"/>
        </w:rPr>
        <w:t xml:space="preserve">ГСЛ </w:t>
      </w:r>
      <w:r w:rsidRPr="00BA78C8">
        <w:rPr>
          <w:szCs w:val="28"/>
        </w:rPr>
        <w:t>-</w:t>
      </w:r>
      <w:r w:rsidRPr="00BA78C8">
        <w:rPr>
          <w:bCs/>
          <w:szCs w:val="28"/>
          <w:lang w:eastAsia="ar-SA"/>
        </w:rPr>
        <w:t xml:space="preserve"> группа связанных лиц</w:t>
      </w:r>
      <w:r w:rsidR="00FF66DC" w:rsidRPr="00BA78C8">
        <w:rPr>
          <w:bCs/>
          <w:szCs w:val="28"/>
          <w:lang w:eastAsia="ar-SA"/>
        </w:rPr>
        <w:t xml:space="preserve">, </w:t>
      </w:r>
      <w:r w:rsidR="00FF66DC" w:rsidRPr="00BA78C8">
        <w:t>круг юридических лиц, индивидуальных предпринимателей и (или) физических лиц, связанных между собой экономически и (или) юридически таким образом, что при наличии финансового риска одного лица, существует вероятность возникновения финансового риска другого лица (других лиц) и (или) одна сторона способна контролировать другую и может существенно повлиять на ее финансовые и оперативные решения. Помимо юридической взаимосвязанности, признаками экономической связи, подтверждающей объединение лиц в группу, могут рассматриваться поручительство Заёмщика по обязательствам третьего лица, поручительство третьего лица по обязательствам Заёмщика; наличие операций (сделок), совершаемых не по рыночной стоимости или без очевидной экономической (предпринимательской) цели или иные признаки</w:t>
      </w:r>
      <w:r w:rsidRPr="00BA78C8">
        <w:rPr>
          <w:bCs/>
          <w:szCs w:val="28"/>
          <w:lang w:eastAsia="ar-SA"/>
        </w:rPr>
        <w:t>.</w:t>
      </w:r>
    </w:p>
    <w:p w14:paraId="3EAAF2C2" w14:textId="77777777" w:rsidR="0085751A" w:rsidRPr="00BA78C8" w:rsidRDefault="0085751A" w:rsidP="00D323A6">
      <w:pPr>
        <w:ind w:firstLine="567"/>
        <w:jc w:val="both"/>
        <w:rPr>
          <w:szCs w:val="28"/>
        </w:rPr>
      </w:pPr>
      <w:r w:rsidRPr="00BA78C8">
        <w:rPr>
          <w:b/>
          <w:szCs w:val="28"/>
        </w:rPr>
        <w:t>Договор поручительства</w:t>
      </w:r>
      <w:r w:rsidRPr="00BA78C8">
        <w:rPr>
          <w:szCs w:val="28"/>
        </w:rPr>
        <w:t xml:space="preserve"> - оформленный в соответствии с требованиями действующего законодательства Российской Федерации договор, по которому Фонд обязуется перед Финансовой организацией отвечать за исполнение Заемщиком его обязательств по кредитному договору, договору займа, договору финансовой аренды (лизинга), договору о предоставлении банковской гарантии и иному договору на условиях, определенных в договоре поручительства;</w:t>
      </w:r>
    </w:p>
    <w:p w14:paraId="3F2FD830" w14:textId="77777777" w:rsidR="0085751A" w:rsidRPr="00BA78C8" w:rsidRDefault="0085751A" w:rsidP="00D323A6">
      <w:pPr>
        <w:tabs>
          <w:tab w:val="left" w:pos="4080"/>
        </w:tabs>
        <w:ind w:firstLine="567"/>
        <w:jc w:val="both"/>
        <w:rPr>
          <w:szCs w:val="28"/>
        </w:rPr>
      </w:pPr>
      <w:r w:rsidRPr="00BA78C8">
        <w:rPr>
          <w:b/>
          <w:szCs w:val="28"/>
        </w:rPr>
        <w:t>Договор с Финансовой организацией</w:t>
      </w:r>
      <w:r w:rsidRPr="00BA78C8">
        <w:rPr>
          <w:szCs w:val="28"/>
        </w:rPr>
        <w:t xml:space="preserve"> - кредитный договор, договор займа, договор финансовой аренды (лизинга), договор о предоставлении независимой (банковской) гарантии или иной договор, заключенный либо планируемый к заключению Заемщиком с Финансовой организацией;</w:t>
      </w:r>
    </w:p>
    <w:p w14:paraId="29858FDE" w14:textId="77777777" w:rsidR="003E6C12" w:rsidRPr="00BA78C8" w:rsidRDefault="003E6C12" w:rsidP="00D323A6">
      <w:pPr>
        <w:suppressAutoHyphens w:val="0"/>
        <w:autoSpaceDE w:val="0"/>
        <w:ind w:firstLine="567"/>
        <w:jc w:val="both"/>
        <w:rPr>
          <w:szCs w:val="28"/>
          <w:lang w:eastAsia="ar-SA"/>
        </w:rPr>
      </w:pPr>
      <w:r w:rsidRPr="00BA78C8">
        <w:rPr>
          <w:b/>
          <w:bCs/>
          <w:szCs w:val="28"/>
          <w:lang w:eastAsia="ru-RU"/>
        </w:rPr>
        <w:t xml:space="preserve">Единый реестр СМСП – </w:t>
      </w:r>
      <w:r w:rsidRPr="00BA78C8">
        <w:rPr>
          <w:bCs/>
          <w:szCs w:val="28"/>
          <w:lang w:eastAsia="ru-RU"/>
        </w:rPr>
        <w:t xml:space="preserve">реестр, созданный в соответствии со статьей 4.1. </w:t>
      </w:r>
      <w:r w:rsidRPr="00BA78C8">
        <w:rPr>
          <w:bCs/>
          <w:szCs w:val="28"/>
          <w:lang w:eastAsia="ar-SA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BA78C8">
        <w:rPr>
          <w:szCs w:val="28"/>
          <w:lang w:eastAsia="ar-SA"/>
        </w:rPr>
        <w:t>;</w:t>
      </w:r>
    </w:p>
    <w:p w14:paraId="03ECF6BE" w14:textId="77777777" w:rsidR="001662F4" w:rsidRPr="00BA78C8" w:rsidRDefault="003E6C12" w:rsidP="001662F4">
      <w:pPr>
        <w:suppressAutoHyphens w:val="0"/>
        <w:autoSpaceDE w:val="0"/>
        <w:ind w:firstLine="567"/>
        <w:jc w:val="both"/>
        <w:rPr>
          <w:szCs w:val="28"/>
          <w:lang w:eastAsia="ar-SA"/>
        </w:rPr>
      </w:pPr>
      <w:r w:rsidRPr="00BA78C8">
        <w:rPr>
          <w:b/>
          <w:bCs/>
          <w:szCs w:val="28"/>
        </w:rPr>
        <w:t xml:space="preserve">Единый реестр организаций, образующих инфраструктуру поддержки СМСП - </w:t>
      </w:r>
      <w:r w:rsidRPr="00BA78C8">
        <w:rPr>
          <w:bCs/>
          <w:szCs w:val="28"/>
          <w:lang w:eastAsia="ru-RU"/>
        </w:rPr>
        <w:t xml:space="preserve">реестр, созданный в соответствии со статьей 15.1. </w:t>
      </w:r>
      <w:r w:rsidRPr="00BA78C8">
        <w:rPr>
          <w:bCs/>
          <w:szCs w:val="28"/>
          <w:lang w:eastAsia="ar-SA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BA78C8">
        <w:rPr>
          <w:szCs w:val="28"/>
          <w:lang w:eastAsia="ar-SA"/>
        </w:rPr>
        <w:t>;</w:t>
      </w:r>
      <w:r w:rsidR="001662F4" w:rsidRPr="00BA78C8">
        <w:rPr>
          <w:szCs w:val="28"/>
          <w:lang w:eastAsia="ar-SA"/>
        </w:rPr>
        <w:t xml:space="preserve"> </w:t>
      </w:r>
    </w:p>
    <w:p w14:paraId="34C28841" w14:textId="77777777" w:rsidR="001662F4" w:rsidRPr="00BA78C8" w:rsidRDefault="0085751A" w:rsidP="001662F4">
      <w:pPr>
        <w:suppressAutoHyphens w:val="0"/>
        <w:autoSpaceDE w:val="0"/>
        <w:ind w:firstLine="567"/>
        <w:jc w:val="both"/>
        <w:rPr>
          <w:szCs w:val="28"/>
        </w:rPr>
      </w:pPr>
      <w:r w:rsidRPr="00BA78C8">
        <w:rPr>
          <w:b/>
          <w:szCs w:val="28"/>
        </w:rPr>
        <w:t xml:space="preserve">Заемщик </w:t>
      </w:r>
      <w:r w:rsidRPr="00BA78C8">
        <w:rPr>
          <w:szCs w:val="28"/>
        </w:rPr>
        <w:t>– в целях настоящего Порядка под Заемщиком понимается СМСП,</w:t>
      </w:r>
      <w:r w:rsidR="008B382B" w:rsidRPr="00BA78C8">
        <w:rPr>
          <w:szCs w:val="28"/>
        </w:rPr>
        <w:t xml:space="preserve"> самозанятый гражданин,</w:t>
      </w:r>
      <w:r w:rsidRPr="00BA78C8">
        <w:rPr>
          <w:szCs w:val="28"/>
        </w:rPr>
        <w:t xml:space="preserve"> </w:t>
      </w:r>
      <w:r w:rsidR="008B382B" w:rsidRPr="00BA78C8">
        <w:rPr>
          <w:szCs w:val="28"/>
        </w:rPr>
        <w:t>о</w:t>
      </w:r>
      <w:r w:rsidRPr="00BA78C8">
        <w:rPr>
          <w:szCs w:val="28"/>
        </w:rPr>
        <w:t>рганизация инфраструктуры поддержки СМСП, заключившие или намеревающиеся заключить кредитный договор, договор займа, договор финансовой аренды (лизинга), договор о предоставлении независимой (банковской) гарантии или иной договор с Финансовой организацией;</w:t>
      </w:r>
    </w:p>
    <w:p w14:paraId="25F1E60E" w14:textId="77777777" w:rsidR="00DD4FA0" w:rsidRPr="00BA78C8" w:rsidRDefault="00DD4FA0" w:rsidP="001662F4">
      <w:pPr>
        <w:suppressAutoHyphens w:val="0"/>
        <w:autoSpaceDE w:val="0"/>
        <w:ind w:firstLine="567"/>
        <w:jc w:val="both"/>
        <w:rPr>
          <w:b/>
          <w:color w:val="000000"/>
          <w:szCs w:val="28"/>
        </w:rPr>
      </w:pPr>
      <w:r w:rsidRPr="00BA78C8">
        <w:rPr>
          <w:b/>
          <w:color w:val="000000"/>
          <w:szCs w:val="28"/>
        </w:rPr>
        <w:lastRenderedPageBreak/>
        <w:t xml:space="preserve">Заказчик – </w:t>
      </w:r>
      <w:r w:rsidRPr="00BA78C8">
        <w:rPr>
          <w:bCs/>
          <w:color w:val="000000"/>
          <w:szCs w:val="28"/>
        </w:rPr>
        <w:t>круг лиц/заказчиков, осуществляющих закупки в соответствии с</w:t>
      </w:r>
      <w:r w:rsidRPr="00BA78C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A78C8">
        <w:rPr>
          <w:color w:val="000000" w:themeColor="text1"/>
          <w:szCs w:val="28"/>
          <w:shd w:val="clear" w:color="auto" w:fill="FFFFFF"/>
        </w:rPr>
        <w:t xml:space="preserve">Федеральным </w:t>
      </w:r>
      <w:hyperlink r:id="rId9" w:anchor="dst0" w:history="1">
        <w:r w:rsidRPr="00BA78C8">
          <w:rPr>
            <w:rStyle w:val="a4"/>
            <w:color w:val="000000" w:themeColor="text1"/>
            <w:szCs w:val="28"/>
            <w:u w:val="none"/>
            <w:shd w:val="clear" w:color="auto" w:fill="FFFFFF"/>
          </w:rPr>
          <w:t>законом</w:t>
        </w:r>
      </w:hyperlink>
      <w:r w:rsidRPr="00BA78C8">
        <w:rPr>
          <w:color w:val="000000"/>
          <w:szCs w:val="28"/>
          <w:shd w:val="clear" w:color="auto" w:fill="FFFFFF"/>
        </w:rPr>
        <w:t xml:space="preserve"> от 18 июля 2011 г. № 223-ФЗ «О закупках товаров, работ, услуг отдельными видами юридических лиц» или Федеральным</w:t>
      </w:r>
      <w:r w:rsidRPr="00BA78C8">
        <w:rPr>
          <w:color w:val="000000" w:themeColor="text1"/>
          <w:szCs w:val="28"/>
          <w:shd w:val="clear" w:color="auto" w:fill="FFFFFF"/>
        </w:rPr>
        <w:t xml:space="preserve"> </w:t>
      </w:r>
      <w:hyperlink r:id="rId10" w:anchor="dst0" w:history="1">
        <w:r w:rsidRPr="00BA78C8">
          <w:rPr>
            <w:rStyle w:val="a4"/>
            <w:color w:val="000000" w:themeColor="text1"/>
            <w:szCs w:val="28"/>
            <w:u w:val="none"/>
            <w:shd w:val="clear" w:color="auto" w:fill="FFFFFF"/>
          </w:rPr>
          <w:t>законом</w:t>
        </w:r>
      </w:hyperlink>
      <w:r w:rsidRPr="00BA78C8">
        <w:rPr>
          <w:color w:val="000000" w:themeColor="text1"/>
          <w:szCs w:val="28"/>
          <w:shd w:val="clear" w:color="auto" w:fill="FFFFFF"/>
        </w:rPr>
        <w:t xml:space="preserve"> </w:t>
      </w:r>
      <w:r w:rsidRPr="00BA78C8">
        <w:rPr>
          <w:color w:val="000000"/>
          <w:szCs w:val="28"/>
          <w:shd w:val="clear" w:color="auto" w:fill="FFFFFF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C1362A7" w14:textId="77777777" w:rsidR="003E6C12" w:rsidRPr="00BA78C8" w:rsidRDefault="003E6C12" w:rsidP="001662F4">
      <w:pPr>
        <w:suppressAutoHyphens w:val="0"/>
        <w:autoSpaceDE w:val="0"/>
        <w:ind w:firstLine="567"/>
        <w:jc w:val="both"/>
        <w:rPr>
          <w:b/>
          <w:szCs w:val="28"/>
        </w:rPr>
      </w:pPr>
      <w:r w:rsidRPr="00BA78C8">
        <w:rPr>
          <w:b/>
          <w:color w:val="000000"/>
          <w:szCs w:val="28"/>
        </w:rPr>
        <w:t>Заявка</w:t>
      </w:r>
      <w:r w:rsidRPr="00BA78C8">
        <w:rPr>
          <w:color w:val="000000"/>
          <w:szCs w:val="28"/>
        </w:rPr>
        <w:t xml:space="preserve"> - заявка на </w:t>
      </w:r>
      <w:r w:rsidRPr="00BA78C8">
        <w:rPr>
          <w:szCs w:val="28"/>
        </w:rPr>
        <w:t>получение Поручительства, составленная по типовой форме;</w:t>
      </w:r>
    </w:p>
    <w:p w14:paraId="1EBC8A05" w14:textId="77777777" w:rsidR="003E6C12" w:rsidRPr="00BA78C8" w:rsidRDefault="003E6C12" w:rsidP="00D323A6">
      <w:pPr>
        <w:ind w:firstLine="567"/>
        <w:jc w:val="both"/>
        <w:rPr>
          <w:color w:val="000000"/>
          <w:szCs w:val="28"/>
        </w:rPr>
      </w:pPr>
      <w:r w:rsidRPr="00BA78C8">
        <w:rPr>
          <w:b/>
          <w:color w:val="000000"/>
          <w:szCs w:val="28"/>
        </w:rPr>
        <w:t xml:space="preserve">Исполнительный директор Фонда </w:t>
      </w:r>
      <w:r w:rsidRPr="00BA78C8">
        <w:rPr>
          <w:color w:val="000000"/>
          <w:szCs w:val="28"/>
        </w:rPr>
        <w:t>- единоличный исполнительный и</w:t>
      </w:r>
      <w:r w:rsidR="001662F4" w:rsidRPr="00BA78C8">
        <w:rPr>
          <w:color w:val="000000"/>
          <w:szCs w:val="28"/>
        </w:rPr>
        <w:t xml:space="preserve"> </w:t>
      </w:r>
      <w:r w:rsidRPr="00BA78C8">
        <w:rPr>
          <w:color w:val="000000"/>
          <w:szCs w:val="28"/>
        </w:rPr>
        <w:t>распорядительный орган Фонда, осуществляющий текущее руководство деятельностью Фонда и подотчетный Правлению Фонда.</w:t>
      </w:r>
    </w:p>
    <w:p w14:paraId="4207A421" w14:textId="77777777" w:rsidR="003E6C12" w:rsidRPr="00BA78C8" w:rsidRDefault="000E36CD" w:rsidP="00D323A6">
      <w:pPr>
        <w:tabs>
          <w:tab w:val="left" w:pos="0"/>
        </w:tabs>
        <w:ind w:firstLine="567"/>
        <w:jc w:val="both"/>
        <w:rPr>
          <w:bCs/>
          <w:color w:val="000000"/>
          <w:szCs w:val="28"/>
        </w:rPr>
      </w:pPr>
      <w:r w:rsidRPr="00BA78C8">
        <w:rPr>
          <w:b/>
          <w:color w:val="000000"/>
          <w:szCs w:val="28"/>
        </w:rPr>
        <w:t>К</w:t>
      </w:r>
      <w:r w:rsidR="003E6C12" w:rsidRPr="00BA78C8">
        <w:rPr>
          <w:b/>
          <w:color w:val="000000"/>
          <w:szCs w:val="28"/>
        </w:rPr>
        <w:t>омиссия</w:t>
      </w:r>
      <w:r w:rsidR="00870AFE" w:rsidRPr="00BA78C8">
        <w:rPr>
          <w:b/>
          <w:color w:val="000000"/>
          <w:szCs w:val="28"/>
        </w:rPr>
        <w:t xml:space="preserve"> </w:t>
      </w:r>
      <w:r w:rsidR="00CC42EA" w:rsidRPr="00BA78C8">
        <w:rPr>
          <w:b/>
          <w:color w:val="000000"/>
          <w:szCs w:val="28"/>
        </w:rPr>
        <w:t>по отбору бизнес-проектов</w:t>
      </w:r>
      <w:r w:rsidRPr="00BA78C8">
        <w:rPr>
          <w:color w:val="000000"/>
          <w:szCs w:val="28"/>
        </w:rPr>
        <w:t xml:space="preserve"> (далее – К</w:t>
      </w:r>
      <w:r w:rsidR="00CC42EA" w:rsidRPr="00BA78C8">
        <w:rPr>
          <w:color w:val="000000"/>
          <w:szCs w:val="28"/>
        </w:rPr>
        <w:t xml:space="preserve">омиссия) </w:t>
      </w:r>
      <w:r w:rsidR="003E6C12" w:rsidRPr="00BA78C8">
        <w:rPr>
          <w:color w:val="000000"/>
          <w:szCs w:val="28"/>
        </w:rPr>
        <w:t xml:space="preserve">- комиссия, которая оценивает и отбирает проекты, для </w:t>
      </w:r>
      <w:r w:rsidR="003E6C12" w:rsidRPr="00BA78C8">
        <w:rPr>
          <w:bCs/>
          <w:color w:val="000000"/>
          <w:szCs w:val="28"/>
        </w:rPr>
        <w:t>обеспечения гарантий по кредитам субъектов малого и среднего предпринимательства и лизинговым договорам</w:t>
      </w:r>
      <w:r w:rsidR="003E6C12" w:rsidRPr="00BA78C8">
        <w:rPr>
          <w:color w:val="000000"/>
          <w:szCs w:val="28"/>
        </w:rPr>
        <w:t>; персональный и количественный состав комиссии утверждается Правлением Фонда.</w:t>
      </w:r>
    </w:p>
    <w:p w14:paraId="3A305650" w14:textId="77777777" w:rsidR="003E6C12" w:rsidRPr="00BA78C8" w:rsidRDefault="000E36CD" w:rsidP="00D323A6">
      <w:pPr>
        <w:ind w:firstLine="567"/>
        <w:jc w:val="both"/>
        <w:rPr>
          <w:b/>
          <w:bCs/>
          <w:szCs w:val="28"/>
          <w:lang w:eastAsia="ar-SA"/>
        </w:rPr>
      </w:pPr>
      <w:r w:rsidRPr="00BA78C8">
        <w:rPr>
          <w:b/>
          <w:szCs w:val="28"/>
        </w:rPr>
        <w:t>АО «</w:t>
      </w:r>
      <w:r w:rsidR="003E6C12" w:rsidRPr="00BA78C8">
        <w:rPr>
          <w:b/>
          <w:szCs w:val="28"/>
        </w:rPr>
        <w:t>Корпорация МСП</w:t>
      </w:r>
      <w:r w:rsidRPr="00BA78C8">
        <w:rPr>
          <w:b/>
          <w:szCs w:val="28"/>
        </w:rPr>
        <w:t>»</w:t>
      </w:r>
      <w:r w:rsidR="003E6C12" w:rsidRPr="00BA78C8">
        <w:rPr>
          <w:szCs w:val="28"/>
        </w:rPr>
        <w:t>- акционерное общество «Федеральная корпорация по развитию малого и среднего предпринимательства»;</w:t>
      </w:r>
    </w:p>
    <w:p w14:paraId="53E5D65E" w14:textId="77777777" w:rsidR="007022EA" w:rsidRPr="00BA78C8" w:rsidRDefault="000E36CD" w:rsidP="007022EA">
      <w:pPr>
        <w:pStyle w:val="aff1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АО «</w:t>
      </w:r>
      <w:r w:rsidR="003E6C12"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МСП Банк</w:t>
      </w: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3E6C12"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3E6C12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акционерное общество «Российский Банк поддержки малого и среднего предпринимательства» (АО «МСП Банк»);</w:t>
      </w:r>
    </w:p>
    <w:p w14:paraId="2ACCC637" w14:textId="77777777" w:rsidR="003E6C12" w:rsidRPr="00BA78C8" w:rsidRDefault="003E6C12" w:rsidP="00D323A6">
      <w:pPr>
        <w:pStyle w:val="aff1"/>
        <w:ind w:firstLine="56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МФЦ – </w:t>
      </w:r>
      <w:r w:rsidR="00CA4B78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ногофункциональные центры предоставления государственных и муниципальных услуг;</w:t>
      </w:r>
    </w:p>
    <w:p w14:paraId="0CDCF125" w14:textId="77777777" w:rsidR="003E6C12" w:rsidRPr="00BA78C8" w:rsidRDefault="003E6C12" w:rsidP="00D323A6">
      <w:pPr>
        <w:pStyle w:val="ConsPlusNormal"/>
        <w:ind w:firstLine="567"/>
        <w:jc w:val="both"/>
      </w:pPr>
      <w:r w:rsidRPr="00BA78C8">
        <w:rPr>
          <w:b/>
        </w:rPr>
        <w:t>Обязательство участника закупки</w:t>
      </w:r>
      <w:r w:rsidRPr="00BA78C8">
        <w:t xml:space="preserve"> - обеспечение заявки на участие в закупке и/или обязательство по исполнению контракта.</w:t>
      </w:r>
    </w:p>
    <w:p w14:paraId="62B67DC5" w14:textId="77777777" w:rsidR="000B32C8" w:rsidRPr="00BA78C8" w:rsidRDefault="003E6C12" w:rsidP="000B32C8">
      <w:pPr>
        <w:pStyle w:val="ConsPlusNormal"/>
        <w:ind w:firstLine="567"/>
        <w:jc w:val="both"/>
      </w:pPr>
      <w:r w:rsidRPr="00BA78C8">
        <w:rPr>
          <w:b/>
        </w:rPr>
        <w:t xml:space="preserve">Обязательство </w:t>
      </w:r>
      <w:r w:rsidR="001662F4" w:rsidRPr="00BA78C8">
        <w:rPr>
          <w:b/>
        </w:rPr>
        <w:t xml:space="preserve">Заёмщика </w:t>
      </w:r>
      <w:r w:rsidRPr="00BA78C8">
        <w:rPr>
          <w:b/>
        </w:rPr>
        <w:t>перед финансовыми организациями</w:t>
      </w:r>
      <w:r w:rsidRPr="00BA78C8">
        <w:t xml:space="preserve"> - сумма кредита (основной долг по кредитному договору), сумма займа (основной долг по договору займа); сумма лизинговых платежей в части погашения стоимости предмета лизинга по договорам финансовой аренды (лизинга); денежная сумма, подлежащая выплате гаранту по банковской гарантии</w:t>
      </w:r>
      <w:r w:rsidR="001662F4" w:rsidRPr="00BA78C8">
        <w:t xml:space="preserve"> или иная денежная сумма, подлежащая выплате </w:t>
      </w:r>
      <w:r w:rsidR="001662F4" w:rsidRPr="00BA78C8">
        <w:rPr>
          <w:rFonts w:eastAsia="Tahoma"/>
        </w:rPr>
        <w:t xml:space="preserve">иной организации, осуществляющей финансирование Заёмщиков, </w:t>
      </w:r>
      <w:r w:rsidR="001662F4" w:rsidRPr="00BA78C8">
        <w:t>заключившей с Фондом соглашение о сотрудничестве</w:t>
      </w:r>
      <w:r w:rsidRPr="00BA78C8">
        <w:t>.</w:t>
      </w:r>
    </w:p>
    <w:p w14:paraId="2A6DFEEF" w14:textId="77777777" w:rsidR="003E6C12" w:rsidRPr="00BA78C8" w:rsidRDefault="003E6C12" w:rsidP="00D323A6">
      <w:pPr>
        <w:ind w:firstLine="567"/>
        <w:jc w:val="both"/>
        <w:rPr>
          <w:szCs w:val="28"/>
        </w:rPr>
      </w:pPr>
      <w:r w:rsidRPr="00BA78C8">
        <w:rPr>
          <w:b/>
          <w:szCs w:val="28"/>
        </w:rPr>
        <w:t>Организации инфраструктуры поддержки СМСП</w:t>
      </w:r>
      <w:r w:rsidRPr="00BA78C8">
        <w:rPr>
          <w:szCs w:val="28"/>
        </w:rPr>
        <w:t xml:space="preserve"> – система коммерческих и некоммерческих организаций, созданная в соответствии с законодательством Российской Федерации и соответствующая условиям, установленным Федеральным законом от 24.07.2007</w:t>
      </w:r>
      <w:r w:rsidR="001662F4" w:rsidRPr="00BA78C8">
        <w:rPr>
          <w:szCs w:val="28"/>
        </w:rPr>
        <w:t xml:space="preserve"> </w:t>
      </w:r>
      <w:r w:rsidRPr="00BA78C8">
        <w:rPr>
          <w:szCs w:val="28"/>
        </w:rPr>
        <w:t>№</w:t>
      </w:r>
      <w:r w:rsidR="001662F4" w:rsidRPr="00BA78C8">
        <w:rPr>
          <w:szCs w:val="28"/>
        </w:rPr>
        <w:t xml:space="preserve"> </w:t>
      </w:r>
      <w:r w:rsidRPr="00BA78C8">
        <w:rPr>
          <w:szCs w:val="28"/>
        </w:rPr>
        <w:t>209-ФЗ «О развитии малого и среднего предпринимательства в Российской Федерации»;</w:t>
      </w:r>
    </w:p>
    <w:p w14:paraId="58D9F0BD" w14:textId="77777777" w:rsidR="008B382B" w:rsidRPr="00BA78C8" w:rsidRDefault="008B382B" w:rsidP="00D323A6">
      <w:pPr>
        <w:ind w:firstLine="567"/>
        <w:jc w:val="both"/>
        <w:rPr>
          <w:b/>
          <w:color w:val="000000"/>
          <w:szCs w:val="28"/>
        </w:rPr>
      </w:pPr>
      <w:r w:rsidRPr="00BA78C8">
        <w:rPr>
          <w:b/>
          <w:color w:val="000000"/>
          <w:szCs w:val="28"/>
        </w:rPr>
        <w:t>Партнер</w:t>
      </w:r>
      <w:r w:rsidR="00CD5558" w:rsidRPr="00BA78C8">
        <w:rPr>
          <w:b/>
          <w:color w:val="000000"/>
          <w:szCs w:val="28"/>
        </w:rPr>
        <w:t>,</w:t>
      </w:r>
      <w:r w:rsidRPr="00BA78C8">
        <w:rPr>
          <w:b/>
          <w:color w:val="000000"/>
          <w:szCs w:val="28"/>
        </w:rPr>
        <w:t xml:space="preserve"> </w:t>
      </w:r>
      <w:r w:rsidRPr="00BA78C8">
        <w:rPr>
          <w:b/>
          <w:bCs/>
          <w:szCs w:val="28"/>
        </w:rPr>
        <w:t>Финансов</w:t>
      </w:r>
      <w:r w:rsidR="00CD5558" w:rsidRPr="00BA78C8">
        <w:rPr>
          <w:b/>
          <w:bCs/>
          <w:szCs w:val="28"/>
        </w:rPr>
        <w:t>ая</w:t>
      </w:r>
      <w:r w:rsidRPr="00BA78C8">
        <w:rPr>
          <w:b/>
          <w:bCs/>
          <w:szCs w:val="28"/>
        </w:rPr>
        <w:t xml:space="preserve"> организаци</w:t>
      </w:r>
      <w:r w:rsidR="00CD5558" w:rsidRPr="00BA78C8">
        <w:rPr>
          <w:b/>
          <w:bCs/>
          <w:szCs w:val="28"/>
        </w:rPr>
        <w:t>я</w:t>
      </w:r>
      <w:r w:rsidR="00CD5558" w:rsidRPr="00BA78C8">
        <w:rPr>
          <w:szCs w:val="28"/>
        </w:rPr>
        <w:t xml:space="preserve"> -</w:t>
      </w:r>
      <w:r w:rsidRPr="00BA78C8">
        <w:rPr>
          <w:szCs w:val="28"/>
        </w:rPr>
        <w:t xml:space="preserve"> </w:t>
      </w:r>
      <w:r w:rsidRPr="00BA78C8">
        <w:rPr>
          <w:rFonts w:eastAsia="Tahoma"/>
          <w:szCs w:val="28"/>
        </w:rPr>
        <w:t xml:space="preserve">хозяйствующий субъект, оказывающий финансовые услуги - кредитная организация, </w:t>
      </w:r>
      <w:r w:rsidRPr="00BA78C8">
        <w:rPr>
          <w:szCs w:val="28"/>
        </w:rPr>
        <w:t>микрофинансовая организация,</w:t>
      </w:r>
      <w:r w:rsidRPr="00BA78C8">
        <w:rPr>
          <w:rFonts w:eastAsia="Tahoma"/>
          <w:szCs w:val="28"/>
        </w:rPr>
        <w:t xml:space="preserve"> лизинговая компания и иная организация, осуществляющая финансирование Заёмщиков, </w:t>
      </w:r>
      <w:r w:rsidRPr="00BA78C8">
        <w:rPr>
          <w:szCs w:val="28"/>
        </w:rPr>
        <w:t>заключивш</w:t>
      </w:r>
      <w:r w:rsidR="00CD5558" w:rsidRPr="00BA78C8">
        <w:rPr>
          <w:szCs w:val="28"/>
        </w:rPr>
        <w:t>ий</w:t>
      </w:r>
      <w:r w:rsidRPr="00BA78C8">
        <w:rPr>
          <w:szCs w:val="28"/>
        </w:rPr>
        <w:t xml:space="preserve"> с Фондом соглашение о сотрудничестве;</w:t>
      </w:r>
    </w:p>
    <w:p w14:paraId="3BF55B4D" w14:textId="77777777" w:rsidR="003E6C12" w:rsidRPr="00BA78C8" w:rsidRDefault="003E6C12" w:rsidP="00D323A6">
      <w:pPr>
        <w:ind w:firstLine="567"/>
        <w:jc w:val="both"/>
        <w:rPr>
          <w:bCs/>
          <w:color w:val="000000"/>
          <w:szCs w:val="28"/>
        </w:rPr>
      </w:pPr>
      <w:r w:rsidRPr="00BA78C8">
        <w:rPr>
          <w:b/>
          <w:color w:val="000000"/>
          <w:szCs w:val="28"/>
        </w:rPr>
        <w:t>Поддержка Фонда</w:t>
      </w:r>
      <w:r w:rsidRPr="00BA78C8">
        <w:rPr>
          <w:color w:val="000000"/>
          <w:szCs w:val="28"/>
        </w:rPr>
        <w:t xml:space="preserve"> – обеспечение Фондом гарантий (поручительств) по кредитам и</w:t>
      </w:r>
      <w:r w:rsidRPr="00BA78C8">
        <w:rPr>
          <w:bCs/>
          <w:color w:val="000000"/>
          <w:szCs w:val="28"/>
        </w:rPr>
        <w:t xml:space="preserve"> лизинговым договорам</w:t>
      </w:r>
      <w:r w:rsidRPr="00BA78C8">
        <w:rPr>
          <w:color w:val="000000"/>
          <w:szCs w:val="28"/>
        </w:rPr>
        <w:t xml:space="preserve"> </w:t>
      </w:r>
      <w:r w:rsidR="00CD5558" w:rsidRPr="00BA78C8">
        <w:rPr>
          <w:color w:val="000000"/>
          <w:szCs w:val="28"/>
        </w:rPr>
        <w:t>Заемщик</w:t>
      </w:r>
      <w:r w:rsidRPr="00BA78C8">
        <w:rPr>
          <w:color w:val="000000"/>
          <w:szCs w:val="28"/>
        </w:rPr>
        <w:t xml:space="preserve">а. </w:t>
      </w:r>
    </w:p>
    <w:p w14:paraId="4EBC6E3E" w14:textId="77777777" w:rsidR="00B45FDB" w:rsidRPr="00BA78C8" w:rsidRDefault="00512237" w:rsidP="00B45FDB">
      <w:pPr>
        <w:ind w:firstLine="567"/>
        <w:jc w:val="both"/>
        <w:rPr>
          <w:color w:val="000000"/>
          <w:szCs w:val="28"/>
        </w:rPr>
      </w:pPr>
      <w:r w:rsidRPr="00BA78C8">
        <w:rPr>
          <w:b/>
          <w:color w:val="000000"/>
          <w:szCs w:val="28"/>
        </w:rPr>
        <w:lastRenderedPageBreak/>
        <w:t xml:space="preserve">Правление Фонда </w:t>
      </w:r>
      <w:r w:rsidRPr="00BA78C8">
        <w:rPr>
          <w:color w:val="000000"/>
          <w:szCs w:val="28"/>
        </w:rPr>
        <w:t>- высший коллегиальный орган управления Фонда.</w:t>
      </w:r>
    </w:p>
    <w:p w14:paraId="2DDE0F20" w14:textId="77777777" w:rsidR="00B45FDB" w:rsidRPr="00BA78C8" w:rsidRDefault="003E6C12" w:rsidP="00B45FDB">
      <w:pPr>
        <w:ind w:firstLine="567"/>
        <w:jc w:val="both"/>
        <w:rPr>
          <w:color w:val="000000"/>
          <w:szCs w:val="28"/>
        </w:rPr>
      </w:pPr>
      <w:r w:rsidRPr="00BA78C8">
        <w:rPr>
          <w:b/>
          <w:szCs w:val="28"/>
        </w:rPr>
        <w:t>Программа</w:t>
      </w:r>
      <w:r w:rsidRPr="00BA78C8">
        <w:rPr>
          <w:szCs w:val="28"/>
        </w:rPr>
        <w:t xml:space="preserve"> - </w:t>
      </w:r>
      <w:r w:rsidR="00B45FDB" w:rsidRPr="00BA78C8">
        <w:rPr>
          <w:szCs w:val="28"/>
        </w:rPr>
        <w:t>государственная программа Магаданской области «Экономическое развитие и инновационная политика Магаданской области», утвержденная Постановлением Правительства Магаданской области от 23.09.2019г. № 634-пп</w:t>
      </w:r>
      <w:r w:rsidR="00B45FDB" w:rsidRPr="00BA78C8">
        <w:rPr>
          <w:b/>
          <w:bCs/>
          <w:szCs w:val="28"/>
        </w:rPr>
        <w:t>.</w:t>
      </w:r>
    </w:p>
    <w:p w14:paraId="3AF706DB" w14:textId="77777777" w:rsidR="003E6C12" w:rsidRPr="00BA78C8" w:rsidRDefault="003E6C12" w:rsidP="00D323A6">
      <w:pPr>
        <w:pStyle w:val="aff1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</w:t>
      </w:r>
      <w:r w:rsidR="00B45FDB"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предоставления поручительств</w:t>
      </w:r>
      <w:r w:rsidR="00B45FDB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B45FDB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предоставляемых Фондом поручительств, определяющие </w:t>
      </w:r>
      <w:r w:rsidRPr="00BA78C8">
        <w:rPr>
          <w:rFonts w:ascii="Times New Roman" w:hAnsi="Times New Roman" w:cs="Times New Roman"/>
          <w:sz w:val="28"/>
          <w:szCs w:val="28"/>
          <w:lang w:eastAsia="ru-RU"/>
        </w:rPr>
        <w:t>перечень приоритетных отраслей</w:t>
      </w:r>
      <w:r w:rsidRPr="00BA78C8">
        <w:rPr>
          <w:lang w:eastAsia="ru-RU"/>
        </w:rPr>
        <w:t>,</w:t>
      </w:r>
      <w:r w:rsidR="00870AFE" w:rsidRPr="00BA78C8">
        <w:rPr>
          <w:lang w:eastAsia="ru-RU"/>
        </w:rPr>
        <w:t xml:space="preserve"> 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сроки поручительства, размер и порядок оплаты вознаграждения за предоставленное поручительство, а также иные условия, предусмотренные программами;</w:t>
      </w:r>
    </w:p>
    <w:p w14:paraId="31CEDD4C" w14:textId="77777777" w:rsidR="003E6C12" w:rsidRPr="00BA78C8" w:rsidRDefault="003E6C12" w:rsidP="00D323A6">
      <w:pPr>
        <w:ind w:firstLine="567"/>
        <w:jc w:val="both"/>
        <w:rPr>
          <w:bCs/>
          <w:szCs w:val="28"/>
          <w:lang w:eastAsia="ar-SA"/>
        </w:rPr>
      </w:pPr>
      <w:r w:rsidRPr="00BA78C8">
        <w:rPr>
          <w:b/>
          <w:bCs/>
          <w:szCs w:val="28"/>
          <w:lang w:eastAsia="ar-SA"/>
        </w:rPr>
        <w:t xml:space="preserve">Поручительство – </w:t>
      </w:r>
      <w:r w:rsidRPr="00BA78C8">
        <w:rPr>
          <w:bCs/>
          <w:szCs w:val="28"/>
          <w:lang w:eastAsia="ar-SA"/>
        </w:rPr>
        <w:t xml:space="preserve">обязательство Фонда отвечать за исполнение обязательств по кредитным договорам, договорам займа, независимой (банковской) гарантии, договорам финансовой аренды (лизинга) или иным договорам </w:t>
      </w:r>
      <w:r w:rsidR="008B382B" w:rsidRPr="00BA78C8">
        <w:rPr>
          <w:bCs/>
          <w:szCs w:val="28"/>
          <w:lang w:eastAsia="ar-SA"/>
        </w:rPr>
        <w:t>Заёмщика</w:t>
      </w:r>
      <w:r w:rsidRPr="00BA78C8">
        <w:rPr>
          <w:bCs/>
          <w:szCs w:val="28"/>
          <w:lang w:eastAsia="ar-SA"/>
        </w:rPr>
        <w:t xml:space="preserve"> перед Финансовыми организациями за счет средств Фонда, оформленное договором поручительства;</w:t>
      </w:r>
    </w:p>
    <w:p w14:paraId="680C6900" w14:textId="77777777" w:rsidR="00167538" w:rsidRPr="00BA78C8" w:rsidRDefault="003E6C12" w:rsidP="00D323A6">
      <w:pPr>
        <w:pStyle w:val="aff1"/>
        <w:ind w:firstLine="567"/>
        <w:rPr>
          <w:b/>
          <w:szCs w:val="28"/>
        </w:rPr>
      </w:pPr>
      <w:r w:rsidRPr="00BA78C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r w:rsidR="00167538" w:rsidRPr="00BA78C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</w:t>
      </w:r>
      <w:r w:rsidR="00872F64" w:rsidRPr="00BA78C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B45FDB" w:rsidRPr="00BA78C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67538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региональные</w:t>
      </w:r>
      <w:r w:rsidR="00870AFE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7538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>гарантийные</w:t>
      </w:r>
      <w:r w:rsidR="00870AFE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7538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>организации,</w:t>
      </w:r>
      <w:r w:rsidR="00870AFE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7538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>входящие</w:t>
      </w:r>
      <w:r w:rsidR="00870AFE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7538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870AFE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7538" w:rsidRPr="00BA78C8">
        <w:rPr>
          <w:rFonts w:ascii="Times New Roman" w:hAnsi="Times New Roman" w:cs="Times New Roman"/>
          <w:bCs/>
          <w:sz w:val="28"/>
          <w:szCs w:val="28"/>
          <w:lang w:eastAsia="ar-SA"/>
        </w:rPr>
        <w:t>Национальную гарантийную систему;</w:t>
      </w:r>
    </w:p>
    <w:p w14:paraId="3F250E46" w14:textId="77777777" w:rsidR="003E6C12" w:rsidRPr="00BA78C8" w:rsidRDefault="003E6C12" w:rsidP="00D323A6">
      <w:pPr>
        <w:ind w:firstLine="567"/>
        <w:jc w:val="both"/>
        <w:rPr>
          <w:szCs w:val="28"/>
        </w:rPr>
      </w:pPr>
      <w:proofErr w:type="spellStart"/>
      <w:r w:rsidRPr="00BA78C8">
        <w:rPr>
          <w:b/>
          <w:szCs w:val="28"/>
        </w:rPr>
        <w:t>Реструктурируемый</w:t>
      </w:r>
      <w:proofErr w:type="spellEnd"/>
      <w:r w:rsidRPr="00BA78C8">
        <w:rPr>
          <w:b/>
          <w:szCs w:val="28"/>
        </w:rPr>
        <w:t xml:space="preserve"> кредит/</w:t>
      </w:r>
      <w:proofErr w:type="spellStart"/>
      <w:r w:rsidRPr="00BA78C8">
        <w:rPr>
          <w:b/>
          <w:szCs w:val="28"/>
        </w:rPr>
        <w:t>займ</w:t>
      </w:r>
      <w:proofErr w:type="spellEnd"/>
      <w:r w:rsidRPr="00BA78C8">
        <w:rPr>
          <w:szCs w:val="28"/>
        </w:rPr>
        <w:t xml:space="preserve"> - кредит/</w:t>
      </w:r>
      <w:proofErr w:type="spellStart"/>
      <w:r w:rsidRPr="00BA78C8">
        <w:rPr>
          <w:szCs w:val="28"/>
        </w:rPr>
        <w:t>займ</w:t>
      </w:r>
      <w:proofErr w:type="spellEnd"/>
      <w:r w:rsidRPr="00BA78C8">
        <w:rPr>
          <w:szCs w:val="28"/>
        </w:rPr>
        <w:t>, по которому изменяются условия для Заемщика, в результате чего он получает право исполнять обязательство по кредиту/займу в более благоприятном режиме (изменение срока (графика) погашения кредита/займа (основного долга и/или процентов), размера процентной ставки, порядка её расчета);</w:t>
      </w:r>
    </w:p>
    <w:p w14:paraId="0BA17524" w14:textId="77777777" w:rsidR="003E6C12" w:rsidRPr="00BA78C8" w:rsidRDefault="003E6C12" w:rsidP="00D323A6">
      <w:pPr>
        <w:ind w:firstLine="567"/>
        <w:jc w:val="both"/>
        <w:rPr>
          <w:szCs w:val="28"/>
        </w:rPr>
      </w:pPr>
      <w:r w:rsidRPr="00BA78C8">
        <w:rPr>
          <w:b/>
          <w:szCs w:val="28"/>
        </w:rPr>
        <w:t>Рефинансируемый кредит/</w:t>
      </w:r>
      <w:proofErr w:type="spellStart"/>
      <w:r w:rsidRPr="00BA78C8">
        <w:rPr>
          <w:b/>
          <w:szCs w:val="28"/>
        </w:rPr>
        <w:t>займ</w:t>
      </w:r>
      <w:proofErr w:type="spellEnd"/>
      <w:r w:rsidRPr="00BA78C8">
        <w:rPr>
          <w:szCs w:val="28"/>
        </w:rPr>
        <w:t xml:space="preserve"> - полученный в Финансовой организации новый кредит/</w:t>
      </w:r>
      <w:proofErr w:type="spellStart"/>
      <w:r w:rsidRPr="00BA78C8">
        <w:rPr>
          <w:szCs w:val="28"/>
        </w:rPr>
        <w:t>займ</w:t>
      </w:r>
      <w:proofErr w:type="spellEnd"/>
      <w:r w:rsidRPr="00BA78C8">
        <w:rPr>
          <w:szCs w:val="28"/>
        </w:rPr>
        <w:t xml:space="preserve"> на более выгодных условиях для полного или частичного погашения предыдущего на цели, определенные Программами предоставления поручительств;</w:t>
      </w:r>
    </w:p>
    <w:p w14:paraId="4C179429" w14:textId="77777777" w:rsidR="00CD1191" w:rsidRPr="00BA78C8" w:rsidRDefault="00CD1191" w:rsidP="00CD1191">
      <w:pPr>
        <w:ind w:firstLine="567"/>
        <w:jc w:val="both"/>
        <w:rPr>
          <w:b/>
          <w:color w:val="000000"/>
          <w:szCs w:val="28"/>
        </w:rPr>
      </w:pPr>
      <w:r w:rsidRPr="00BA78C8">
        <w:rPr>
          <w:b/>
          <w:color w:val="000000"/>
          <w:szCs w:val="28"/>
        </w:rPr>
        <w:t xml:space="preserve">Риск- менеджер (андеррайтер) – </w:t>
      </w:r>
      <w:r w:rsidRPr="00BA78C8">
        <w:rPr>
          <w:color w:val="000000"/>
          <w:szCs w:val="28"/>
        </w:rPr>
        <w:t xml:space="preserve">работник, осуществляющий оценку общего риска по сделке и формирование сводного заключения по принимаемым Фондом рискам в отношении Заёмщиков, претендующих на поручительство Фонда </w:t>
      </w:r>
      <w:r w:rsidRPr="00BA78C8">
        <w:rPr>
          <w:bCs/>
          <w:szCs w:val="28"/>
          <w:lang w:eastAsia="ar-SA"/>
        </w:rPr>
        <w:t>согласно системе управления рисками Фонда и мероприятия по Андеррайтингу</w:t>
      </w:r>
      <w:r w:rsidRPr="00BA78C8">
        <w:rPr>
          <w:color w:val="000000"/>
          <w:szCs w:val="28"/>
        </w:rPr>
        <w:t>.</w:t>
      </w:r>
    </w:p>
    <w:p w14:paraId="3F9BB792" w14:textId="77777777" w:rsidR="003E6C12" w:rsidRPr="00BA78C8" w:rsidRDefault="003E6C12" w:rsidP="00D323A6">
      <w:pPr>
        <w:ind w:firstLine="567"/>
        <w:jc w:val="both"/>
        <w:rPr>
          <w:b/>
          <w:szCs w:val="28"/>
        </w:rPr>
      </w:pPr>
      <w:r w:rsidRPr="00BA78C8">
        <w:rPr>
          <w:b/>
          <w:szCs w:val="28"/>
        </w:rPr>
        <w:t>Система ЭДО</w:t>
      </w:r>
      <w:r w:rsidR="00FE4E29" w:rsidRPr="00BA78C8">
        <w:rPr>
          <w:b/>
          <w:szCs w:val="28"/>
        </w:rPr>
        <w:t>, ЭДО</w:t>
      </w:r>
      <w:r w:rsidRPr="00BA78C8">
        <w:rPr>
          <w:b/>
          <w:szCs w:val="28"/>
        </w:rPr>
        <w:t xml:space="preserve"> – </w:t>
      </w:r>
      <w:r w:rsidRPr="00BA78C8">
        <w:rPr>
          <w:szCs w:val="28"/>
        </w:rPr>
        <w:t xml:space="preserve">системы электронного документооборота, представляющие собой совокупность программного, информационного и аппаратного обеспечения, реализующие электронный документооборот между Корпорацией МСП, МСП Банком, Финансовыми организациями и </w:t>
      </w:r>
      <w:r w:rsidR="00FE4E29" w:rsidRPr="00BA78C8">
        <w:rPr>
          <w:szCs w:val="28"/>
        </w:rPr>
        <w:t>Фондом</w:t>
      </w:r>
      <w:r w:rsidRPr="00BA78C8">
        <w:rPr>
          <w:szCs w:val="28"/>
        </w:rPr>
        <w:t>.</w:t>
      </w:r>
    </w:p>
    <w:p w14:paraId="53DE2B3D" w14:textId="77777777" w:rsidR="003E6C12" w:rsidRPr="00BA78C8" w:rsidRDefault="003E6C12" w:rsidP="00D323A6">
      <w:pPr>
        <w:ind w:firstLine="567"/>
        <w:jc w:val="both"/>
        <w:rPr>
          <w:szCs w:val="28"/>
        </w:rPr>
      </w:pPr>
      <w:r w:rsidRPr="00BA78C8">
        <w:rPr>
          <w:b/>
          <w:szCs w:val="28"/>
        </w:rPr>
        <w:t>СМСП</w:t>
      </w:r>
      <w:r w:rsidRPr="00BA78C8">
        <w:rPr>
          <w:szCs w:val="28"/>
        </w:rPr>
        <w:t xml:space="preserve"> – зарегистрированные в соответствии с законодательством Российской Федерации и соответствующие условиям, установленным Федеральным законом от 24.07.2007</w:t>
      </w:r>
      <w:r w:rsidR="006E5B92" w:rsidRPr="00BA78C8">
        <w:rPr>
          <w:szCs w:val="28"/>
        </w:rPr>
        <w:t xml:space="preserve"> </w:t>
      </w:r>
      <w:r w:rsidRPr="00BA78C8">
        <w:rPr>
          <w:szCs w:val="28"/>
        </w:rPr>
        <w:t>№</w:t>
      </w:r>
      <w:r w:rsidR="006E5B92" w:rsidRPr="00BA78C8">
        <w:rPr>
          <w:szCs w:val="28"/>
        </w:rPr>
        <w:t xml:space="preserve"> </w:t>
      </w:r>
      <w:r w:rsidRPr="00BA78C8">
        <w:rPr>
          <w:szCs w:val="28"/>
        </w:rPr>
        <w:t>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 w:rsidR="006E5B92" w:rsidRPr="00BA78C8">
        <w:rPr>
          <w:szCs w:val="28"/>
        </w:rPr>
        <w:t>, состоящие в едином реестре субъектов малого и среднего предпринимательства</w:t>
      </w:r>
      <w:r w:rsidRPr="00BA78C8">
        <w:rPr>
          <w:szCs w:val="28"/>
        </w:rPr>
        <w:t>;</w:t>
      </w:r>
    </w:p>
    <w:p w14:paraId="0D2D9CC7" w14:textId="77777777" w:rsidR="008F242A" w:rsidRPr="00BA78C8" w:rsidRDefault="00167538" w:rsidP="008F242A">
      <w:pPr>
        <w:pStyle w:val="aff1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Специалист</w:t>
      </w:r>
      <w:r w:rsidR="00870AFE"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</w:t>
      </w:r>
      <w:r w:rsidR="00870AFE"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экономической</w:t>
      </w:r>
      <w:r w:rsidR="00870AFE"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безопасности</w:t>
      </w:r>
      <w:r w:rsidR="00872F64"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872F64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работник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870AFE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111CD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осуществля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ющий комплекс мероприятий по проверке (оценке) деловой репутации</w:t>
      </w:r>
      <w:r w:rsidR="008F242A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Заёмщика, анализу проектных решений Финансовой организации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29E43B10" w14:textId="77777777" w:rsidR="008F242A" w:rsidRPr="00BA78C8" w:rsidRDefault="00167538" w:rsidP="008F242A">
      <w:pPr>
        <w:pStyle w:val="aff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Специалист по оценке кредитных рисков </w:t>
      </w:r>
      <w:r w:rsidR="00872F64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-работник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осуществляющий комплекс мероприятий в целях предоставления, сопровождения и мониторинга поручительств по обязательствам </w:t>
      </w:r>
      <w:r w:rsidR="00FE4E29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Заёмщика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перед Финансовыми организациями;</w:t>
      </w:r>
      <w:r w:rsidR="008F242A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F242A" w:rsidRPr="00BA78C8">
        <w:rPr>
          <w:rFonts w:ascii="Times New Roman" w:hAnsi="Times New Roman" w:cs="Times New Roman"/>
          <w:sz w:val="28"/>
          <w:szCs w:val="28"/>
          <w:lang w:eastAsia="ru-RU"/>
        </w:rPr>
        <w:t xml:space="preserve">оценку риска возникновения у </w:t>
      </w:r>
      <w:r w:rsidR="00FE4E29" w:rsidRPr="00BA78C8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 w:rsidR="008F242A" w:rsidRPr="00BA78C8">
        <w:rPr>
          <w:rFonts w:ascii="Times New Roman" w:hAnsi="Times New Roman" w:cs="Times New Roman"/>
          <w:sz w:val="28"/>
          <w:szCs w:val="28"/>
          <w:lang w:eastAsia="ru-RU"/>
        </w:rPr>
        <w:t xml:space="preserve"> потерь (убытков) вследствие неисполнения, несвоевременного либо неполного исполнения Заёмщиком в обеспечение исполнения которых выдано поручительство и (или) независимая гарантия (далее - кредитный риск), в порядке и в соответствии с условиями, установленными внутренними документами </w:t>
      </w:r>
      <w:r w:rsidR="00FE4E29" w:rsidRPr="00BA78C8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 w:rsidR="008F242A" w:rsidRPr="00BA78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A9434" w14:textId="77777777" w:rsidR="00167538" w:rsidRPr="00BA78C8" w:rsidRDefault="00167538" w:rsidP="00D323A6">
      <w:pPr>
        <w:pStyle w:val="aff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Специалист по оценке правовых рисков </w:t>
      </w:r>
      <w:r w:rsidR="00872F64"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-работник</w:t>
      </w:r>
      <w:r w:rsidRPr="00BA7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функции которого входит правовое обеспечение деятельности Фонда, а также оценка правоспособности Заемщика, лиц, обеспечивающих исполнение обязательств Заемщика, и Финансовой организации;</w:t>
      </w:r>
    </w:p>
    <w:p w14:paraId="17D45BFF" w14:textId="77777777" w:rsidR="003E6C12" w:rsidRPr="00BA78C8" w:rsidRDefault="00745448" w:rsidP="00D323A6">
      <w:pPr>
        <w:ind w:firstLine="567"/>
        <w:jc w:val="both"/>
        <w:rPr>
          <w:color w:val="000000"/>
          <w:szCs w:val="28"/>
        </w:rPr>
      </w:pPr>
      <w:r w:rsidRPr="00BA78C8">
        <w:rPr>
          <w:b/>
          <w:color w:val="000000"/>
          <w:szCs w:val="28"/>
        </w:rPr>
        <w:t>ФЗ №209-ФЗ</w:t>
      </w:r>
      <w:r w:rsidR="003E6C12" w:rsidRPr="00BA78C8">
        <w:rPr>
          <w:color w:val="000000"/>
          <w:szCs w:val="28"/>
        </w:rPr>
        <w:t xml:space="preserve"> - Федеральный закон № 209-ФЗ от 24.07.2007 г. «О развитии малого и среднего предпринимательства в Российской Федерации».</w:t>
      </w:r>
    </w:p>
    <w:p w14:paraId="48D9F597" w14:textId="77777777" w:rsidR="003E6C12" w:rsidRPr="00BA78C8" w:rsidRDefault="003E6C12" w:rsidP="00D323A6">
      <w:pPr>
        <w:ind w:firstLine="567"/>
        <w:jc w:val="both"/>
        <w:rPr>
          <w:szCs w:val="28"/>
        </w:rPr>
      </w:pPr>
      <w:r w:rsidRPr="00BA78C8">
        <w:rPr>
          <w:b/>
          <w:szCs w:val="28"/>
        </w:rPr>
        <w:t>Фонд</w:t>
      </w:r>
      <w:r w:rsidRPr="00BA78C8">
        <w:rPr>
          <w:szCs w:val="28"/>
        </w:rPr>
        <w:t xml:space="preserve"> – </w:t>
      </w:r>
      <w:r w:rsidRPr="00BA78C8">
        <w:rPr>
          <w:color w:val="000000"/>
          <w:szCs w:val="28"/>
        </w:rPr>
        <w:t>Некоммерческая организация «Магаданский региональный фонд содействия развитию предпринимательства»</w:t>
      </w:r>
      <w:r w:rsidR="00CD1191" w:rsidRPr="00BA78C8">
        <w:rPr>
          <w:color w:val="000000"/>
          <w:szCs w:val="28"/>
        </w:rPr>
        <w:t>, являющаяся РГО</w:t>
      </w:r>
      <w:r w:rsidR="00AE26B0" w:rsidRPr="00BA78C8">
        <w:rPr>
          <w:szCs w:val="28"/>
        </w:rPr>
        <w:t>.</w:t>
      </w:r>
    </w:p>
    <w:p w14:paraId="019F2651" w14:textId="1507CF25" w:rsidR="000B32C8" w:rsidRPr="00BA78C8" w:rsidRDefault="00167538" w:rsidP="007022E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Настоящий </w:t>
      </w:r>
      <w:r w:rsidR="00872F64" w:rsidRPr="00BA78C8">
        <w:rPr>
          <w:szCs w:val="28"/>
        </w:rPr>
        <w:t>Порядок</w:t>
      </w:r>
      <w:r w:rsidRPr="00BA78C8">
        <w:rPr>
          <w:szCs w:val="28"/>
        </w:rPr>
        <w:t xml:space="preserve"> разработан в соответствии с </w:t>
      </w:r>
      <w:r w:rsidR="004E11A4" w:rsidRPr="00BA78C8">
        <w:t xml:space="preserve">Гражданским кодексом Российской Федерации, Федеральным законом от 24 июля 2007 года № 209-ФЗ «О развитии малого и среднего предпринимательства в Российской Федерации» (далее - </w:t>
      </w:r>
      <w:r w:rsidR="004E11A4" w:rsidRPr="00BA78C8">
        <w:rPr>
          <w:color w:val="000000"/>
        </w:rPr>
        <w:t>ФЗ № 209-ФЗ)</w:t>
      </w:r>
      <w:r w:rsidR="004E11A4" w:rsidRPr="00BA78C8">
        <w:t xml:space="preserve">, Требованиями к фондам содействия кредитованию (гарантийным фондам, фондам поручительств) и их деятельности, утвержденными Приказом Минэкономразвития России от 28 ноября 2016 года № 763 (далее - Приказ № 763 Минэкономразвития РФ) и иными нормативно-правовыми актами Российской Федерации и Магаданской области, а также локальными документами </w:t>
      </w:r>
      <w:r w:rsidRPr="00BA78C8">
        <w:rPr>
          <w:szCs w:val="28"/>
        </w:rPr>
        <w:t xml:space="preserve">Фонда. </w:t>
      </w:r>
    </w:p>
    <w:p w14:paraId="24991CC9" w14:textId="41DCF8F5" w:rsidR="00C111CD" w:rsidRPr="00BA78C8" w:rsidRDefault="00906CC0" w:rsidP="006350A1">
      <w:pPr>
        <w:pStyle w:val="3"/>
        <w:numPr>
          <w:ilvl w:val="0"/>
          <w:numId w:val="5"/>
        </w:numPr>
        <w:rPr>
          <w:rStyle w:val="affe"/>
          <w:b/>
          <w:bCs/>
        </w:rPr>
      </w:pPr>
      <w:r w:rsidRPr="00BA78C8">
        <w:rPr>
          <w:rStyle w:val="affe"/>
          <w:b/>
          <w:bCs/>
        </w:rPr>
        <w:t>Условия предоставления поручительств и (или) банковских гарантий субъектам МСП.</w:t>
      </w:r>
    </w:p>
    <w:p w14:paraId="20F207CA" w14:textId="77777777" w:rsidR="003B468D" w:rsidRPr="00BA78C8" w:rsidRDefault="00906CC0" w:rsidP="00805BCC">
      <w:pPr>
        <w:numPr>
          <w:ilvl w:val="1"/>
          <w:numId w:val="5"/>
        </w:numPr>
        <w:ind w:left="0" w:firstLine="567"/>
        <w:jc w:val="both"/>
      </w:pPr>
      <w:r w:rsidRPr="00BA78C8">
        <w:t xml:space="preserve">Поручительство и (или) независимая гарантия Фонда предоставляется </w:t>
      </w:r>
      <w:r w:rsidR="008B382B" w:rsidRPr="00BA78C8">
        <w:t>Заёмщикам</w:t>
      </w:r>
      <w:r w:rsidRPr="00BA78C8">
        <w:t xml:space="preserve">, обладающим устойчивым финансовым состоянием, но не располагающим достаточным объемом обеспечения по результатам рассмотрения заявки, поступившей на предоставление поручительства и (или) независимой гарантии из финансовой организации или от участника закупки, а также анализа действующих в отношении </w:t>
      </w:r>
      <w:r w:rsidR="008B382B" w:rsidRPr="00BA78C8">
        <w:t>Заёмщика</w:t>
      </w:r>
      <w:r w:rsidRPr="00BA78C8">
        <w:t xml:space="preserve"> поддержки поручительств и (или) независимых гарантий данных </w:t>
      </w:r>
      <w:r w:rsidR="00932B5F" w:rsidRPr="00BA78C8">
        <w:t>Фондом</w:t>
      </w:r>
      <w:r w:rsidRPr="00BA78C8">
        <w:t>.</w:t>
      </w:r>
    </w:p>
    <w:p w14:paraId="00218FC7" w14:textId="77777777" w:rsidR="00CC2D97" w:rsidRPr="00BA78C8" w:rsidRDefault="00CC2D97" w:rsidP="00805BCC">
      <w:pPr>
        <w:numPr>
          <w:ilvl w:val="1"/>
          <w:numId w:val="5"/>
        </w:numPr>
        <w:ind w:left="0" w:firstLine="567"/>
        <w:jc w:val="both"/>
        <w:rPr>
          <w:b/>
        </w:rPr>
      </w:pPr>
      <w:r w:rsidRPr="00BA78C8">
        <w:rPr>
          <w:szCs w:val="28"/>
        </w:rPr>
        <w:t>Поручительство Фонда документально оформляется путем заключения трехстороннего Договора поручительства между Финансовой организацией, Заемщиком и Фондом на основании типовой формы (Приложение № 5 к настоящему Порядку).</w:t>
      </w:r>
    </w:p>
    <w:p w14:paraId="22956C08" w14:textId="77777777" w:rsidR="00754802" w:rsidRPr="00BA78C8" w:rsidRDefault="00754802" w:rsidP="00805BCC">
      <w:pPr>
        <w:numPr>
          <w:ilvl w:val="1"/>
          <w:numId w:val="5"/>
        </w:numPr>
        <w:ind w:left="0" w:firstLine="567"/>
        <w:jc w:val="both"/>
        <w:rPr>
          <w:b/>
        </w:rPr>
      </w:pPr>
      <w:r w:rsidRPr="00BA78C8">
        <w:lastRenderedPageBreak/>
        <w:t xml:space="preserve">Решение о предоставлении поручительства и (или) независимой гарантии Фонда принимается </w:t>
      </w:r>
      <w:r w:rsidR="00020B9C" w:rsidRPr="00BA78C8">
        <w:t>К</w:t>
      </w:r>
      <w:r w:rsidR="00805BCC" w:rsidRPr="00BA78C8">
        <w:t>омиссией</w:t>
      </w:r>
      <w:r w:rsidR="00906CC0" w:rsidRPr="00BA78C8">
        <w:t>.</w:t>
      </w:r>
    </w:p>
    <w:p w14:paraId="595E4539" w14:textId="77777777" w:rsidR="008F635B" w:rsidRPr="00BA78C8" w:rsidRDefault="008F635B" w:rsidP="00805BCC">
      <w:pPr>
        <w:numPr>
          <w:ilvl w:val="1"/>
          <w:numId w:val="5"/>
        </w:numPr>
        <w:ind w:left="0" w:firstLine="567"/>
        <w:jc w:val="both"/>
      </w:pPr>
      <w:r w:rsidRPr="00BA78C8">
        <w:t xml:space="preserve">Предоставление поручительств и (или) </w:t>
      </w:r>
      <w:r w:rsidR="002E43CA" w:rsidRPr="00BA78C8">
        <w:t>банковских</w:t>
      </w:r>
      <w:r w:rsidRPr="00BA78C8">
        <w:t xml:space="preserve"> гарантий </w:t>
      </w:r>
      <w:r w:rsidR="008B382B" w:rsidRPr="00BA78C8">
        <w:t>Заемщикам</w:t>
      </w:r>
      <w:r w:rsidRPr="00BA78C8">
        <w:t xml:space="preserve"> осуществляется Фондом:</w:t>
      </w:r>
    </w:p>
    <w:p w14:paraId="10928D87" w14:textId="77777777" w:rsidR="008B382B" w:rsidRPr="00BA78C8" w:rsidRDefault="008B382B" w:rsidP="0042532E">
      <w:pPr>
        <w:pStyle w:val="aff3"/>
        <w:suppressAutoHyphens w:val="0"/>
        <w:autoSpaceDE w:val="0"/>
        <w:autoSpaceDN w:val="0"/>
        <w:adjustRightInd w:val="0"/>
        <w:ind w:left="0" w:firstLine="851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1) для обеспечения обязательств Заёмщиков - участников закупок, осуществляемых в соответствии с </w:t>
      </w:r>
      <w:r w:rsidRPr="00BA78C8">
        <w:rPr>
          <w:color w:val="000000" w:themeColor="text1"/>
          <w:szCs w:val="28"/>
          <w:lang w:eastAsia="ru-RU"/>
        </w:rPr>
        <w:t xml:space="preserve">Федеральным </w:t>
      </w:r>
      <w:hyperlink r:id="rId11" w:history="1">
        <w:r w:rsidRPr="00BA78C8">
          <w:rPr>
            <w:color w:val="000000" w:themeColor="text1"/>
            <w:szCs w:val="28"/>
            <w:lang w:eastAsia="ru-RU"/>
          </w:rPr>
          <w:t>законом</w:t>
        </w:r>
      </w:hyperlink>
      <w:r w:rsidRPr="00BA78C8">
        <w:rPr>
          <w:color w:val="000000" w:themeColor="text1"/>
          <w:szCs w:val="28"/>
          <w:lang w:eastAsia="ru-RU"/>
        </w:rPr>
        <w:t xml:space="preserve"> от 18 июля 2011 г. № 223-ФЗ «О закупках товаров, работ, услуг отдельными видами юридических лиц» (далее – ФЗ №223-ФЗ) или Федеральным законом от 5 апреля </w:t>
      </w:r>
      <w:r w:rsidRPr="00BA78C8">
        <w:rPr>
          <w:szCs w:val="2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 (далее соответственно – ФЗ №44-ФЗ);</w:t>
      </w:r>
    </w:p>
    <w:p w14:paraId="614C2425" w14:textId="77777777" w:rsidR="008B382B" w:rsidRPr="00BA78C8" w:rsidRDefault="008B382B" w:rsidP="0042532E">
      <w:pPr>
        <w:pStyle w:val="aff3"/>
        <w:suppressAutoHyphens w:val="0"/>
        <w:autoSpaceDE w:val="0"/>
        <w:autoSpaceDN w:val="0"/>
        <w:adjustRightInd w:val="0"/>
        <w:spacing w:before="280"/>
        <w:ind w:left="0" w:firstLine="851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2) по обязательствам Заёмщика,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(далее - Договоры), заключаемых с кредитными организациями, лизинговыми компаниями, микрофинансовыми и иными организациями, осуществляющими финансирование Заёмщика (далее - финансовые организации), являющихся Партнерами Фонда.</w:t>
      </w:r>
    </w:p>
    <w:p w14:paraId="411390CF" w14:textId="77777777" w:rsidR="008B382B" w:rsidRPr="00BA78C8" w:rsidRDefault="008B382B" w:rsidP="0042532E">
      <w:pPr>
        <w:pStyle w:val="aff3"/>
        <w:suppressAutoHyphens w:val="0"/>
        <w:autoSpaceDE w:val="0"/>
        <w:autoSpaceDN w:val="0"/>
        <w:adjustRightInd w:val="0"/>
        <w:spacing w:before="280"/>
        <w:ind w:left="0" w:firstLine="851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3) по обязательствам субъектов МСП и (или) организаций инфраструктуры поддержки, связанным с уплатой процентов по кредитным договорам, заключаемым с кредитными организациями, в отношении которых ранее поручительства и (или) независимые гарантии не предоставлялись, в случае введения режима повышенной готовности или режима чрезвычайной ситуации в соответствии с </w:t>
      </w:r>
      <w:r w:rsidRPr="00BA78C8">
        <w:rPr>
          <w:color w:val="000000" w:themeColor="text1"/>
          <w:szCs w:val="28"/>
          <w:lang w:eastAsia="ru-RU"/>
        </w:rPr>
        <w:t xml:space="preserve">Федеральным </w:t>
      </w:r>
      <w:hyperlink r:id="rId12" w:history="1">
        <w:r w:rsidRPr="00BA78C8">
          <w:rPr>
            <w:color w:val="000000" w:themeColor="text1"/>
            <w:szCs w:val="28"/>
            <w:lang w:eastAsia="ru-RU"/>
          </w:rPr>
          <w:t>законом</w:t>
        </w:r>
      </w:hyperlink>
      <w:r w:rsidRPr="00BA78C8">
        <w:rPr>
          <w:color w:val="000000" w:themeColor="text1"/>
          <w:szCs w:val="28"/>
          <w:lang w:eastAsia="ru-RU"/>
        </w:rPr>
        <w:t xml:space="preserve"> от </w:t>
      </w:r>
      <w:r w:rsidRPr="00BA78C8">
        <w:rPr>
          <w:szCs w:val="28"/>
          <w:lang w:eastAsia="ru-RU"/>
        </w:rPr>
        <w:t xml:space="preserve">21 декабря 1994 г. № 68-ФЗ </w:t>
      </w:r>
      <w:r w:rsidR="00DD4FA0" w:rsidRPr="00BA78C8">
        <w:rPr>
          <w:szCs w:val="28"/>
          <w:lang w:eastAsia="ru-RU"/>
        </w:rPr>
        <w:t>«</w:t>
      </w:r>
      <w:r w:rsidRPr="00BA78C8">
        <w:rPr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DD4FA0" w:rsidRPr="00BA78C8">
        <w:rPr>
          <w:szCs w:val="28"/>
          <w:lang w:eastAsia="ru-RU"/>
        </w:rPr>
        <w:t>»</w:t>
      </w:r>
      <w:r w:rsidRPr="00BA78C8">
        <w:rPr>
          <w:szCs w:val="28"/>
          <w:lang w:eastAsia="ru-RU"/>
        </w:rPr>
        <w:t xml:space="preserve"> (далее - режим повышенной готовности, режим чрезвычайной ситуации), в отношении территории, на которой указанные субъекты МСП и (или) организации инфраструктуры поддержки осуществляют свою деятельность. Предоставление поручительств и (или) независимых гарантий субъектам МСП и (или) организациям инфраструктуры поддержки осуществляется в отношении обязательств по уплате указанных процентов, возникающих в период действия режима повышенной готовности или режима чрезвычайной ситуации.</w:t>
      </w:r>
    </w:p>
    <w:p w14:paraId="26A72839" w14:textId="77777777" w:rsidR="00805BCC" w:rsidRPr="00BA78C8" w:rsidRDefault="00805BCC" w:rsidP="00805BCC">
      <w:pPr>
        <w:pStyle w:val="ConsPlusNormal"/>
        <w:numPr>
          <w:ilvl w:val="1"/>
          <w:numId w:val="5"/>
        </w:numPr>
        <w:ind w:left="0" w:firstLine="567"/>
        <w:jc w:val="both"/>
      </w:pPr>
      <w:r w:rsidRPr="00BA78C8">
        <w:t>В рамках предоставленного поручительства Фонд не отвечает перед Финансовой организацией за исполнение Заемщиком обязательств по кредитному договору, договору займа, договору финансовой аренды (лизинга), договору о предоставлении банковской гарантии и иному договору, в части уплаты процентов за пользование кредитом, займом, банковских комиссий, вознаграждений, процентов за пользование чужими денежными средствами (ст. 395 ГК Российской Федерации),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указанному выше договору</w:t>
      </w:r>
      <w:r w:rsidR="008B382B" w:rsidRPr="00BA78C8">
        <w:t>, за исключением подп. 3 п. 2.4 настоящего Порядка</w:t>
      </w:r>
      <w:r w:rsidRPr="00BA78C8">
        <w:t>.</w:t>
      </w:r>
    </w:p>
    <w:p w14:paraId="75BED012" w14:textId="77777777" w:rsidR="00CC2D97" w:rsidRPr="00BA78C8" w:rsidRDefault="00805BCC" w:rsidP="00CC2D97">
      <w:pPr>
        <w:pStyle w:val="ConsPlusNormal"/>
        <w:numPr>
          <w:ilvl w:val="1"/>
          <w:numId w:val="5"/>
        </w:numPr>
        <w:ind w:left="0" w:firstLine="567"/>
        <w:jc w:val="both"/>
      </w:pPr>
      <w:r w:rsidRPr="00BA78C8">
        <w:lastRenderedPageBreak/>
        <w:t xml:space="preserve">При частичном погашении обязательств </w:t>
      </w:r>
      <w:r w:rsidR="008B382B" w:rsidRPr="00BA78C8">
        <w:t>Заёмщиком</w:t>
      </w:r>
      <w:r w:rsidRPr="00BA78C8">
        <w:t>, котор</w:t>
      </w:r>
      <w:r w:rsidR="008B382B" w:rsidRPr="00BA78C8">
        <w:t>о</w:t>
      </w:r>
      <w:r w:rsidRPr="00BA78C8">
        <w:t>м</w:t>
      </w:r>
      <w:r w:rsidR="008B382B" w:rsidRPr="00BA78C8">
        <w:t>у</w:t>
      </w:r>
      <w:r w:rsidRPr="00BA78C8">
        <w:t xml:space="preserve"> было предоставлено поручительство и (или) независимая гарантия Фонда, размер поручительства и (или) независимой гарантии по обязательствам участников закупки или по кредитному договору, договору финансовой аренды (лизинга), договору о предоставлении банковской гарантии, договору займа, иному договору уменьшается соразмерно уменьшению суммы обязательств.</w:t>
      </w:r>
    </w:p>
    <w:p w14:paraId="344139AD" w14:textId="77777777" w:rsidR="00805BCC" w:rsidRPr="00BA78C8" w:rsidRDefault="00805BCC" w:rsidP="00CC2D97">
      <w:pPr>
        <w:pStyle w:val="ConsPlusNormal"/>
        <w:numPr>
          <w:ilvl w:val="1"/>
          <w:numId w:val="5"/>
        </w:numPr>
        <w:ind w:left="0" w:firstLine="567"/>
        <w:jc w:val="both"/>
      </w:pPr>
      <w:r w:rsidRPr="00BA78C8">
        <w:t>Срок поручительства и (или) независ</w:t>
      </w:r>
      <w:r w:rsidR="00950679" w:rsidRPr="00BA78C8">
        <w:t>имой гарантии Фонда</w:t>
      </w:r>
      <w:r w:rsidRPr="00BA78C8">
        <w:t xml:space="preserve"> опреде</w:t>
      </w:r>
      <w:r w:rsidR="00CC2D97" w:rsidRPr="00BA78C8">
        <w:t xml:space="preserve">ляется сроком действия договора, но не может превышать 120 (ста двадцати) календарных дней, считая от даты окончания срока действия Договора с Финансовой организацией, обеспечиваемого поручительством Фонда. </w:t>
      </w:r>
    </w:p>
    <w:p w14:paraId="454E747E" w14:textId="77777777" w:rsidR="00805BCC" w:rsidRPr="00BA78C8" w:rsidRDefault="00805BCC" w:rsidP="00805BC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Реализация совместных сделок Фонда с </w:t>
      </w:r>
      <w:r w:rsidR="00020B9C" w:rsidRPr="00BA78C8">
        <w:rPr>
          <w:szCs w:val="28"/>
        </w:rPr>
        <w:t>АО «</w:t>
      </w:r>
      <w:r w:rsidRPr="00BA78C8">
        <w:rPr>
          <w:szCs w:val="28"/>
        </w:rPr>
        <w:t>Корпораци</w:t>
      </w:r>
      <w:r w:rsidR="00020B9C" w:rsidRPr="00BA78C8">
        <w:rPr>
          <w:szCs w:val="28"/>
        </w:rPr>
        <w:t>я МСП»</w:t>
      </w:r>
      <w:r w:rsidRPr="00BA78C8">
        <w:rPr>
          <w:szCs w:val="28"/>
        </w:rPr>
        <w:t xml:space="preserve"> и (или) </w:t>
      </w:r>
      <w:r w:rsidR="00020B9C" w:rsidRPr="00BA78C8">
        <w:rPr>
          <w:szCs w:val="28"/>
        </w:rPr>
        <w:t>АО «МСП Банк»</w:t>
      </w:r>
      <w:r w:rsidRPr="00BA78C8">
        <w:rPr>
          <w:szCs w:val="28"/>
        </w:rPr>
        <w:t xml:space="preserve"> осуществляется на основании решен</w:t>
      </w:r>
      <w:r w:rsidR="00020B9C" w:rsidRPr="00BA78C8">
        <w:rPr>
          <w:szCs w:val="28"/>
        </w:rPr>
        <w:t>ия Правления Фонда/Ко</w:t>
      </w:r>
      <w:r w:rsidRPr="00BA78C8">
        <w:rPr>
          <w:szCs w:val="28"/>
        </w:rPr>
        <w:t xml:space="preserve">миссии, путем присоединения к правилам взаимодействия (условиям), предлагаемым </w:t>
      </w:r>
      <w:r w:rsidR="00CC2D97" w:rsidRPr="00BA78C8">
        <w:rPr>
          <w:szCs w:val="28"/>
        </w:rPr>
        <w:t>АО «Корпорация</w:t>
      </w:r>
      <w:r w:rsidRPr="00BA78C8">
        <w:rPr>
          <w:szCs w:val="28"/>
        </w:rPr>
        <w:t xml:space="preserve"> МСП</w:t>
      </w:r>
      <w:r w:rsidR="00CC2D97" w:rsidRPr="00BA78C8">
        <w:rPr>
          <w:szCs w:val="28"/>
        </w:rPr>
        <w:t>»</w:t>
      </w:r>
      <w:r w:rsidRPr="00BA78C8">
        <w:rPr>
          <w:szCs w:val="28"/>
        </w:rPr>
        <w:t xml:space="preserve">, если иное не предусмотрено </w:t>
      </w:r>
      <w:r w:rsidR="00CC2D97" w:rsidRPr="00BA78C8">
        <w:rPr>
          <w:szCs w:val="28"/>
        </w:rPr>
        <w:t>настоящим Порядком, соглашением между Фондом и АО «Корпорация МСП», действующим законодательством РФ</w:t>
      </w:r>
      <w:r w:rsidRPr="00BA78C8">
        <w:rPr>
          <w:szCs w:val="28"/>
        </w:rPr>
        <w:t>.</w:t>
      </w:r>
    </w:p>
    <w:p w14:paraId="6DD7ED06" w14:textId="77777777" w:rsidR="00CC2D97" w:rsidRPr="00BA78C8" w:rsidRDefault="00CC2D97" w:rsidP="00805BC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Реализация совместных сделок с АО «Корпорация МСП» осуществляется при условии обязательного </w:t>
      </w:r>
      <w:r w:rsidR="00532791" w:rsidRPr="00BA78C8">
        <w:rPr>
          <w:szCs w:val="28"/>
        </w:rPr>
        <w:t>предоставления поручительства Фонда на сумму максимальной ответственности Фонда</w:t>
      </w:r>
      <w:r w:rsidR="00946B72" w:rsidRPr="00BA78C8">
        <w:rPr>
          <w:szCs w:val="28"/>
        </w:rPr>
        <w:t xml:space="preserve"> (см. п. 2.14 настоящего Порядка)</w:t>
      </w:r>
      <w:r w:rsidR="00532791" w:rsidRPr="00BA78C8">
        <w:rPr>
          <w:szCs w:val="28"/>
        </w:rPr>
        <w:t xml:space="preserve"> перед Финансовыми организациями 70 (Семидесяти) %</w:t>
      </w:r>
      <w:r w:rsidR="008B382B" w:rsidRPr="00BA78C8">
        <w:rPr>
          <w:rStyle w:val="a9"/>
          <w:szCs w:val="28"/>
        </w:rPr>
        <w:footnoteReference w:id="2"/>
      </w:r>
      <w:r w:rsidR="00532791" w:rsidRPr="00BA78C8">
        <w:rPr>
          <w:szCs w:val="28"/>
        </w:rPr>
        <w:t xml:space="preserve"> от суммы неисполненных Заемщиком обязательств и не более</w:t>
      </w:r>
      <w:r w:rsidR="00870AFE" w:rsidRPr="00BA78C8">
        <w:rPr>
          <w:szCs w:val="28"/>
        </w:rPr>
        <w:t xml:space="preserve"> </w:t>
      </w:r>
      <w:r w:rsidR="00532791" w:rsidRPr="00BA78C8">
        <w:t xml:space="preserve">максимального объема единовременно выдаваемого поручительства и (или) независимой гарантии в отношении одного субъекта МСП. </w:t>
      </w:r>
    </w:p>
    <w:p w14:paraId="0FACE490" w14:textId="77777777" w:rsidR="00966DFF" w:rsidRPr="00BA78C8" w:rsidRDefault="00966DFF" w:rsidP="00805BC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Поручительство Фонда предоставляется, если </w:t>
      </w:r>
      <w:r w:rsidR="008B382B" w:rsidRPr="00BA78C8">
        <w:rPr>
          <w:szCs w:val="28"/>
        </w:rPr>
        <w:t>Заёмщик</w:t>
      </w:r>
      <w:r w:rsidRPr="00BA78C8">
        <w:rPr>
          <w:szCs w:val="28"/>
        </w:rPr>
        <w:t xml:space="preserve"> отвечает критериям и условиям, предусмотренным настоящим Порядком.</w:t>
      </w:r>
    </w:p>
    <w:p w14:paraId="76C912A5" w14:textId="77777777" w:rsidR="00C313D2" w:rsidRPr="00BA78C8" w:rsidRDefault="00C313D2" w:rsidP="00805BC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 w:rsidRPr="00BA78C8">
        <w:t xml:space="preserve">Фонд развития предпринимательства </w:t>
      </w:r>
      <w:r w:rsidRPr="00BA78C8">
        <w:rPr>
          <w:szCs w:val="28"/>
          <w:lang w:eastAsia="ru-RU"/>
        </w:rPr>
        <w:t xml:space="preserve">определяет объем поручительства и (или) независимой гарантии по обязательствам конкретного </w:t>
      </w:r>
      <w:r w:rsidR="00EA4C4F" w:rsidRPr="00BA78C8">
        <w:rPr>
          <w:szCs w:val="28"/>
          <w:lang w:eastAsia="ru-RU"/>
        </w:rPr>
        <w:t>Заёмщика</w:t>
      </w:r>
      <w:r w:rsidRPr="00BA78C8">
        <w:rPr>
          <w:szCs w:val="28"/>
          <w:lang w:eastAsia="ru-RU"/>
        </w:rPr>
        <w:t xml:space="preserve"> по результатам рассмотрения заявки на предоставление поручительства и (или) независимой гарантии, поступившей в </w:t>
      </w:r>
      <w:r w:rsidR="00EA4C4F" w:rsidRPr="00BA78C8">
        <w:rPr>
          <w:szCs w:val="28"/>
          <w:lang w:eastAsia="ru-RU"/>
        </w:rPr>
        <w:t xml:space="preserve">Фонд </w:t>
      </w:r>
      <w:r w:rsidR="008B382B" w:rsidRPr="00BA78C8">
        <w:rPr>
          <w:szCs w:val="28"/>
          <w:lang w:eastAsia="ru-RU"/>
        </w:rPr>
        <w:t>от Партнёра Фонда</w:t>
      </w:r>
      <w:r w:rsidRPr="00BA78C8">
        <w:rPr>
          <w:szCs w:val="28"/>
          <w:lang w:eastAsia="ru-RU"/>
        </w:rPr>
        <w:t xml:space="preserve"> или от участника закупки, а также анализа действующих в отношении </w:t>
      </w:r>
      <w:r w:rsidR="008B382B" w:rsidRPr="00BA78C8">
        <w:rPr>
          <w:szCs w:val="28"/>
          <w:lang w:eastAsia="ru-RU"/>
        </w:rPr>
        <w:t xml:space="preserve">Заёмщика </w:t>
      </w:r>
      <w:r w:rsidRPr="00BA78C8">
        <w:rPr>
          <w:szCs w:val="28"/>
          <w:lang w:eastAsia="ru-RU"/>
        </w:rPr>
        <w:t xml:space="preserve">поручительств и (или) независимых гарантий данных </w:t>
      </w:r>
      <w:r w:rsidR="00EA4C4F" w:rsidRPr="00BA78C8">
        <w:rPr>
          <w:szCs w:val="28"/>
          <w:lang w:eastAsia="ru-RU"/>
        </w:rPr>
        <w:t>Фонд</w:t>
      </w:r>
      <w:r w:rsidRPr="00BA78C8">
        <w:rPr>
          <w:szCs w:val="28"/>
          <w:lang w:eastAsia="ru-RU"/>
        </w:rPr>
        <w:t>.</w:t>
      </w:r>
    </w:p>
    <w:p w14:paraId="1ADD35D6" w14:textId="77777777" w:rsidR="001C0852" w:rsidRPr="00BA78C8" w:rsidRDefault="001F346F" w:rsidP="001C0852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>Поручительство Фонда предоставляется в соответствии с Программами предоставления поручительств (Прил</w:t>
      </w:r>
      <w:r w:rsidR="00946B72" w:rsidRPr="00BA78C8">
        <w:rPr>
          <w:szCs w:val="28"/>
        </w:rPr>
        <w:t>ожение № 1 к настоящему Порядку)</w:t>
      </w:r>
      <w:r w:rsidRPr="00BA78C8">
        <w:rPr>
          <w:szCs w:val="28"/>
        </w:rPr>
        <w:t>.</w:t>
      </w:r>
    </w:p>
    <w:p w14:paraId="336709D1" w14:textId="77777777" w:rsidR="008B382B" w:rsidRPr="00BA78C8" w:rsidRDefault="008B382B" w:rsidP="00EA4C4F">
      <w:pPr>
        <w:pStyle w:val="aff3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lastRenderedPageBreak/>
        <w:t>Гарантийный лимит на За</w:t>
      </w:r>
      <w:r w:rsidR="00EA4C4F" w:rsidRPr="00BA78C8">
        <w:rPr>
          <w:szCs w:val="28"/>
          <w:lang w:eastAsia="ru-RU"/>
        </w:rPr>
        <w:t>ё</w:t>
      </w:r>
      <w:r w:rsidRPr="00BA78C8">
        <w:rPr>
          <w:szCs w:val="28"/>
          <w:lang w:eastAsia="ru-RU"/>
        </w:rPr>
        <w:t xml:space="preserve">мщика, то есть предельная сумма обязательств </w:t>
      </w:r>
      <w:r w:rsidR="00EA4C4F" w:rsidRPr="00BA78C8">
        <w:rPr>
          <w:szCs w:val="28"/>
          <w:lang w:eastAsia="ru-RU"/>
        </w:rPr>
        <w:t>Фонда</w:t>
      </w:r>
      <w:r w:rsidRPr="00BA78C8">
        <w:rPr>
          <w:szCs w:val="28"/>
          <w:lang w:eastAsia="ru-RU"/>
        </w:rPr>
        <w:t xml:space="preserve"> по всем договорам поручительств и (или) независимых гарантий, которые могут одновременно действовать в отношении одного Заёмщика, не может превышать 15% гарантийного капитала </w:t>
      </w:r>
      <w:r w:rsidR="00EA4C4F" w:rsidRPr="00BA78C8">
        <w:rPr>
          <w:szCs w:val="28"/>
          <w:lang w:eastAsia="ru-RU"/>
        </w:rPr>
        <w:t>Фонда</w:t>
      </w:r>
      <w:r w:rsidRPr="00BA78C8">
        <w:rPr>
          <w:szCs w:val="28"/>
          <w:lang w:eastAsia="ru-RU"/>
        </w:rPr>
        <w:t>.</w:t>
      </w:r>
    </w:p>
    <w:p w14:paraId="12F05DD0" w14:textId="77777777" w:rsidR="001C0852" w:rsidRPr="00BA78C8" w:rsidRDefault="001C0852" w:rsidP="001C0852">
      <w:pPr>
        <w:numPr>
          <w:ilvl w:val="1"/>
          <w:numId w:val="5"/>
        </w:numPr>
        <w:autoSpaceDE w:val="0"/>
        <w:ind w:left="0" w:firstLine="567"/>
        <w:jc w:val="both"/>
        <w:rPr>
          <w:rStyle w:val="a5"/>
          <w:sz w:val="28"/>
          <w:szCs w:val="28"/>
        </w:rPr>
      </w:pPr>
      <w:r w:rsidRPr="00BA78C8">
        <w:t>Решение об изменении максимального объема единовременно выдаваемого поручительства и (или) независимой гарантии и гарантийного лимита на заемщика принимается Правлением Фонда в случае изменения размера гарантийного капитала.</w:t>
      </w:r>
    </w:p>
    <w:p w14:paraId="2A4BA199" w14:textId="77777777" w:rsidR="001C0852" w:rsidRPr="00BA78C8" w:rsidRDefault="001C0852" w:rsidP="001C0852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t>Остальные требования финансовой организации по необходимому обеспечению кредита, финансовой аренды (лизинга) банковской гарантии, займа, иным договорам покрываются</w:t>
      </w:r>
      <w:r w:rsidR="00EA4C4F" w:rsidRPr="00BA78C8">
        <w:t xml:space="preserve"> Заёмщиком</w:t>
      </w:r>
      <w:r w:rsidRPr="00BA78C8">
        <w:t xml:space="preserve"> (и/или третьими лицами за него) в соответствии с требованиями финансовой организации</w:t>
      </w:r>
      <w:r w:rsidR="00946B72" w:rsidRPr="00BA78C8">
        <w:t>.</w:t>
      </w:r>
    </w:p>
    <w:p w14:paraId="3283246E" w14:textId="77777777" w:rsidR="001F346F" w:rsidRPr="00BA78C8" w:rsidRDefault="001F346F" w:rsidP="00805BCC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>Размер поручительства, предоставляемый Фондом, должен быть выражен в российских рублях.</w:t>
      </w:r>
    </w:p>
    <w:p w14:paraId="6C194C20" w14:textId="371A7787" w:rsidR="00805BCC" w:rsidRPr="00BA78C8" w:rsidRDefault="001F346F" w:rsidP="001C0852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A78C8">
        <w:t xml:space="preserve">Поручительство и (или) независимая гарантия Фонда предоставляются </w:t>
      </w:r>
      <w:r w:rsidRPr="00BA78C8">
        <w:rPr>
          <w:szCs w:val="28"/>
        </w:rPr>
        <w:t>на условиях субсидиарной ответственности</w:t>
      </w:r>
      <w:r w:rsidR="00587F5B" w:rsidRPr="00BA78C8">
        <w:rPr>
          <w:szCs w:val="28"/>
        </w:rPr>
        <w:t xml:space="preserve"> </w:t>
      </w:r>
      <w:r w:rsidR="00587F5B" w:rsidRPr="00BA78C8">
        <w:rPr>
          <w:color w:val="000000"/>
        </w:rPr>
        <w:t xml:space="preserve">Поручителя перед Финансовой организацией за исполнение Заёмщиком </w:t>
      </w:r>
      <w:r w:rsidR="00587F5B" w:rsidRPr="00BA78C8">
        <w:t>обеспечиваемого обязательства</w:t>
      </w:r>
      <w:r w:rsidRPr="00BA78C8">
        <w:rPr>
          <w:szCs w:val="28"/>
        </w:rPr>
        <w:t>, срочности и возмездной основе.</w:t>
      </w:r>
    </w:p>
    <w:p w14:paraId="0D6838A8" w14:textId="087C3C3C" w:rsidR="00587F5B" w:rsidRPr="00BA78C8" w:rsidRDefault="00587F5B" w:rsidP="001C0852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A78C8">
        <w:rPr>
          <w:color w:val="000000"/>
        </w:rPr>
        <w:t>Ответственность Фонда перед финансовой организацией по неисполненным обязательствам</w:t>
      </w:r>
    </w:p>
    <w:p w14:paraId="54EC2B47" w14:textId="5F5983D4" w:rsidR="001F346F" w:rsidRPr="00BA78C8" w:rsidRDefault="001F346F" w:rsidP="006350A1">
      <w:pPr>
        <w:pStyle w:val="3"/>
        <w:numPr>
          <w:ilvl w:val="0"/>
          <w:numId w:val="5"/>
        </w:numPr>
      </w:pPr>
      <w:r w:rsidRPr="00BA78C8">
        <w:t>Вознаграждение Фонда за предоставление поручительств.</w:t>
      </w:r>
    </w:p>
    <w:p w14:paraId="0345240E" w14:textId="77777777" w:rsidR="00966DFF" w:rsidRPr="00BA78C8" w:rsidRDefault="00966DFF" w:rsidP="00805BCC">
      <w:pPr>
        <w:numPr>
          <w:ilvl w:val="1"/>
          <w:numId w:val="5"/>
        </w:numPr>
        <w:ind w:left="0" w:firstLine="567"/>
        <w:jc w:val="both"/>
        <w:rPr>
          <w:color w:val="FF0000"/>
          <w:szCs w:val="28"/>
        </w:rPr>
      </w:pPr>
      <w:r w:rsidRPr="00BA78C8">
        <w:rPr>
          <w:szCs w:val="28"/>
        </w:rPr>
        <w:t>Размер вознаграждения за предоставление Поручительства Фонда устанавливается в соответствии с Программами предоставления поручительств (Приложение № 1 к настоящему Порядку).</w:t>
      </w:r>
    </w:p>
    <w:p w14:paraId="0E84D7B9" w14:textId="77777777" w:rsidR="00966DFF" w:rsidRPr="00BA78C8" w:rsidRDefault="00966DFF" w:rsidP="00805BCC">
      <w:pPr>
        <w:numPr>
          <w:ilvl w:val="1"/>
          <w:numId w:val="5"/>
        </w:numPr>
        <w:ind w:left="0" w:firstLine="567"/>
        <w:jc w:val="both"/>
        <w:rPr>
          <w:rFonts w:eastAsia="Arial"/>
          <w:szCs w:val="28"/>
          <w:lang w:bidi="hi-IN"/>
        </w:rPr>
      </w:pPr>
      <w:r w:rsidRPr="00BA78C8">
        <w:rPr>
          <w:rFonts w:eastAsia="Arial"/>
          <w:szCs w:val="28"/>
          <w:lang w:bidi="hi-IN"/>
        </w:rPr>
        <w:t>Размер вознаграждения (платы) за предоставление Поручительства Фонда рассчитывается по следующей формуле:</w:t>
      </w:r>
    </w:p>
    <w:p w14:paraId="19549540" w14:textId="77777777" w:rsidR="00567A01" w:rsidRPr="00BA78C8" w:rsidRDefault="00567A01" w:rsidP="00567A01">
      <w:pPr>
        <w:widowControl w:val="0"/>
        <w:ind w:left="1245"/>
        <w:jc w:val="center"/>
        <w:rPr>
          <w:rFonts w:eastAsia="Arial"/>
          <w:szCs w:val="28"/>
          <w:lang w:bidi="hi-IN"/>
        </w:rPr>
      </w:pPr>
      <w:r w:rsidRPr="00BA78C8">
        <w:rPr>
          <w:rFonts w:eastAsia="Arial"/>
          <w:szCs w:val="28"/>
          <w:lang w:val="en-US" w:bidi="hi-IN"/>
        </w:rPr>
        <w:t>R</w:t>
      </w:r>
      <w:r w:rsidRPr="00BA78C8">
        <w:rPr>
          <w:rFonts w:eastAsia="Arial"/>
          <w:szCs w:val="28"/>
          <w:lang w:bidi="hi-IN"/>
        </w:rPr>
        <w:t>=</w:t>
      </w:r>
      <w:r w:rsidRPr="00BA78C8">
        <w:rPr>
          <w:rFonts w:eastAsia="Arial"/>
          <w:szCs w:val="28"/>
          <w:lang w:val="en-US" w:bidi="hi-IN"/>
        </w:rPr>
        <w:t>V</w:t>
      </w:r>
      <w:r w:rsidRPr="00BA78C8">
        <w:rPr>
          <w:rFonts w:eastAsia="Arial"/>
          <w:szCs w:val="28"/>
          <w:lang w:bidi="hi-IN"/>
        </w:rPr>
        <w:t>*</w:t>
      </w:r>
      <w:r w:rsidRPr="00BA78C8">
        <w:rPr>
          <w:rFonts w:eastAsia="Arial"/>
          <w:szCs w:val="28"/>
          <w:lang w:val="en-US" w:bidi="hi-IN"/>
        </w:rPr>
        <w:t>R</w:t>
      </w:r>
      <w:r w:rsidRPr="00BA78C8">
        <w:rPr>
          <w:rFonts w:eastAsia="Arial"/>
          <w:szCs w:val="28"/>
          <w:lang w:bidi="hi-IN"/>
        </w:rPr>
        <w:t>%*</w:t>
      </w:r>
      <w:r w:rsidRPr="00BA78C8">
        <w:rPr>
          <w:rFonts w:eastAsia="Arial"/>
          <w:szCs w:val="28"/>
          <w:lang w:val="en-US" w:bidi="hi-IN"/>
        </w:rPr>
        <w:t>t</w:t>
      </w:r>
      <w:r w:rsidRPr="00BA78C8">
        <w:rPr>
          <w:rFonts w:eastAsia="Arial"/>
          <w:szCs w:val="28"/>
          <w:lang w:bidi="hi-IN"/>
        </w:rPr>
        <w:t>/</w:t>
      </w:r>
      <w:r w:rsidRPr="00BA78C8">
        <w:rPr>
          <w:rFonts w:eastAsia="Arial"/>
          <w:szCs w:val="28"/>
          <w:lang w:val="en-US" w:bidi="hi-IN"/>
        </w:rPr>
        <w:t>T</w:t>
      </w:r>
      <w:r w:rsidRPr="00BA78C8">
        <w:rPr>
          <w:rFonts w:eastAsia="Arial"/>
          <w:szCs w:val="28"/>
          <w:lang w:bidi="hi-IN"/>
        </w:rPr>
        <w:t>,</w:t>
      </w:r>
    </w:p>
    <w:p w14:paraId="5CEE75D7" w14:textId="77777777" w:rsidR="00567A01" w:rsidRPr="00BA78C8" w:rsidRDefault="00567A01" w:rsidP="00567A01">
      <w:pPr>
        <w:widowControl w:val="0"/>
        <w:ind w:left="1245"/>
        <w:rPr>
          <w:rFonts w:eastAsia="Arial"/>
          <w:szCs w:val="28"/>
          <w:lang w:bidi="hi-IN"/>
        </w:rPr>
      </w:pPr>
    </w:p>
    <w:p w14:paraId="432B9EC9" w14:textId="77777777" w:rsidR="00567A01" w:rsidRPr="00BA78C8" w:rsidRDefault="00567A01" w:rsidP="00567A01">
      <w:pPr>
        <w:widowControl w:val="0"/>
        <w:ind w:left="1134"/>
        <w:jc w:val="both"/>
        <w:rPr>
          <w:rFonts w:eastAsia="Arial"/>
          <w:szCs w:val="28"/>
          <w:lang w:bidi="hi-IN"/>
        </w:rPr>
      </w:pPr>
      <w:r w:rsidRPr="00BA78C8">
        <w:rPr>
          <w:rFonts w:eastAsia="Arial"/>
          <w:szCs w:val="28"/>
          <w:lang w:bidi="hi-IN"/>
        </w:rPr>
        <w:t xml:space="preserve">где </w:t>
      </w:r>
      <w:r w:rsidRPr="00BA78C8">
        <w:rPr>
          <w:rFonts w:eastAsia="Arial"/>
          <w:szCs w:val="28"/>
          <w:lang w:val="en-US" w:bidi="hi-IN"/>
        </w:rPr>
        <w:t>R</w:t>
      </w:r>
      <w:r w:rsidRPr="00BA78C8">
        <w:rPr>
          <w:rFonts w:eastAsia="Arial"/>
          <w:szCs w:val="28"/>
          <w:lang w:bidi="hi-IN"/>
        </w:rPr>
        <w:t xml:space="preserve"> - сумма вознаграждения (плата) за предоставление Поручительства Фонда (руб.);</w:t>
      </w:r>
    </w:p>
    <w:p w14:paraId="7B774B26" w14:textId="77777777" w:rsidR="00567A01" w:rsidRPr="00BA78C8" w:rsidRDefault="00567A01" w:rsidP="00567A01">
      <w:pPr>
        <w:widowControl w:val="0"/>
        <w:ind w:left="1134"/>
        <w:jc w:val="both"/>
        <w:rPr>
          <w:rFonts w:eastAsia="Arial"/>
          <w:szCs w:val="28"/>
          <w:lang w:bidi="hi-IN"/>
        </w:rPr>
      </w:pPr>
      <w:r w:rsidRPr="00BA78C8">
        <w:rPr>
          <w:rFonts w:eastAsia="Arial"/>
          <w:szCs w:val="28"/>
          <w:lang w:bidi="hi-IN"/>
        </w:rPr>
        <w:t>V - объем предоставленного Поручительства Фонда (руб.);</w:t>
      </w:r>
    </w:p>
    <w:p w14:paraId="2A8AF19C" w14:textId="77777777" w:rsidR="00567A01" w:rsidRPr="00BA78C8" w:rsidRDefault="00567A01" w:rsidP="00567A01">
      <w:pPr>
        <w:widowControl w:val="0"/>
        <w:ind w:left="1134"/>
        <w:jc w:val="both"/>
        <w:rPr>
          <w:rFonts w:eastAsia="Arial"/>
          <w:szCs w:val="28"/>
          <w:lang w:bidi="hi-IN"/>
        </w:rPr>
      </w:pPr>
      <w:r w:rsidRPr="00BA78C8">
        <w:rPr>
          <w:rFonts w:eastAsia="Arial"/>
          <w:szCs w:val="28"/>
          <w:lang w:bidi="hi-IN"/>
        </w:rPr>
        <w:t xml:space="preserve">R% - </w:t>
      </w:r>
      <w:r w:rsidRPr="00BA78C8">
        <w:rPr>
          <w:szCs w:val="28"/>
        </w:rPr>
        <w:t xml:space="preserve">Изменить определение: </w:t>
      </w:r>
      <w:proofErr w:type="gramStart"/>
      <w:r w:rsidRPr="00BA78C8">
        <w:rPr>
          <w:szCs w:val="28"/>
        </w:rPr>
        <w:t>ставка вознаграждения</w:t>
      </w:r>
      <w:proofErr w:type="gramEnd"/>
      <w:r w:rsidRPr="00BA78C8">
        <w:rPr>
          <w:szCs w:val="28"/>
        </w:rPr>
        <w:t xml:space="preserve"> выраженная в процентах годовых, согласно приложению №1 к настоящему Порядку</w:t>
      </w:r>
      <w:r w:rsidRPr="00BA78C8">
        <w:rPr>
          <w:rFonts w:eastAsia="Arial"/>
          <w:szCs w:val="28"/>
          <w:lang w:bidi="hi-IN"/>
        </w:rPr>
        <w:t>;</w:t>
      </w:r>
    </w:p>
    <w:p w14:paraId="2F63AA71" w14:textId="77777777" w:rsidR="00567A01" w:rsidRPr="00BA78C8" w:rsidRDefault="00567A01" w:rsidP="00567A01">
      <w:pPr>
        <w:widowControl w:val="0"/>
        <w:ind w:left="1134"/>
        <w:jc w:val="both"/>
        <w:rPr>
          <w:rFonts w:eastAsia="Arial"/>
          <w:szCs w:val="28"/>
          <w:lang w:bidi="hi-IN"/>
        </w:rPr>
      </w:pPr>
      <w:r w:rsidRPr="00BA78C8">
        <w:rPr>
          <w:rFonts w:eastAsia="Arial"/>
          <w:szCs w:val="28"/>
          <w:lang w:val="en-US" w:bidi="hi-IN"/>
        </w:rPr>
        <w:t>t</w:t>
      </w:r>
      <w:r w:rsidRPr="00BA78C8">
        <w:rPr>
          <w:rFonts w:eastAsia="Arial"/>
          <w:szCs w:val="28"/>
          <w:lang w:bidi="hi-IN"/>
        </w:rPr>
        <w:t xml:space="preserve"> - фактический срок действия Поручительства (в днях)</w:t>
      </w:r>
      <w:r w:rsidR="006A049E" w:rsidRPr="00BA78C8">
        <w:rPr>
          <w:rFonts w:eastAsia="Arial"/>
          <w:szCs w:val="28"/>
          <w:lang w:bidi="hi-IN"/>
        </w:rPr>
        <w:t>;</w:t>
      </w:r>
    </w:p>
    <w:p w14:paraId="1D8E7071" w14:textId="77777777" w:rsidR="00567A01" w:rsidRPr="00BA78C8" w:rsidRDefault="00567A01" w:rsidP="00567A01">
      <w:pPr>
        <w:widowControl w:val="0"/>
        <w:ind w:left="1134"/>
        <w:jc w:val="both"/>
        <w:rPr>
          <w:szCs w:val="28"/>
        </w:rPr>
      </w:pPr>
      <w:r w:rsidRPr="00BA78C8">
        <w:rPr>
          <w:szCs w:val="28"/>
          <w:lang w:val="en-US"/>
        </w:rPr>
        <w:t>T</w:t>
      </w:r>
      <w:r w:rsidRPr="00BA78C8">
        <w:rPr>
          <w:szCs w:val="28"/>
        </w:rPr>
        <w:t xml:space="preserve"> - действительное число календарных дней в году (365 или 366 дней соответственно).</w:t>
      </w:r>
    </w:p>
    <w:p w14:paraId="7C7C6C26" w14:textId="77777777" w:rsidR="00567A01" w:rsidRPr="00BA78C8" w:rsidRDefault="00567A01" w:rsidP="00567A01">
      <w:pPr>
        <w:ind w:left="567"/>
        <w:jc w:val="both"/>
        <w:rPr>
          <w:rFonts w:eastAsia="Arial"/>
          <w:szCs w:val="28"/>
          <w:lang w:bidi="hi-IN"/>
        </w:rPr>
      </w:pPr>
    </w:p>
    <w:p w14:paraId="4C4DEA7C" w14:textId="77777777" w:rsidR="00F97CAD" w:rsidRPr="00BA78C8" w:rsidRDefault="00966DFF" w:rsidP="00567A01">
      <w:pPr>
        <w:numPr>
          <w:ilvl w:val="1"/>
          <w:numId w:val="5"/>
        </w:numPr>
        <w:ind w:left="0" w:firstLine="567"/>
        <w:jc w:val="both"/>
        <w:rPr>
          <w:rFonts w:eastAsia="Arial"/>
          <w:szCs w:val="28"/>
          <w:lang w:bidi="hi-IN"/>
        </w:rPr>
      </w:pPr>
      <w:r w:rsidRPr="00BA78C8">
        <w:rPr>
          <w:szCs w:val="28"/>
        </w:rPr>
        <w:t>Сумма вознаграждения Фонда оплачивается единовременным платежом</w:t>
      </w:r>
      <w:r w:rsidR="00F97CAD" w:rsidRPr="00BA78C8">
        <w:rPr>
          <w:szCs w:val="28"/>
        </w:rPr>
        <w:t xml:space="preserve"> путем безналичного перечисления суммы вознаграждения</w:t>
      </w:r>
      <w:r w:rsidR="00870AFE" w:rsidRPr="00BA78C8">
        <w:rPr>
          <w:szCs w:val="28"/>
        </w:rPr>
        <w:t xml:space="preserve"> </w:t>
      </w:r>
      <w:r w:rsidR="00F97CAD" w:rsidRPr="00BA78C8">
        <w:rPr>
          <w:szCs w:val="28"/>
        </w:rPr>
        <w:t xml:space="preserve">на расчетный счет Фонда </w:t>
      </w:r>
      <w:r w:rsidRPr="00BA78C8">
        <w:rPr>
          <w:szCs w:val="28"/>
        </w:rPr>
        <w:t xml:space="preserve">в срок, </w:t>
      </w:r>
      <w:r w:rsidR="00F97CAD" w:rsidRPr="00BA78C8">
        <w:rPr>
          <w:color w:val="000000"/>
          <w:szCs w:val="28"/>
        </w:rPr>
        <w:t>не позднее 5 (пяти) рабочих дней с даты подписания Договора</w:t>
      </w:r>
      <w:r w:rsidR="008B382B" w:rsidRPr="00BA78C8">
        <w:rPr>
          <w:color w:val="000000"/>
          <w:szCs w:val="28"/>
        </w:rPr>
        <w:t xml:space="preserve"> предоставления</w:t>
      </w:r>
      <w:r w:rsidR="00F97CAD" w:rsidRPr="00BA78C8">
        <w:rPr>
          <w:color w:val="000000"/>
          <w:szCs w:val="28"/>
        </w:rPr>
        <w:t xml:space="preserve"> поручительства</w:t>
      </w:r>
      <w:r w:rsidR="00EA4C4F" w:rsidRPr="00BA78C8">
        <w:rPr>
          <w:color w:val="000000"/>
          <w:szCs w:val="28"/>
        </w:rPr>
        <w:t xml:space="preserve">/ </w:t>
      </w:r>
      <w:r w:rsidR="00EA4C4F" w:rsidRPr="00BA78C8">
        <w:rPr>
          <w:szCs w:val="28"/>
        </w:rPr>
        <w:t xml:space="preserve">независимой (банковской) гарантии </w:t>
      </w:r>
      <w:r w:rsidR="00F97CAD" w:rsidRPr="00BA78C8">
        <w:rPr>
          <w:szCs w:val="28"/>
        </w:rPr>
        <w:t xml:space="preserve">либо в срок, указанный в </w:t>
      </w:r>
      <w:r w:rsidR="00EA4C4F" w:rsidRPr="00BA78C8">
        <w:rPr>
          <w:szCs w:val="28"/>
        </w:rPr>
        <w:t xml:space="preserve">таком </w:t>
      </w:r>
      <w:r w:rsidR="00F97CAD" w:rsidRPr="00BA78C8">
        <w:rPr>
          <w:szCs w:val="28"/>
        </w:rPr>
        <w:t>Договоре.</w:t>
      </w:r>
    </w:p>
    <w:p w14:paraId="64297A7A" w14:textId="77777777" w:rsidR="00966DFF" w:rsidRPr="00BA78C8" w:rsidRDefault="00F97CAD" w:rsidP="00567A01">
      <w:pPr>
        <w:numPr>
          <w:ilvl w:val="1"/>
          <w:numId w:val="5"/>
        </w:numPr>
        <w:ind w:left="0" w:firstLine="567"/>
        <w:jc w:val="both"/>
        <w:rPr>
          <w:rFonts w:eastAsia="Arial"/>
          <w:szCs w:val="28"/>
          <w:lang w:bidi="hi-IN"/>
        </w:rPr>
      </w:pPr>
      <w:r w:rsidRPr="00BA78C8">
        <w:rPr>
          <w:szCs w:val="28"/>
        </w:rPr>
        <w:lastRenderedPageBreak/>
        <w:t xml:space="preserve">По заявлению Заемщика, </w:t>
      </w:r>
      <w:r w:rsidRPr="00BA78C8">
        <w:rPr>
          <w:color w:val="000000"/>
          <w:szCs w:val="28"/>
        </w:rPr>
        <w:t>на основании решения Комиссии Заемщику может предоставляться рассрочка уплаты вознаграждения, разделенная на аннуитетные платежи</w:t>
      </w:r>
      <w:r w:rsidR="008B382B" w:rsidRPr="00BA78C8">
        <w:rPr>
          <w:color w:val="000000"/>
          <w:szCs w:val="28"/>
        </w:rPr>
        <w:t xml:space="preserve"> на срок</w:t>
      </w:r>
      <w:r w:rsidRPr="00BA78C8">
        <w:rPr>
          <w:color w:val="000000"/>
          <w:szCs w:val="28"/>
        </w:rPr>
        <w:t xml:space="preserve">, </w:t>
      </w:r>
      <w:r w:rsidR="00EA4C4F" w:rsidRPr="00BA78C8">
        <w:rPr>
          <w:color w:val="000000"/>
          <w:szCs w:val="28"/>
        </w:rPr>
        <w:t xml:space="preserve">не превышающем срок действия </w:t>
      </w:r>
      <w:r w:rsidRPr="00BA78C8">
        <w:rPr>
          <w:color w:val="000000"/>
          <w:szCs w:val="28"/>
        </w:rPr>
        <w:t>Договор</w:t>
      </w:r>
      <w:r w:rsidR="00EA4C4F" w:rsidRPr="00BA78C8">
        <w:rPr>
          <w:color w:val="000000"/>
          <w:szCs w:val="28"/>
        </w:rPr>
        <w:t>а</w:t>
      </w:r>
      <w:r w:rsidRPr="00BA78C8">
        <w:rPr>
          <w:color w:val="000000"/>
          <w:szCs w:val="28"/>
        </w:rPr>
        <w:t xml:space="preserve"> </w:t>
      </w:r>
      <w:r w:rsidR="008B382B" w:rsidRPr="00BA78C8">
        <w:rPr>
          <w:color w:val="000000"/>
          <w:szCs w:val="28"/>
        </w:rPr>
        <w:t xml:space="preserve">предоставления </w:t>
      </w:r>
      <w:r w:rsidRPr="00BA78C8">
        <w:rPr>
          <w:color w:val="000000"/>
          <w:szCs w:val="28"/>
        </w:rPr>
        <w:t>поручительства</w:t>
      </w:r>
      <w:r w:rsidR="00EA4C4F" w:rsidRPr="00BA78C8">
        <w:rPr>
          <w:color w:val="000000"/>
          <w:szCs w:val="28"/>
        </w:rPr>
        <w:t xml:space="preserve">/ </w:t>
      </w:r>
      <w:r w:rsidR="00EA4C4F" w:rsidRPr="00BA78C8">
        <w:rPr>
          <w:szCs w:val="28"/>
        </w:rPr>
        <w:t>независимой (банковской) гарантии</w:t>
      </w:r>
      <w:r w:rsidR="00966DFF" w:rsidRPr="00BA78C8">
        <w:rPr>
          <w:color w:val="000000"/>
          <w:szCs w:val="28"/>
        </w:rPr>
        <w:t>.</w:t>
      </w:r>
    </w:p>
    <w:p w14:paraId="3DDD099A" w14:textId="77777777" w:rsidR="00FF66DC" w:rsidRPr="00BA78C8" w:rsidRDefault="00F97CAD" w:rsidP="00832B8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456"/>
        <w:jc w:val="both"/>
        <w:rPr>
          <w:szCs w:val="28"/>
          <w:lang w:eastAsia="ru-RU"/>
        </w:rPr>
      </w:pPr>
      <w:r w:rsidRPr="00BA78C8">
        <w:t>В случае предоставления рассрочки уплаты вознаграждения, в первый период уплачивается согласно срокам, предусмотре</w:t>
      </w:r>
      <w:r w:rsidR="00291948" w:rsidRPr="00BA78C8">
        <w:t xml:space="preserve">нным п. 3.3. настоящего Порядка. В остальной части вознаграждение уплачивается в сроки, определенные Договором </w:t>
      </w:r>
      <w:r w:rsidR="008B382B" w:rsidRPr="00BA78C8">
        <w:t xml:space="preserve">предоставления </w:t>
      </w:r>
      <w:r w:rsidR="00291948" w:rsidRPr="00BA78C8">
        <w:t>поручительства</w:t>
      </w:r>
      <w:r w:rsidR="00EA4C4F" w:rsidRPr="00BA78C8">
        <w:rPr>
          <w:color w:val="000000"/>
          <w:szCs w:val="28"/>
        </w:rPr>
        <w:t xml:space="preserve">/ </w:t>
      </w:r>
      <w:r w:rsidR="00EA4C4F" w:rsidRPr="00BA78C8">
        <w:rPr>
          <w:szCs w:val="28"/>
        </w:rPr>
        <w:t>независимой (банковской) гарантии</w:t>
      </w:r>
      <w:r w:rsidR="00291948" w:rsidRPr="00BA78C8">
        <w:t xml:space="preserve">. Если вознаграждение за предстоящий период оплаты не поступит на счет Фонда, последний уведомляет </w:t>
      </w:r>
      <w:r w:rsidR="00E14FA2" w:rsidRPr="00BA78C8">
        <w:t>Финансовую организацию</w:t>
      </w:r>
      <w:r w:rsidR="00291948" w:rsidRPr="00BA78C8">
        <w:t xml:space="preserve"> и Заемщика об этом в течение 5 (пяти) рабочих дней. </w:t>
      </w:r>
      <w:r w:rsidR="00E14FA2" w:rsidRPr="00BA78C8">
        <w:t>Финансовая организация</w:t>
      </w:r>
      <w:r w:rsidR="00291948" w:rsidRPr="00BA78C8">
        <w:t xml:space="preserve"> незамедлительно после получения соответствующего уведомления от Фонда обязан</w:t>
      </w:r>
      <w:r w:rsidR="00EA4C4F" w:rsidRPr="00BA78C8">
        <w:t>а</w:t>
      </w:r>
      <w:r w:rsidR="00291948" w:rsidRPr="00BA78C8">
        <w:t xml:space="preserve"> предложить Заемщику оплатить вознаграждение за поручительство за предстоящий период, а в случае отказа Заемщика или неоплаты в срок, Договор </w:t>
      </w:r>
      <w:r w:rsidR="008B382B" w:rsidRPr="00BA78C8">
        <w:t xml:space="preserve">предоставления </w:t>
      </w:r>
      <w:r w:rsidR="00291948" w:rsidRPr="00BA78C8">
        <w:t>поручительства может быть расторгнут Фондом в одностороннем порядке.</w:t>
      </w:r>
    </w:p>
    <w:p w14:paraId="5E47B81C" w14:textId="24A3E035" w:rsidR="00805BCC" w:rsidRPr="00BA78C8" w:rsidRDefault="00966DFF" w:rsidP="00832B8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456"/>
        <w:jc w:val="both"/>
        <w:rPr>
          <w:szCs w:val="28"/>
          <w:lang w:eastAsia="ru-RU"/>
        </w:rPr>
      </w:pPr>
      <w:r w:rsidRPr="00BA78C8">
        <w:t>Минимальная ставка вознаграждения за предоставление поручительства и (или) независимой гарантии устанавливается на уровне 0,5 % годовых от суммы предоставляемого поручительства и (или) независимой гарантии</w:t>
      </w:r>
      <w:r w:rsidR="00506362" w:rsidRPr="00BA78C8">
        <w:rPr>
          <w:rStyle w:val="a9"/>
        </w:rPr>
        <w:footnoteReference w:id="3"/>
      </w:r>
      <w:r w:rsidR="00FF66DC" w:rsidRPr="00BA78C8">
        <w:t xml:space="preserve">, при этом для </w:t>
      </w:r>
      <w:r w:rsidR="00FF66DC" w:rsidRPr="00BA78C8">
        <w:rPr>
          <w:szCs w:val="28"/>
          <w:lang w:eastAsia="ru-RU"/>
        </w:rPr>
        <w:t>отдельных категорий субъектов МСП, физических лиц, применяющих специальный налоговый режим "Налог на профессиональный доход", организаций инфраструктуры поддержки (в том числе группы связанных компаний) минимальная ставка вознаграждения может устанавливаться менее 0,5% годовых от суммы предоставляемого поручительства и (или) независимой гарантии.</w:t>
      </w:r>
    </w:p>
    <w:p w14:paraId="006EE1FE" w14:textId="77777777" w:rsidR="003C55E3" w:rsidRPr="00BA78C8" w:rsidRDefault="00966DFF" w:rsidP="00E14FA2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456"/>
        <w:jc w:val="both"/>
      </w:pPr>
      <w:r w:rsidRPr="00BA78C8">
        <w:t>Максимальный размер вознаграждения за предоставление поручительства и (или) независимой гарантии не должен превышать 3% годовых, от суммы предоставляемого поручительства и (или) независимой гарантии.</w:t>
      </w:r>
    </w:p>
    <w:p w14:paraId="38E07C41" w14:textId="77777777" w:rsidR="00805BCC" w:rsidRPr="00BA78C8" w:rsidRDefault="001F346F" w:rsidP="00805BC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456"/>
        <w:jc w:val="both"/>
      </w:pPr>
      <w:r w:rsidRPr="00BA78C8">
        <w:rPr>
          <w:szCs w:val="28"/>
        </w:rPr>
        <w:t>В случае досрочного исполнения Заемщиком обязательств в полном объеме по Договору с Финансовой организацией размер вознаграждения может быть пересчитан. Поводом для перерасчета комиссии является письменное обращение Заемщика в Фонд по возврату ч</w:t>
      </w:r>
      <w:r w:rsidR="00121EF3" w:rsidRPr="00BA78C8">
        <w:rPr>
          <w:szCs w:val="28"/>
        </w:rPr>
        <w:t>а</w:t>
      </w:r>
      <w:r w:rsidRPr="00BA78C8">
        <w:rPr>
          <w:szCs w:val="28"/>
        </w:rPr>
        <w:t>сти уплаченного комиссионного вознаграждения Фонда, направленное в срок не позднее 1 месяца до даты полного исполнения обязательств по Договору с Финансовой организацией</w:t>
      </w:r>
      <w:r w:rsidR="008B382B" w:rsidRPr="00BA78C8">
        <w:rPr>
          <w:szCs w:val="28"/>
        </w:rPr>
        <w:t>/Партнером</w:t>
      </w:r>
      <w:r w:rsidRPr="00BA78C8">
        <w:rPr>
          <w:szCs w:val="28"/>
        </w:rPr>
        <w:t xml:space="preserve">. </w:t>
      </w:r>
    </w:p>
    <w:p w14:paraId="170B9F2F" w14:textId="77777777" w:rsidR="001F346F" w:rsidRPr="00BA78C8" w:rsidRDefault="001F346F" w:rsidP="00805BCC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456"/>
        <w:jc w:val="both"/>
      </w:pPr>
      <w:r w:rsidRPr="00BA78C8">
        <w:rPr>
          <w:szCs w:val="28"/>
        </w:rPr>
        <w:t>Перерасчет суммы вознаграждения осуществляется по следующей формуле:</w:t>
      </w:r>
    </w:p>
    <w:p w14:paraId="33E69DA6" w14:textId="77777777" w:rsidR="001F346F" w:rsidRPr="00BA78C8" w:rsidRDefault="001F346F" w:rsidP="0096517C">
      <w:pPr>
        <w:ind w:firstLine="709"/>
        <w:jc w:val="center"/>
        <w:rPr>
          <w:szCs w:val="28"/>
        </w:rPr>
      </w:pPr>
      <w:r w:rsidRPr="00BA78C8">
        <w:rPr>
          <w:szCs w:val="28"/>
        </w:rPr>
        <w:lastRenderedPageBreak/>
        <w:t>В = (</w:t>
      </w:r>
      <w:r w:rsidRPr="00BA78C8">
        <w:rPr>
          <w:szCs w:val="28"/>
          <w:lang w:val="en-US"/>
        </w:rPr>
        <w:t>V</w:t>
      </w:r>
      <w:r w:rsidRPr="00BA78C8">
        <w:rPr>
          <w:szCs w:val="28"/>
        </w:rPr>
        <w:t xml:space="preserve"> * </w:t>
      </w:r>
      <w:r w:rsidRPr="00BA78C8">
        <w:rPr>
          <w:szCs w:val="28"/>
          <w:lang w:val="en-US"/>
        </w:rPr>
        <w:t>R</w:t>
      </w:r>
      <w:r w:rsidRPr="00BA78C8">
        <w:rPr>
          <w:szCs w:val="28"/>
        </w:rPr>
        <w:t xml:space="preserve"> </w:t>
      </w:r>
      <w:proofErr w:type="gramStart"/>
      <w:r w:rsidRPr="00BA78C8">
        <w:rPr>
          <w:szCs w:val="28"/>
        </w:rPr>
        <w:t>%  /</w:t>
      </w:r>
      <w:proofErr w:type="gramEnd"/>
      <w:r w:rsidRPr="00BA78C8">
        <w:rPr>
          <w:szCs w:val="28"/>
          <w:lang w:val="en-US"/>
        </w:rPr>
        <w:t>T</w:t>
      </w:r>
      <w:r w:rsidRPr="00BA78C8">
        <w:rPr>
          <w:szCs w:val="28"/>
        </w:rPr>
        <w:t>* (</w:t>
      </w:r>
      <w:r w:rsidRPr="00BA78C8">
        <w:rPr>
          <w:szCs w:val="28"/>
          <w:lang w:val="en-US"/>
        </w:rPr>
        <w:t>t</w:t>
      </w:r>
      <w:r w:rsidRPr="00BA78C8">
        <w:rPr>
          <w:szCs w:val="28"/>
        </w:rPr>
        <w:t xml:space="preserve">1 – </w:t>
      </w:r>
      <w:r w:rsidRPr="00BA78C8">
        <w:rPr>
          <w:szCs w:val="28"/>
          <w:lang w:val="en-US"/>
        </w:rPr>
        <w:t>t</w:t>
      </w:r>
      <w:r w:rsidRPr="00BA78C8">
        <w:rPr>
          <w:szCs w:val="28"/>
        </w:rPr>
        <w:t>2)</w:t>
      </w:r>
      <w:r w:rsidR="00121EF3" w:rsidRPr="00BA78C8">
        <w:rPr>
          <w:szCs w:val="28"/>
        </w:rPr>
        <w:t>)</w:t>
      </w:r>
      <w:r w:rsidRPr="00BA78C8">
        <w:rPr>
          <w:szCs w:val="28"/>
        </w:rPr>
        <w:t xml:space="preserve">* </w:t>
      </w:r>
      <w:r w:rsidR="00121EF3" w:rsidRPr="00BA78C8">
        <w:rPr>
          <w:szCs w:val="28"/>
        </w:rPr>
        <w:t>К</w:t>
      </w:r>
      <w:r w:rsidR="004D4C79" w:rsidRPr="00BA78C8">
        <w:rPr>
          <w:szCs w:val="28"/>
        </w:rPr>
        <w:t>,</w:t>
      </w:r>
    </w:p>
    <w:p w14:paraId="313ABF66" w14:textId="77777777" w:rsidR="0096517C" w:rsidRPr="00BA78C8" w:rsidRDefault="0096517C" w:rsidP="001F346F">
      <w:pPr>
        <w:ind w:firstLine="709"/>
        <w:jc w:val="both"/>
        <w:rPr>
          <w:szCs w:val="28"/>
        </w:rPr>
      </w:pPr>
    </w:p>
    <w:p w14:paraId="35CD7A95" w14:textId="77777777" w:rsidR="001F346F" w:rsidRPr="00BA78C8" w:rsidRDefault="00870AFE" w:rsidP="001F346F">
      <w:pPr>
        <w:ind w:firstLine="709"/>
        <w:jc w:val="both"/>
        <w:rPr>
          <w:szCs w:val="28"/>
        </w:rPr>
      </w:pPr>
      <w:r w:rsidRPr="00BA78C8">
        <w:rPr>
          <w:szCs w:val="28"/>
        </w:rPr>
        <w:t>Г</w:t>
      </w:r>
      <w:r w:rsidR="0096517C" w:rsidRPr="00BA78C8">
        <w:rPr>
          <w:szCs w:val="28"/>
        </w:rPr>
        <w:t>де</w:t>
      </w:r>
      <w:r w:rsidRPr="00BA78C8">
        <w:rPr>
          <w:szCs w:val="28"/>
        </w:rPr>
        <w:t xml:space="preserve"> </w:t>
      </w:r>
      <w:r w:rsidR="007E12FB" w:rsidRPr="00BA78C8">
        <w:rPr>
          <w:szCs w:val="28"/>
        </w:rPr>
        <w:t xml:space="preserve">В – </w:t>
      </w:r>
      <w:r w:rsidR="001F346F" w:rsidRPr="00BA78C8">
        <w:rPr>
          <w:szCs w:val="28"/>
        </w:rPr>
        <w:t>сумма вознаграждения к возврату (руб.);</w:t>
      </w:r>
    </w:p>
    <w:p w14:paraId="26E46765" w14:textId="77777777" w:rsidR="001F346F" w:rsidRPr="00BA78C8" w:rsidRDefault="001F346F" w:rsidP="001F346F">
      <w:pPr>
        <w:ind w:firstLine="709"/>
        <w:jc w:val="both"/>
        <w:rPr>
          <w:szCs w:val="28"/>
        </w:rPr>
      </w:pPr>
      <w:r w:rsidRPr="00BA78C8">
        <w:rPr>
          <w:szCs w:val="28"/>
          <w:lang w:val="en-US"/>
        </w:rPr>
        <w:t>V</w:t>
      </w:r>
      <w:r w:rsidR="007E12FB" w:rsidRPr="00BA78C8">
        <w:rPr>
          <w:szCs w:val="28"/>
        </w:rPr>
        <w:t xml:space="preserve"> –</w:t>
      </w:r>
      <w:r w:rsidRPr="00BA78C8">
        <w:rPr>
          <w:szCs w:val="28"/>
        </w:rPr>
        <w:t>объем предоставленного Поручительства (руб.);</w:t>
      </w:r>
    </w:p>
    <w:p w14:paraId="235F4930" w14:textId="77777777" w:rsidR="001F346F" w:rsidRPr="00BA78C8" w:rsidRDefault="001F346F" w:rsidP="001F346F">
      <w:pPr>
        <w:ind w:firstLine="709"/>
        <w:jc w:val="both"/>
        <w:rPr>
          <w:szCs w:val="28"/>
        </w:rPr>
      </w:pPr>
      <w:r w:rsidRPr="00BA78C8">
        <w:rPr>
          <w:szCs w:val="28"/>
          <w:lang w:val="en-US"/>
        </w:rPr>
        <w:t>R</w:t>
      </w:r>
      <w:r w:rsidR="007E12FB" w:rsidRPr="00BA78C8">
        <w:rPr>
          <w:szCs w:val="28"/>
        </w:rPr>
        <w:t>–</w:t>
      </w:r>
      <w:r w:rsidR="004D4C79" w:rsidRPr="00BA78C8">
        <w:rPr>
          <w:szCs w:val="28"/>
        </w:rPr>
        <w:t>ставка</w:t>
      </w:r>
      <w:r w:rsidRPr="00BA78C8">
        <w:rPr>
          <w:szCs w:val="28"/>
        </w:rPr>
        <w:t xml:space="preserve"> вознаграждения, </w:t>
      </w:r>
      <w:r w:rsidR="004D4C79" w:rsidRPr="00BA78C8">
        <w:rPr>
          <w:szCs w:val="28"/>
        </w:rPr>
        <w:t>выраженная в процентах годовых, установленная в Приложении №1 к настоящему Порядку</w:t>
      </w:r>
      <w:r w:rsidRPr="00BA78C8">
        <w:rPr>
          <w:szCs w:val="28"/>
        </w:rPr>
        <w:t>;</w:t>
      </w:r>
    </w:p>
    <w:p w14:paraId="19877275" w14:textId="77777777" w:rsidR="001F346F" w:rsidRPr="00BA78C8" w:rsidRDefault="001F346F" w:rsidP="001F346F">
      <w:pPr>
        <w:ind w:firstLine="709"/>
        <w:jc w:val="both"/>
        <w:rPr>
          <w:szCs w:val="28"/>
        </w:rPr>
      </w:pPr>
      <w:r w:rsidRPr="00BA78C8">
        <w:rPr>
          <w:szCs w:val="28"/>
          <w:lang w:val="en-US"/>
        </w:rPr>
        <w:t>t</w:t>
      </w:r>
      <w:r w:rsidR="007E12FB" w:rsidRPr="00BA78C8">
        <w:rPr>
          <w:szCs w:val="28"/>
        </w:rPr>
        <w:t>1 –</w:t>
      </w:r>
      <w:r w:rsidRPr="00BA78C8">
        <w:rPr>
          <w:szCs w:val="28"/>
        </w:rPr>
        <w:t xml:space="preserve"> срок, на который было предоставлено Поручительство Фонда (в днях);  </w:t>
      </w:r>
    </w:p>
    <w:p w14:paraId="7C3EB8EF" w14:textId="77777777" w:rsidR="001F346F" w:rsidRPr="00BA78C8" w:rsidRDefault="001F346F" w:rsidP="001F346F">
      <w:pPr>
        <w:ind w:firstLine="709"/>
        <w:jc w:val="both"/>
        <w:rPr>
          <w:szCs w:val="28"/>
        </w:rPr>
      </w:pPr>
      <w:r w:rsidRPr="00BA78C8">
        <w:rPr>
          <w:szCs w:val="28"/>
          <w:lang w:val="en-US"/>
        </w:rPr>
        <w:t>t</w:t>
      </w:r>
      <w:r w:rsidR="007E12FB" w:rsidRPr="00BA78C8">
        <w:rPr>
          <w:szCs w:val="28"/>
        </w:rPr>
        <w:t>2 –</w:t>
      </w:r>
      <w:r w:rsidRPr="00BA78C8">
        <w:rPr>
          <w:szCs w:val="28"/>
        </w:rPr>
        <w:t xml:space="preserve"> фактический срок действия Поручительства (в днях);</w:t>
      </w:r>
    </w:p>
    <w:p w14:paraId="0D499F24" w14:textId="77777777" w:rsidR="001F346F" w:rsidRPr="00BA78C8" w:rsidRDefault="001F346F" w:rsidP="001F346F">
      <w:pPr>
        <w:widowControl w:val="0"/>
        <w:ind w:firstLine="709"/>
        <w:jc w:val="both"/>
        <w:rPr>
          <w:szCs w:val="28"/>
        </w:rPr>
      </w:pPr>
      <w:r w:rsidRPr="00BA78C8">
        <w:rPr>
          <w:szCs w:val="28"/>
          <w:lang w:val="en-US"/>
        </w:rPr>
        <w:t>T</w:t>
      </w:r>
      <w:r w:rsidR="007E12FB" w:rsidRPr="00BA78C8">
        <w:rPr>
          <w:szCs w:val="28"/>
        </w:rPr>
        <w:t xml:space="preserve"> –</w:t>
      </w:r>
      <w:r w:rsidRPr="00BA78C8">
        <w:rPr>
          <w:szCs w:val="28"/>
        </w:rPr>
        <w:t>действительное число календарных дней в году (3</w:t>
      </w:r>
      <w:r w:rsidR="004D4C79" w:rsidRPr="00BA78C8">
        <w:rPr>
          <w:szCs w:val="28"/>
        </w:rPr>
        <w:t>65 или 366 дней соответственно);</w:t>
      </w:r>
    </w:p>
    <w:p w14:paraId="5C6AD45C" w14:textId="77777777" w:rsidR="004D4C79" w:rsidRPr="00BA78C8" w:rsidRDefault="004D4C79" w:rsidP="001F346F">
      <w:pPr>
        <w:widowControl w:val="0"/>
        <w:ind w:firstLine="709"/>
        <w:jc w:val="both"/>
        <w:rPr>
          <w:szCs w:val="28"/>
        </w:rPr>
      </w:pPr>
      <w:r w:rsidRPr="00BA78C8">
        <w:rPr>
          <w:szCs w:val="28"/>
        </w:rPr>
        <w:t>К – коэффициент, который:</w:t>
      </w:r>
    </w:p>
    <w:p w14:paraId="0961B4AD" w14:textId="77777777" w:rsidR="00121EF3" w:rsidRPr="00BA78C8" w:rsidRDefault="00121EF3" w:rsidP="00121EF3">
      <w:pPr>
        <w:ind w:firstLine="709"/>
        <w:jc w:val="both"/>
        <w:rPr>
          <w:szCs w:val="28"/>
        </w:rPr>
      </w:pPr>
      <w:r w:rsidRPr="00BA78C8">
        <w:rPr>
          <w:szCs w:val="28"/>
        </w:rPr>
        <w:t>-  при досрочном прекращении Поручительства за 12 и более месяцев до даты окончания срока действия Договора поручительства К</w:t>
      </w:r>
      <w:r w:rsidR="004D4C79" w:rsidRPr="00BA78C8">
        <w:rPr>
          <w:szCs w:val="28"/>
        </w:rPr>
        <w:t>=0,75;</w:t>
      </w:r>
    </w:p>
    <w:p w14:paraId="045D0FDE" w14:textId="77777777" w:rsidR="00121EF3" w:rsidRPr="00BA78C8" w:rsidRDefault="00121EF3" w:rsidP="004D4C79">
      <w:pPr>
        <w:ind w:firstLine="709"/>
        <w:jc w:val="both"/>
        <w:rPr>
          <w:szCs w:val="28"/>
        </w:rPr>
      </w:pPr>
      <w:r w:rsidRPr="00BA78C8">
        <w:rPr>
          <w:szCs w:val="28"/>
        </w:rPr>
        <w:t>- при досрочном прекращении поручительства за 6-12 месяцев до даты окончания срока действия договора поручительства</w:t>
      </w:r>
      <w:r w:rsidR="004D4C79" w:rsidRPr="00BA78C8">
        <w:rPr>
          <w:szCs w:val="28"/>
        </w:rPr>
        <w:t xml:space="preserve"> К=0,5;</w:t>
      </w:r>
    </w:p>
    <w:p w14:paraId="013661EA" w14:textId="77777777" w:rsidR="001F346F" w:rsidRPr="00BA78C8" w:rsidRDefault="001F346F" w:rsidP="001F346F">
      <w:pPr>
        <w:widowControl w:val="0"/>
        <w:ind w:firstLine="709"/>
        <w:jc w:val="both"/>
        <w:rPr>
          <w:szCs w:val="28"/>
        </w:rPr>
      </w:pPr>
      <w:r w:rsidRPr="00BA78C8">
        <w:rPr>
          <w:szCs w:val="28"/>
        </w:rPr>
        <w:t>-  при досрочном прекращении Поручительства менее чем за 6 месяцев до даты окончания срока действия Договора поручительства вознаграждение возврату не подлежит.</w:t>
      </w:r>
    </w:p>
    <w:p w14:paraId="1E56EC35" w14:textId="77777777" w:rsidR="00805BCC" w:rsidRPr="00BA78C8" w:rsidRDefault="00805BCC" w:rsidP="00805BCC">
      <w:pPr>
        <w:widowControl w:val="0"/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При расчете суммы вознаграждения/возврата части вознаграждения округление производится до целых рублей в большую сторону, в соответствии с правилами математического округления.</w:t>
      </w:r>
    </w:p>
    <w:p w14:paraId="07B06874" w14:textId="77777777" w:rsidR="003C55E3" w:rsidRPr="00BA78C8" w:rsidRDefault="00805BCC" w:rsidP="003C55E3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Изменение условий договора предоставления Поручительства, заключенного на срок 1 год и менее, в части суммы вознаграждения, не осуществляется</w:t>
      </w:r>
      <w:r w:rsidR="003C55E3" w:rsidRPr="00BA78C8">
        <w:rPr>
          <w:szCs w:val="28"/>
        </w:rPr>
        <w:t>, за исключением пролонгации договора предоставления Поручительства</w:t>
      </w:r>
      <w:r w:rsidRPr="00BA78C8">
        <w:rPr>
          <w:szCs w:val="28"/>
        </w:rPr>
        <w:t>.</w:t>
      </w:r>
    </w:p>
    <w:p w14:paraId="15A3D5CA" w14:textId="77777777" w:rsidR="00805BCC" w:rsidRPr="00BA78C8" w:rsidRDefault="00805BCC" w:rsidP="00805BCC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Решение о возврате части суммы вознаграждения принимается Фондом на основании письменного заявления Заемщика.</w:t>
      </w:r>
    </w:p>
    <w:p w14:paraId="494D6596" w14:textId="77777777" w:rsidR="00805BCC" w:rsidRPr="00BA78C8" w:rsidRDefault="00805BCC" w:rsidP="00805BCC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Возврат части ранее уплаченной суммы вознаграждения осуществляется </w:t>
      </w:r>
      <w:r w:rsidR="00F830FE" w:rsidRPr="00BA78C8">
        <w:rPr>
          <w:szCs w:val="28"/>
        </w:rPr>
        <w:t xml:space="preserve">на основании п. 3.10 настоящего Порядка </w:t>
      </w:r>
      <w:r w:rsidRPr="00BA78C8">
        <w:rPr>
          <w:szCs w:val="28"/>
        </w:rPr>
        <w:t>в течение 5 (Пяти) рабочих дней</w:t>
      </w:r>
      <w:r w:rsidR="00AB3D1F" w:rsidRPr="00BA78C8">
        <w:rPr>
          <w:szCs w:val="28"/>
        </w:rPr>
        <w:t xml:space="preserve">, </w:t>
      </w:r>
      <w:r w:rsidRPr="00BA78C8">
        <w:rPr>
          <w:szCs w:val="28"/>
        </w:rPr>
        <w:t>с даты предоставлени</w:t>
      </w:r>
      <w:r w:rsidR="00F830FE" w:rsidRPr="00BA78C8">
        <w:rPr>
          <w:szCs w:val="28"/>
        </w:rPr>
        <w:t>я справки Финансовой организацией</w:t>
      </w:r>
      <w:r w:rsidRPr="00BA78C8">
        <w:rPr>
          <w:szCs w:val="28"/>
        </w:rPr>
        <w:t>, подтверждающей факт полного погашения Заемщиком обязательств по Дог</w:t>
      </w:r>
      <w:r w:rsidR="00AB3D1F" w:rsidRPr="00BA78C8">
        <w:rPr>
          <w:szCs w:val="28"/>
        </w:rPr>
        <w:t>овору с Финансовой организацией</w:t>
      </w:r>
      <w:r w:rsidR="008B382B" w:rsidRPr="00BA78C8">
        <w:rPr>
          <w:szCs w:val="28"/>
        </w:rPr>
        <w:t xml:space="preserve">/Партнером либо документов, подтверждающих достаточность обеспечения по обязательствам без поручительства Фонда, принятый Финансовой организацией/Партнером (в т.ч. решение кредитного комитета, заключения банка и </w:t>
      </w:r>
      <w:proofErr w:type="spellStart"/>
      <w:r w:rsidR="008B382B" w:rsidRPr="00BA78C8">
        <w:rPr>
          <w:szCs w:val="28"/>
        </w:rPr>
        <w:t>т.д</w:t>
      </w:r>
      <w:proofErr w:type="spellEnd"/>
      <w:r w:rsidR="008B382B" w:rsidRPr="00BA78C8">
        <w:rPr>
          <w:szCs w:val="28"/>
        </w:rPr>
        <w:t>)</w:t>
      </w:r>
      <w:r w:rsidR="00AB3D1F" w:rsidRPr="00BA78C8">
        <w:rPr>
          <w:szCs w:val="28"/>
        </w:rPr>
        <w:t xml:space="preserve">. При этом, между Сторонами заключается дополнительное соглашение </w:t>
      </w:r>
      <w:r w:rsidRPr="00BA78C8">
        <w:rPr>
          <w:szCs w:val="28"/>
        </w:rPr>
        <w:t xml:space="preserve">к Договору поручительства, </w:t>
      </w:r>
      <w:r w:rsidR="00AB3D1F" w:rsidRPr="00BA78C8">
        <w:rPr>
          <w:szCs w:val="28"/>
        </w:rPr>
        <w:t xml:space="preserve">в соответствии с </w:t>
      </w:r>
      <w:r w:rsidRPr="00BA78C8">
        <w:rPr>
          <w:szCs w:val="28"/>
        </w:rPr>
        <w:t>п. 3.9</w:t>
      </w:r>
      <w:r w:rsidR="00AB3D1F" w:rsidRPr="00BA78C8">
        <w:rPr>
          <w:szCs w:val="28"/>
        </w:rPr>
        <w:t xml:space="preserve"> настоящего Порядка</w:t>
      </w:r>
      <w:r w:rsidRPr="00BA78C8">
        <w:rPr>
          <w:szCs w:val="28"/>
        </w:rPr>
        <w:t>.</w:t>
      </w:r>
    </w:p>
    <w:p w14:paraId="393EFA5B" w14:textId="77777777" w:rsidR="00291948" w:rsidRPr="00BA78C8" w:rsidRDefault="00291948" w:rsidP="00805BCC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В случае пролонгации Договора поручительства и/или изменения размера поручительства, вознаграждение Фонда за предоставление поручительства на новый период/в новом размере уплачивается Заемщиком за весь новый период пользования поручительством</w:t>
      </w:r>
      <w:r w:rsidR="00165986" w:rsidRPr="00BA78C8">
        <w:rPr>
          <w:szCs w:val="28"/>
        </w:rPr>
        <w:t xml:space="preserve">/исходя из нового размера поручительства, в течение 5 (пяти) рабочих дней с даты подписания дополнительного соглашения о пролонгации Договора </w:t>
      </w:r>
      <w:r w:rsidR="00165986" w:rsidRPr="00BA78C8">
        <w:rPr>
          <w:szCs w:val="28"/>
        </w:rPr>
        <w:lastRenderedPageBreak/>
        <w:t>поручительства/изменению размера поручительства, путем безналичного перечисления суммы вознаграждения на расчетный счет Фонда, если иное не предусмотрено дополнительным соглашением. При пролонгации Договора поручительства расчет вознаграждения производится с момента окончания последнего оплаченного периода пользования поручительством Фонда.</w:t>
      </w:r>
      <w:r w:rsidR="008B382B" w:rsidRPr="00BA78C8">
        <w:rPr>
          <w:rStyle w:val="a9"/>
          <w:szCs w:val="28"/>
        </w:rPr>
        <w:footnoteReference w:id="4"/>
      </w:r>
    </w:p>
    <w:p w14:paraId="40174289" w14:textId="109FAFCF" w:rsidR="005E766A" w:rsidRPr="00BA78C8" w:rsidRDefault="00167538" w:rsidP="006350A1">
      <w:pPr>
        <w:pStyle w:val="3"/>
        <w:numPr>
          <w:ilvl w:val="0"/>
          <w:numId w:val="5"/>
        </w:numPr>
      </w:pPr>
      <w:r w:rsidRPr="00BA78C8">
        <w:t xml:space="preserve">Требования к </w:t>
      </w:r>
      <w:r w:rsidR="00506362" w:rsidRPr="00BA78C8">
        <w:t>Заёмщику</w:t>
      </w:r>
      <w:r w:rsidRPr="00BA78C8">
        <w:t xml:space="preserve"> для получения поручительства Фонда</w:t>
      </w:r>
    </w:p>
    <w:p w14:paraId="57605490" w14:textId="77777777" w:rsidR="00167538" w:rsidRPr="00BA78C8" w:rsidRDefault="00167538" w:rsidP="00431F1E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Поручительство Фонда предоставляется, </w:t>
      </w:r>
      <w:r w:rsidR="00506362" w:rsidRPr="00BA78C8">
        <w:rPr>
          <w:szCs w:val="28"/>
        </w:rPr>
        <w:t xml:space="preserve">Заёмщику, </w:t>
      </w:r>
      <w:r w:rsidR="009C6301" w:rsidRPr="00BA78C8">
        <w:rPr>
          <w:szCs w:val="28"/>
        </w:rPr>
        <w:t>соответствующ</w:t>
      </w:r>
      <w:r w:rsidR="00506362" w:rsidRPr="00BA78C8">
        <w:rPr>
          <w:szCs w:val="28"/>
        </w:rPr>
        <w:t>ему</w:t>
      </w:r>
      <w:r w:rsidR="009C6301" w:rsidRPr="00BA78C8">
        <w:rPr>
          <w:szCs w:val="28"/>
        </w:rPr>
        <w:t xml:space="preserve"> </w:t>
      </w:r>
      <w:r w:rsidR="00CE136E" w:rsidRPr="00BA78C8">
        <w:rPr>
          <w:szCs w:val="28"/>
        </w:rPr>
        <w:t>критериям и условиям:</w:t>
      </w:r>
    </w:p>
    <w:p w14:paraId="25990D81" w14:textId="77777777" w:rsidR="008B382B" w:rsidRPr="00BA78C8" w:rsidRDefault="008B382B" w:rsidP="00431F1E">
      <w:pPr>
        <w:pStyle w:val="aff3"/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 и (или) независимой гарантии,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Указанная информация может быть подтверждена кредитной или иной финансовой организацией</w:t>
      </w:r>
      <w:r w:rsidRPr="00BA78C8">
        <w:rPr>
          <w:rStyle w:val="a9"/>
          <w:szCs w:val="28"/>
          <w:lang w:eastAsia="ru-RU"/>
        </w:rPr>
        <w:footnoteReference w:id="5"/>
      </w:r>
      <w:r w:rsidRPr="00BA78C8">
        <w:rPr>
          <w:szCs w:val="28"/>
          <w:lang w:eastAsia="ru-RU"/>
        </w:rPr>
        <w:t>;</w:t>
      </w:r>
    </w:p>
    <w:p w14:paraId="7BA7C4A2" w14:textId="77777777" w:rsidR="008B382B" w:rsidRPr="00BA78C8" w:rsidRDefault="008B382B" w:rsidP="00431F1E">
      <w:pPr>
        <w:numPr>
          <w:ilvl w:val="2"/>
          <w:numId w:val="5"/>
        </w:numPr>
        <w:autoSpaceDE w:val="0"/>
        <w:ind w:left="0" w:firstLine="567"/>
        <w:jc w:val="both"/>
        <w:rPr>
          <w:strike/>
          <w:szCs w:val="28"/>
          <w:lang w:eastAsia="ru-RU"/>
        </w:rPr>
      </w:pPr>
      <w:r w:rsidRPr="00BA78C8">
        <w:rPr>
          <w:strike/>
          <w:szCs w:val="28"/>
          <w:lang w:eastAsia="ru-RU"/>
        </w:rPr>
        <w:t>на дату подачи заявки на предоставление поручительства и (или) независимой гарантии отсутствует задолженность перед работниками (персоналом) по заработной плате более трех месяцев</w:t>
      </w:r>
      <w:r w:rsidR="00506362" w:rsidRPr="00BA78C8">
        <w:rPr>
          <w:strike/>
          <w:szCs w:val="28"/>
          <w:vertAlign w:val="superscript"/>
          <w:lang w:eastAsia="ru-RU"/>
        </w:rPr>
        <w:t>5</w:t>
      </w:r>
      <w:r w:rsidRPr="00BA78C8">
        <w:rPr>
          <w:strike/>
          <w:szCs w:val="28"/>
          <w:lang w:eastAsia="ru-RU"/>
        </w:rPr>
        <w:t>;</w:t>
      </w:r>
    </w:p>
    <w:p w14:paraId="2D4BC886" w14:textId="77777777" w:rsidR="008B382B" w:rsidRPr="00BA78C8" w:rsidRDefault="008B382B" w:rsidP="00431F1E">
      <w:pPr>
        <w:numPr>
          <w:ilvl w:val="2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>зарегистрированным:</w:t>
      </w:r>
    </w:p>
    <w:p w14:paraId="4F588309" w14:textId="77777777" w:rsidR="008B382B" w:rsidRPr="00BA78C8" w:rsidRDefault="008B382B" w:rsidP="00431F1E">
      <w:pPr>
        <w:autoSpaceDE w:val="0"/>
        <w:ind w:firstLine="567"/>
        <w:jc w:val="both"/>
        <w:rPr>
          <w:szCs w:val="28"/>
        </w:rPr>
      </w:pPr>
      <w:r w:rsidRPr="00BA78C8">
        <w:rPr>
          <w:szCs w:val="28"/>
        </w:rPr>
        <w:t xml:space="preserve">- на территории Магаданской области, не менее 3 (Трех) месяцев в установленном законодательством Российской Федерации порядке; </w:t>
      </w:r>
    </w:p>
    <w:p w14:paraId="11A7DF9E" w14:textId="77777777" w:rsidR="008B382B" w:rsidRPr="00BA78C8" w:rsidRDefault="008B382B" w:rsidP="00431F1E">
      <w:pPr>
        <w:autoSpaceDE w:val="0"/>
        <w:ind w:firstLine="567"/>
        <w:jc w:val="both"/>
        <w:rPr>
          <w:szCs w:val="28"/>
        </w:rPr>
      </w:pPr>
      <w:r w:rsidRPr="00BA78C8">
        <w:rPr>
          <w:szCs w:val="28"/>
        </w:rPr>
        <w:t>- на территории Российской Федерации, но осуществляющие хозяйственную деятельность на территории Магаданской области не менее 3 (трех) месяцев;</w:t>
      </w:r>
    </w:p>
    <w:p w14:paraId="703A60B9" w14:textId="77777777" w:rsidR="008B382B" w:rsidRPr="00BA78C8" w:rsidRDefault="008B382B" w:rsidP="00431F1E">
      <w:pPr>
        <w:autoSpaceDE w:val="0"/>
        <w:ind w:firstLine="567"/>
        <w:jc w:val="both"/>
        <w:rPr>
          <w:szCs w:val="28"/>
        </w:rPr>
      </w:pPr>
      <w:r w:rsidRPr="00BA78C8">
        <w:rPr>
          <w:szCs w:val="28"/>
        </w:rPr>
        <w:t>- вновь и действующие менее 3 (Трех) месяцев СМСП, созданным в рамках ГСЛ с целью расширения текущей деятельности ГСЛ на территории Магаданской области.</w:t>
      </w:r>
    </w:p>
    <w:p w14:paraId="0A9D9F7B" w14:textId="1C1441D4" w:rsidR="00167538" w:rsidRPr="00BA78C8" w:rsidRDefault="0048467D" w:rsidP="00431F1E">
      <w:pPr>
        <w:numPr>
          <w:ilvl w:val="2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в отношении </w:t>
      </w:r>
      <w:r w:rsidR="008B382B" w:rsidRPr="00BA78C8">
        <w:rPr>
          <w:szCs w:val="28"/>
        </w:rPr>
        <w:t xml:space="preserve">Заёмщиков </w:t>
      </w:r>
      <w:r w:rsidRPr="00BA78C8">
        <w:rPr>
          <w:szCs w:val="28"/>
        </w:rPr>
        <w:t>(</w:t>
      </w:r>
      <w:r w:rsidR="009C6301" w:rsidRPr="00BA78C8">
        <w:rPr>
          <w:szCs w:val="28"/>
        </w:rPr>
        <w:t>включая</w:t>
      </w:r>
      <w:r w:rsidRPr="00BA78C8">
        <w:rPr>
          <w:szCs w:val="28"/>
        </w:rPr>
        <w:t xml:space="preserve"> его у</w:t>
      </w:r>
      <w:r w:rsidR="00167538" w:rsidRPr="00BA78C8">
        <w:rPr>
          <w:szCs w:val="28"/>
        </w:rPr>
        <w:t xml:space="preserve">чредителя(ей), </w:t>
      </w:r>
      <w:r w:rsidR="003B76DE" w:rsidRPr="00BA78C8">
        <w:rPr>
          <w:szCs w:val="28"/>
        </w:rPr>
        <w:t xml:space="preserve">ГСЛ </w:t>
      </w:r>
      <w:r w:rsidR="00167538" w:rsidRPr="00BA78C8">
        <w:rPr>
          <w:szCs w:val="28"/>
        </w:rPr>
        <w:t xml:space="preserve">в случае наличия) в течение двух лет (либо меньшего срока, если срок деятельности составляет менее 2 лет), предшествующих дате обращения за получением поручительства Фонда, </w:t>
      </w:r>
      <w:r w:rsidR="0093289F" w:rsidRPr="00BA78C8">
        <w:rPr>
          <w:szCs w:val="28"/>
          <w:lang w:eastAsia="ru-RU"/>
        </w:rPr>
        <w:t xml:space="preserve">не находится </w:t>
      </w:r>
      <w:r w:rsidR="0093289F" w:rsidRPr="00BA78C8">
        <w:t>в процессе ликвидации, реорганизации, не</w:t>
      </w:r>
      <w:r w:rsidR="0093289F" w:rsidRPr="00BA78C8">
        <w:rPr>
          <w:szCs w:val="28"/>
        </w:rPr>
        <w:t xml:space="preserve"> </w:t>
      </w:r>
      <w:r w:rsidR="00167538" w:rsidRPr="00BA78C8">
        <w:rPr>
          <w:szCs w:val="28"/>
        </w:rPr>
        <w:t>применялись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 если деятельность подлежит лицензированию)</w:t>
      </w:r>
      <w:r w:rsidR="0093289F" w:rsidRPr="00BA78C8">
        <w:rPr>
          <w:rStyle w:val="a9"/>
          <w:szCs w:val="28"/>
        </w:rPr>
        <w:footnoteReference w:id="6"/>
      </w:r>
      <w:r w:rsidR="00167538" w:rsidRPr="00BA78C8">
        <w:rPr>
          <w:szCs w:val="28"/>
        </w:rPr>
        <w:t>;</w:t>
      </w:r>
    </w:p>
    <w:p w14:paraId="5BFBF857" w14:textId="44060459" w:rsidR="009C6301" w:rsidRPr="00BA78C8" w:rsidRDefault="00AE357A" w:rsidP="00431F1E">
      <w:pPr>
        <w:numPr>
          <w:ilvl w:val="2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lastRenderedPageBreak/>
        <w:t xml:space="preserve"> имеют</w:t>
      </w:r>
      <w:r w:rsidR="00714EF9" w:rsidRPr="00BA78C8">
        <w:rPr>
          <w:szCs w:val="28"/>
        </w:rPr>
        <w:t xml:space="preserve"> устойчивое финансовое положение</w:t>
      </w:r>
      <w:r w:rsidR="001A23D8" w:rsidRPr="00BA78C8">
        <w:rPr>
          <w:szCs w:val="28"/>
        </w:rPr>
        <w:t xml:space="preserve">, отсутствует факт просрочки платежей по </w:t>
      </w:r>
      <w:r w:rsidR="001A23D8" w:rsidRPr="00BA78C8">
        <w:t>основному долгу и (или) по процентам до 5 (пяти) календарных дней включительно</w:t>
      </w:r>
      <w:r w:rsidR="00714EF9" w:rsidRPr="00BA78C8">
        <w:rPr>
          <w:szCs w:val="28"/>
        </w:rPr>
        <w:t>;</w:t>
      </w:r>
    </w:p>
    <w:p w14:paraId="6C730675" w14:textId="77777777" w:rsidR="00012251" w:rsidRPr="00BA78C8" w:rsidRDefault="00012251" w:rsidP="00431F1E">
      <w:pPr>
        <w:numPr>
          <w:ilvl w:val="2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t>в составе участников, учре</w:t>
      </w:r>
      <w:r w:rsidR="00AE357A" w:rsidRPr="00BA78C8">
        <w:t>дителей (акционеров)</w:t>
      </w:r>
      <w:r w:rsidR="008B382B" w:rsidRPr="00BA78C8">
        <w:t xml:space="preserve">Заёмщиков </w:t>
      </w:r>
      <w:r w:rsidRPr="00BA78C8">
        <w:t>отсутствуют лица (физические, юридические), которые допустили нарушение исполнения обязательств по кредитным договорам, договорам финансовой аренды (лизинга), банковским гарантиям, договорам займа, иным договорам, или по обязательствам участников закупки, обеспеченным поручительством и (или) независимой гарантией Фонда, по которым финансовая организация или заказчик закупки предъявила требование об уплате</w:t>
      </w:r>
      <w:r w:rsidR="00BC1819" w:rsidRPr="00BA78C8">
        <w:t>;</w:t>
      </w:r>
    </w:p>
    <w:p w14:paraId="3A44A4C4" w14:textId="1BFA5124" w:rsidR="004E11A4" w:rsidRPr="00BA78C8" w:rsidRDefault="004E11A4" w:rsidP="004E11A4">
      <w:pPr>
        <w:numPr>
          <w:ilvl w:val="2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t>субъектам малого и среднего предпринимательства – включенным в Единый реестр субъектов малого и среднего предпринимательства; организациям инфраструктуры поддержки – включенным в Единый реестр организаций инфраструктуры поддержки; физическим лицам, применяющим специальный налоговый режим «Налог на профессиональный доход» – имеющим статус плательщика налога на профессиональный доход (с подтверждением статуса в публичном сервисе ФНС России «Проверка статуса налогоплательщика налога на профессиональный доход (самозанятого)»), соответствующим критериям, предусмотренных ФЗ №209-ФЗ;</w:t>
      </w:r>
    </w:p>
    <w:p w14:paraId="063BF163" w14:textId="77777777" w:rsidR="00BC1819" w:rsidRPr="00BA78C8" w:rsidRDefault="00BC1819" w:rsidP="00431F1E">
      <w:pPr>
        <w:numPr>
          <w:ilvl w:val="2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t>предоставлен полный пакет документов в соответствии с Приложением №4 к настоящему Порядку.</w:t>
      </w:r>
    </w:p>
    <w:p w14:paraId="44A82281" w14:textId="77777777" w:rsidR="00167538" w:rsidRPr="00BA78C8" w:rsidRDefault="00167538" w:rsidP="00431F1E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Поручительство Фонда не предоставляется </w:t>
      </w:r>
      <w:r w:rsidR="008B382B" w:rsidRPr="00BA78C8">
        <w:rPr>
          <w:szCs w:val="28"/>
        </w:rPr>
        <w:t xml:space="preserve">Заёмщику </w:t>
      </w:r>
      <w:r w:rsidR="00214E2E" w:rsidRPr="00BA78C8">
        <w:rPr>
          <w:szCs w:val="28"/>
        </w:rPr>
        <w:t>в следующих случаях</w:t>
      </w:r>
      <w:r w:rsidRPr="00BA78C8">
        <w:rPr>
          <w:szCs w:val="28"/>
        </w:rPr>
        <w:t>:</w:t>
      </w:r>
    </w:p>
    <w:p w14:paraId="014089E8" w14:textId="77777777" w:rsidR="00506362" w:rsidRPr="00BA78C8" w:rsidRDefault="00A353B6" w:rsidP="00431F1E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302D10" w:rsidRPr="00BA78C8">
        <w:rPr>
          <w:szCs w:val="28"/>
        </w:rPr>
        <w:t>при непред</w:t>
      </w:r>
      <w:r w:rsidR="00BA155B" w:rsidRPr="00BA78C8">
        <w:rPr>
          <w:szCs w:val="28"/>
        </w:rPr>
        <w:t>ставлении полного пакета документов, установленного настоящим Порядком или предоставлении недостоверных сведений и документов;</w:t>
      </w:r>
    </w:p>
    <w:p w14:paraId="23F730FF" w14:textId="77777777" w:rsidR="00BA155B" w:rsidRPr="00BA78C8" w:rsidRDefault="00A353B6" w:rsidP="00431F1E">
      <w:pPr>
        <w:ind w:firstLine="567"/>
        <w:jc w:val="both"/>
      </w:pPr>
      <w:r w:rsidRPr="00BA78C8">
        <w:t xml:space="preserve">- </w:t>
      </w:r>
      <w:r w:rsidR="00BA155B" w:rsidRPr="00BA78C8">
        <w:t xml:space="preserve">при </w:t>
      </w:r>
      <w:r w:rsidR="00506362" w:rsidRPr="00BA78C8">
        <w:t xml:space="preserve">несоответствии </w:t>
      </w:r>
      <w:r w:rsidR="002A3162" w:rsidRPr="00BA78C8">
        <w:t xml:space="preserve">Заёмщика </w:t>
      </w:r>
      <w:r w:rsidR="00506362" w:rsidRPr="00BA78C8">
        <w:t>п. 4.1. настоящего Порядка</w:t>
      </w:r>
      <w:r w:rsidR="002A3162" w:rsidRPr="00BA78C8">
        <w:t>;</w:t>
      </w:r>
    </w:p>
    <w:p w14:paraId="5D1F6474" w14:textId="77777777" w:rsidR="005414FA" w:rsidRPr="00BA78C8" w:rsidRDefault="00A353B6" w:rsidP="00431F1E">
      <w:pPr>
        <w:ind w:firstLine="567"/>
        <w:jc w:val="both"/>
      </w:pPr>
      <w:r w:rsidRPr="00BA78C8">
        <w:t>- е</w:t>
      </w:r>
      <w:r w:rsidR="005414FA" w:rsidRPr="00BA78C8">
        <w:t xml:space="preserve">сли в отношении </w:t>
      </w:r>
      <w:r w:rsidR="008B382B" w:rsidRPr="00BA78C8">
        <w:t>Заёмщика</w:t>
      </w:r>
      <w:r w:rsidR="005414FA" w:rsidRPr="00BA78C8">
        <w:t xml:space="preserve"> имеются факты завершенных исполнительных производств по причине невозможности установления его местонахождения или отсутствия у него имущества.</w:t>
      </w:r>
    </w:p>
    <w:p w14:paraId="185D95DD" w14:textId="77777777" w:rsidR="005414FA" w:rsidRPr="00BA78C8" w:rsidRDefault="00A353B6" w:rsidP="00431F1E">
      <w:pPr>
        <w:ind w:firstLine="567"/>
        <w:jc w:val="both"/>
      </w:pPr>
      <w:r w:rsidRPr="00BA78C8">
        <w:t>- е</w:t>
      </w:r>
      <w:r w:rsidR="005414FA" w:rsidRPr="00BA78C8">
        <w:t xml:space="preserve">сли </w:t>
      </w:r>
      <w:r w:rsidR="008B382B" w:rsidRPr="00BA78C8">
        <w:t>Заёмщик</w:t>
      </w:r>
      <w:r w:rsidR="005414FA" w:rsidRPr="00BA78C8">
        <w:t xml:space="preserve"> или участник (акционер) допустил дефолт, по обязательствам перед </w:t>
      </w:r>
      <w:r w:rsidR="008B382B" w:rsidRPr="00BA78C8">
        <w:t>Финансовыми организациями/Партнерами</w:t>
      </w:r>
      <w:r w:rsidR="005414FA" w:rsidRPr="00BA78C8">
        <w:t>, иными финансовыми институтами (отрицательная кредитная история), и/или имеет просроченную (неурегулированную) задолженность на дату рассмотрения.</w:t>
      </w:r>
    </w:p>
    <w:p w14:paraId="594B07AA" w14:textId="77777777" w:rsidR="00A77199" w:rsidRPr="00BA78C8" w:rsidRDefault="00A353B6" w:rsidP="00431F1E">
      <w:pPr>
        <w:ind w:firstLine="567"/>
        <w:jc w:val="both"/>
      </w:pPr>
      <w:r w:rsidRPr="00BA78C8">
        <w:t>- п</w:t>
      </w:r>
      <w:r w:rsidR="00A77199" w:rsidRPr="00BA78C8">
        <w:t>ри осуществлении предпринимательской деятельности в сфере игорного бизнеса</w:t>
      </w:r>
      <w:r w:rsidR="008B382B" w:rsidRPr="00BA78C8">
        <w:t>;</w:t>
      </w:r>
      <w:r w:rsidR="00A77199" w:rsidRPr="00BA78C8">
        <w:t xml:space="preserve"> </w:t>
      </w:r>
    </w:p>
    <w:p w14:paraId="2E71F06E" w14:textId="77777777" w:rsidR="00A77199" w:rsidRPr="00BA78C8" w:rsidRDefault="00A353B6" w:rsidP="00431F1E">
      <w:pPr>
        <w:ind w:firstLine="567"/>
        <w:jc w:val="both"/>
      </w:pPr>
      <w:r w:rsidRPr="00BA78C8">
        <w:t>- у</w:t>
      </w:r>
      <w:r w:rsidR="00A77199" w:rsidRPr="00BA78C8">
        <w:t>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</w:t>
      </w:r>
    </w:p>
    <w:p w14:paraId="64218679" w14:textId="77777777" w:rsidR="00A77199" w:rsidRPr="00BA78C8" w:rsidRDefault="00A353B6" w:rsidP="00431F1E">
      <w:pPr>
        <w:ind w:firstLine="567"/>
        <w:jc w:val="both"/>
      </w:pPr>
      <w:r w:rsidRPr="00BA78C8">
        <w:t xml:space="preserve"> - в</w:t>
      </w:r>
      <w:r w:rsidR="00A77199" w:rsidRPr="00BA78C8">
        <w:t xml:space="preserve"> случае несопоставимости выручки </w:t>
      </w:r>
      <w:r w:rsidR="008B382B" w:rsidRPr="00BA78C8">
        <w:t>Заёмщика</w:t>
      </w:r>
      <w:r w:rsidR="00A77199" w:rsidRPr="00BA78C8">
        <w:t xml:space="preserve"> /Группы связанных компаний за последний год сумме запрашиваемого кредита: выручка </w:t>
      </w:r>
      <w:r w:rsidR="008B382B" w:rsidRPr="00BA78C8">
        <w:t>Заёмщика</w:t>
      </w:r>
      <w:r w:rsidR="00A77199" w:rsidRPr="00BA78C8">
        <w:t xml:space="preserve"> /Группы связанных компаний за год должна превышать не менее </w:t>
      </w:r>
      <w:r w:rsidR="00A77199" w:rsidRPr="00BA78C8">
        <w:lastRenderedPageBreak/>
        <w:t>чем в 2 раза сумму запрашиваемого кредита, деленную на количество лет кредита</w:t>
      </w:r>
      <w:r w:rsidR="00160042" w:rsidRPr="00BA78C8">
        <w:t>.</w:t>
      </w:r>
    </w:p>
    <w:p w14:paraId="7530B9FA" w14:textId="77777777" w:rsidR="00167538" w:rsidRPr="00BA78C8" w:rsidRDefault="00A353B6" w:rsidP="00431F1E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являющимся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14:paraId="695BACD8" w14:textId="77777777" w:rsidR="00167538" w:rsidRPr="00BA78C8" w:rsidRDefault="00A353B6" w:rsidP="00431F1E">
      <w:pPr>
        <w:ind w:firstLineChars="253" w:firstLine="708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в случае предъявления требования Фонду, либо исполнения Фондом обязательств по ранее заключенным договорам поручительства, обеспечивающим обязательства </w:t>
      </w:r>
      <w:r w:rsidR="008B382B" w:rsidRPr="00BA78C8">
        <w:rPr>
          <w:szCs w:val="28"/>
        </w:rPr>
        <w:t>Заёмщика</w:t>
      </w:r>
      <w:r w:rsidR="00167538" w:rsidRPr="00BA78C8">
        <w:rPr>
          <w:szCs w:val="28"/>
        </w:rPr>
        <w:t xml:space="preserve">, аффилированных лиц </w:t>
      </w:r>
      <w:r w:rsidR="008B382B" w:rsidRPr="00BA78C8">
        <w:rPr>
          <w:szCs w:val="28"/>
        </w:rPr>
        <w:t>Заёмщика</w:t>
      </w:r>
      <w:r w:rsidR="00167538" w:rsidRPr="00BA78C8">
        <w:rPr>
          <w:szCs w:val="28"/>
        </w:rPr>
        <w:t>;</w:t>
      </w:r>
    </w:p>
    <w:p w14:paraId="7D02D293" w14:textId="77777777" w:rsidR="00167538" w:rsidRPr="00BA78C8" w:rsidRDefault="00A353B6" w:rsidP="00431F1E">
      <w:pPr>
        <w:ind w:firstLineChars="253" w:firstLine="708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CE33F9" w:rsidRPr="00BA78C8">
        <w:rPr>
          <w:szCs w:val="28"/>
        </w:rPr>
        <w:t>имеющим за 12 месяцев, предшествующих дате обращения за получением поручительства Фонда, нарушения условий ранее заключенных кредитных договоров, договоров банковской гарантии, договоров лизинга с совокупным сроком просроченной задолженности свыше 60 календарных дней</w:t>
      </w:r>
      <w:r w:rsidR="00167538" w:rsidRPr="00BA78C8">
        <w:rPr>
          <w:szCs w:val="28"/>
        </w:rPr>
        <w:t>;</w:t>
      </w:r>
    </w:p>
    <w:p w14:paraId="7055581F" w14:textId="77777777" w:rsidR="00167538" w:rsidRPr="00BA78C8" w:rsidRDefault="00A353B6" w:rsidP="00431F1E">
      <w:pPr>
        <w:ind w:firstLineChars="253" w:firstLine="708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в иных случаях, предусмотренных действующим законодательством и настоящим </w:t>
      </w:r>
      <w:r w:rsidR="00270457" w:rsidRPr="00BA78C8">
        <w:rPr>
          <w:szCs w:val="28"/>
        </w:rPr>
        <w:t>Порядком</w:t>
      </w:r>
      <w:r w:rsidR="00167538" w:rsidRPr="00BA78C8">
        <w:rPr>
          <w:szCs w:val="28"/>
        </w:rPr>
        <w:t>.</w:t>
      </w:r>
    </w:p>
    <w:p w14:paraId="15228DE2" w14:textId="77777777" w:rsidR="00167538" w:rsidRPr="00BA78C8" w:rsidRDefault="00167538" w:rsidP="00431F1E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Поручительство Фонда </w:t>
      </w:r>
      <w:r w:rsidR="008B382B" w:rsidRPr="00BA78C8">
        <w:rPr>
          <w:szCs w:val="28"/>
        </w:rPr>
        <w:t xml:space="preserve">Заёмщику </w:t>
      </w:r>
      <w:r w:rsidRPr="00BA78C8">
        <w:rPr>
          <w:szCs w:val="28"/>
        </w:rPr>
        <w:t xml:space="preserve">по договорам финансовой аренды (лизинга) предоставляется при условии, что предметом лизинга являются основные средства. </w:t>
      </w:r>
    </w:p>
    <w:p w14:paraId="69A9CAE0" w14:textId="77777777" w:rsidR="00C111CD" w:rsidRPr="00BA78C8" w:rsidRDefault="00C111CD" w:rsidP="007A77F4">
      <w:pPr>
        <w:ind w:firstLine="709"/>
        <w:jc w:val="both"/>
        <w:rPr>
          <w:sz w:val="16"/>
          <w:szCs w:val="16"/>
        </w:rPr>
      </w:pPr>
    </w:p>
    <w:p w14:paraId="31D8E0EC" w14:textId="3D6600FD" w:rsidR="00167538" w:rsidRPr="00BA78C8" w:rsidRDefault="002058BE" w:rsidP="006350A1">
      <w:pPr>
        <w:pStyle w:val="3"/>
        <w:numPr>
          <w:ilvl w:val="0"/>
          <w:numId w:val="5"/>
        </w:numPr>
      </w:pPr>
      <w:r w:rsidRPr="00BA78C8">
        <w:t>Система лимитов</w:t>
      </w:r>
      <w:r w:rsidR="00AC33DB" w:rsidRPr="00BA78C8">
        <w:t xml:space="preserve"> поручительств Фонда</w:t>
      </w:r>
      <w:r w:rsidRPr="00BA78C8">
        <w:t>.</w:t>
      </w:r>
    </w:p>
    <w:p w14:paraId="683986A3" w14:textId="77777777" w:rsidR="00FA66C5" w:rsidRPr="00BA78C8" w:rsidRDefault="00FA66C5" w:rsidP="007A77F4">
      <w:pPr>
        <w:ind w:firstLine="709"/>
        <w:jc w:val="center"/>
        <w:rPr>
          <w:sz w:val="16"/>
          <w:szCs w:val="16"/>
        </w:rPr>
      </w:pPr>
    </w:p>
    <w:p w14:paraId="01EF114E" w14:textId="77777777" w:rsidR="002058BE" w:rsidRPr="00BA78C8" w:rsidRDefault="003376A0" w:rsidP="00A353B6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П</w:t>
      </w:r>
      <w:r w:rsidR="002058BE" w:rsidRPr="00BA78C8">
        <w:rPr>
          <w:szCs w:val="28"/>
        </w:rPr>
        <w:t xml:space="preserve">оручительство Фонда предоставляется </w:t>
      </w:r>
      <w:r w:rsidR="008B382B" w:rsidRPr="00BA78C8">
        <w:rPr>
          <w:szCs w:val="28"/>
        </w:rPr>
        <w:t>Заёмщикам</w:t>
      </w:r>
      <w:r w:rsidR="002058BE" w:rsidRPr="00BA78C8">
        <w:rPr>
          <w:szCs w:val="28"/>
        </w:rPr>
        <w:t xml:space="preserve"> в соответствии с действующей в Фонде системой лимитов (ограничений), включающей: </w:t>
      </w:r>
    </w:p>
    <w:p w14:paraId="4B779B00" w14:textId="77777777" w:rsidR="002058BE" w:rsidRPr="00BA78C8" w:rsidRDefault="00C91AF6" w:rsidP="002A316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rPr>
          <w:szCs w:val="28"/>
        </w:rPr>
        <w:t xml:space="preserve">- </w:t>
      </w:r>
      <w:r w:rsidR="008B382B" w:rsidRPr="00BA78C8">
        <w:rPr>
          <w:szCs w:val="28"/>
          <w:lang w:eastAsia="ru-RU"/>
        </w:rPr>
        <w:t xml:space="preserve"> общий операционный лимит условных обязательств кредитного характера (общий операционный лимит условных обязательств),</w:t>
      </w:r>
      <w:r w:rsidR="008B382B" w:rsidRPr="00BA78C8">
        <w:rPr>
          <w:rStyle w:val="a9"/>
          <w:szCs w:val="28"/>
          <w:lang w:eastAsia="ru-RU"/>
        </w:rPr>
        <w:footnoteReference w:id="7"/>
      </w:r>
      <w:r w:rsidR="008B382B" w:rsidRPr="00BA78C8">
        <w:rPr>
          <w:szCs w:val="28"/>
          <w:lang w:eastAsia="ru-RU"/>
        </w:rPr>
        <w:t xml:space="preserve"> </w:t>
      </w:r>
      <w:r w:rsidR="002058BE" w:rsidRPr="00BA78C8">
        <w:rPr>
          <w:szCs w:val="28"/>
        </w:rPr>
        <w:t>установленный решением Правления Фонда;</w:t>
      </w:r>
    </w:p>
    <w:p w14:paraId="46823BA6" w14:textId="77777777" w:rsidR="002A3162" w:rsidRPr="00BA78C8" w:rsidRDefault="00C91AF6" w:rsidP="008B382B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rPr>
          <w:szCs w:val="28"/>
        </w:rPr>
        <w:t xml:space="preserve">- </w:t>
      </w:r>
      <w:r w:rsidR="008B382B" w:rsidRPr="00BA78C8">
        <w:rPr>
          <w:szCs w:val="28"/>
          <w:lang w:eastAsia="ru-RU"/>
        </w:rPr>
        <w:t>операционный лимит на вновь принятые условные обязательства на год</w:t>
      </w:r>
      <w:r w:rsidR="002058BE" w:rsidRPr="00BA78C8">
        <w:rPr>
          <w:szCs w:val="28"/>
        </w:rPr>
        <w:t>, установ</w:t>
      </w:r>
      <w:r w:rsidRPr="00BA78C8">
        <w:rPr>
          <w:szCs w:val="28"/>
        </w:rPr>
        <w:t>ленный решением Правления Фонда</w:t>
      </w:r>
      <w:r w:rsidR="008B382B" w:rsidRPr="00BA78C8">
        <w:rPr>
          <w:szCs w:val="28"/>
        </w:rPr>
        <w:t>,</w:t>
      </w:r>
      <w:r w:rsidR="008B382B" w:rsidRPr="00BA78C8">
        <w:rPr>
          <w:sz w:val="20"/>
          <w:lang w:eastAsia="ru-RU"/>
        </w:rPr>
        <w:t xml:space="preserve"> </w:t>
      </w:r>
      <w:r w:rsidR="008B382B" w:rsidRPr="00BA78C8">
        <w:rPr>
          <w:szCs w:val="28"/>
          <w:lang w:eastAsia="ru-RU"/>
        </w:rPr>
        <w:t xml:space="preserve">с учетом </w:t>
      </w:r>
      <w:proofErr w:type="spellStart"/>
      <w:r w:rsidR="008B382B" w:rsidRPr="00BA78C8">
        <w:rPr>
          <w:szCs w:val="28"/>
          <w:lang w:eastAsia="ru-RU"/>
        </w:rPr>
        <w:t>непревышения</w:t>
      </w:r>
      <w:proofErr w:type="spellEnd"/>
      <w:r w:rsidR="008B382B" w:rsidRPr="00BA78C8">
        <w:rPr>
          <w:szCs w:val="28"/>
          <w:lang w:eastAsia="ru-RU"/>
        </w:rPr>
        <w:t xml:space="preserve"> уровня ожидаемых выплат по поручительствам и (или) независимым гарантиям, предоставленным в определенном периоде, над доходом, получаемым от деятельности </w:t>
      </w:r>
      <w:r w:rsidR="00932B5F" w:rsidRPr="00BA78C8">
        <w:rPr>
          <w:szCs w:val="28"/>
          <w:lang w:eastAsia="ru-RU"/>
        </w:rPr>
        <w:t>Фондом</w:t>
      </w:r>
      <w:r w:rsidR="008B382B" w:rsidRPr="00BA78C8">
        <w:rPr>
          <w:szCs w:val="28"/>
          <w:lang w:eastAsia="ru-RU"/>
        </w:rPr>
        <w:t xml:space="preserve"> за аналогичный период</w:t>
      </w:r>
      <w:r w:rsidR="002A3162" w:rsidRPr="00BA78C8">
        <w:rPr>
          <w:rStyle w:val="a9"/>
          <w:szCs w:val="28"/>
          <w:lang w:eastAsia="ru-RU"/>
        </w:rPr>
        <w:footnoteReference w:id="8"/>
      </w:r>
      <w:r w:rsidR="002A3162" w:rsidRPr="00BA78C8">
        <w:rPr>
          <w:szCs w:val="28"/>
          <w:lang w:eastAsia="ru-RU"/>
        </w:rPr>
        <w:t>;</w:t>
      </w:r>
    </w:p>
    <w:p w14:paraId="0D372853" w14:textId="77777777" w:rsidR="008B382B" w:rsidRPr="00BA78C8" w:rsidRDefault="008B382B" w:rsidP="008B382B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- лимит условных обязательств на финансовую организацию (совокупность финансовых организаций)</w:t>
      </w:r>
      <w:r w:rsidR="002A3162" w:rsidRPr="00BA78C8">
        <w:rPr>
          <w:rStyle w:val="a9"/>
          <w:szCs w:val="28"/>
          <w:lang w:eastAsia="ru-RU"/>
        </w:rPr>
        <w:footnoteReference w:id="9"/>
      </w:r>
      <w:r w:rsidR="002A3162" w:rsidRPr="00BA78C8">
        <w:rPr>
          <w:szCs w:val="28"/>
          <w:lang w:eastAsia="ru-RU"/>
        </w:rPr>
        <w:t>.</w:t>
      </w:r>
    </w:p>
    <w:p w14:paraId="1812A38A" w14:textId="77777777" w:rsidR="002058BE" w:rsidRPr="00BA78C8" w:rsidRDefault="002058BE" w:rsidP="00A353B6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lastRenderedPageBreak/>
        <w:t xml:space="preserve">Максимальный объем (лимит) единовременно предоставляемого поручительства в отношении одного </w:t>
      </w:r>
      <w:r w:rsidR="00932B5F" w:rsidRPr="00BA78C8">
        <w:rPr>
          <w:szCs w:val="28"/>
        </w:rPr>
        <w:t>Заёмщика</w:t>
      </w:r>
      <w:r w:rsidRPr="00BA78C8">
        <w:rPr>
          <w:szCs w:val="28"/>
        </w:rPr>
        <w:t xml:space="preserve"> на 1 число каждого финансового года не может превышать 10% гарантийного капитала Фонда. В случае увеличения Гарантийного капитала Фонда, максимальный объем единовременно выдаваемого поручительства подлежит пересмотру и утверждению в соответствии с действующим законод</w:t>
      </w:r>
      <w:r w:rsidR="00C91AF6" w:rsidRPr="00BA78C8">
        <w:rPr>
          <w:szCs w:val="28"/>
        </w:rPr>
        <w:t>ательством Российской Федерации.</w:t>
      </w:r>
    </w:p>
    <w:p w14:paraId="1E189F21" w14:textId="77777777" w:rsidR="002058BE" w:rsidRPr="00BA78C8" w:rsidRDefault="002058BE" w:rsidP="00A353B6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Совокупный лимит поручительств Фонда, одновременно действующих в отношении одного Заемщика или ГСЛ (по действующим договорам), не может превышать 15 % от размера Гарантийного капитала Фонда (согласно данным бухгалтерского баланса Фонда на 1 (первое) чи</w:t>
      </w:r>
      <w:r w:rsidR="00C91AF6" w:rsidRPr="00BA78C8">
        <w:rPr>
          <w:szCs w:val="28"/>
        </w:rPr>
        <w:t>сло текущего финансового года).</w:t>
      </w:r>
    </w:p>
    <w:p w14:paraId="319D7F18" w14:textId="77777777" w:rsidR="002A3162" w:rsidRPr="00BA78C8" w:rsidRDefault="002058BE" w:rsidP="008B382B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Максимальный лимит ответственности Фонда по одному Договору поручительства перед Финансовой </w:t>
      </w:r>
      <w:r w:rsidR="00A353B6" w:rsidRPr="00BA78C8">
        <w:rPr>
          <w:szCs w:val="28"/>
        </w:rPr>
        <w:t>организацией не может превышать</w:t>
      </w:r>
      <w:r w:rsidR="00FE4E29" w:rsidRPr="00BA78C8">
        <w:rPr>
          <w:szCs w:val="28"/>
        </w:rPr>
        <w:t xml:space="preserve"> </w:t>
      </w:r>
      <w:r w:rsidRPr="00BA78C8">
        <w:rPr>
          <w:szCs w:val="28"/>
        </w:rPr>
        <w:t>70 (Семьдесят)% от суммы неисполненных Заемщиком обязательств на момент предъявления требования Финансовой организацией по Договору поручительства Фонда</w:t>
      </w:r>
      <w:r w:rsidR="008B382B" w:rsidRPr="00BA78C8">
        <w:rPr>
          <w:rStyle w:val="a9"/>
          <w:szCs w:val="28"/>
        </w:rPr>
        <w:footnoteReference w:id="10"/>
      </w:r>
      <w:r w:rsidRPr="00BA78C8">
        <w:rPr>
          <w:szCs w:val="28"/>
        </w:rPr>
        <w:t xml:space="preserve">. </w:t>
      </w:r>
    </w:p>
    <w:p w14:paraId="022187DA" w14:textId="77777777" w:rsidR="008B382B" w:rsidRPr="00BA78C8" w:rsidRDefault="008B382B" w:rsidP="008B382B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Фонд имеет право устанавливать лимиты:</w:t>
      </w:r>
    </w:p>
    <w:p w14:paraId="5B655849" w14:textId="77777777" w:rsidR="008B382B" w:rsidRPr="00BA78C8" w:rsidRDefault="008B382B" w:rsidP="00FE4E29">
      <w:pPr>
        <w:suppressAutoHyphens w:val="0"/>
        <w:autoSpaceDE w:val="0"/>
        <w:autoSpaceDN w:val="0"/>
        <w:adjustRightInd w:val="0"/>
        <w:ind w:firstLine="1276"/>
        <w:jc w:val="both"/>
        <w:rPr>
          <w:szCs w:val="28"/>
          <w:lang w:eastAsia="ru-RU"/>
        </w:rPr>
      </w:pPr>
      <w:r w:rsidRPr="00BA78C8">
        <w:rPr>
          <w:szCs w:val="28"/>
        </w:rPr>
        <w:t xml:space="preserve">- </w:t>
      </w:r>
      <w:r w:rsidRPr="00BA78C8">
        <w:rPr>
          <w:szCs w:val="28"/>
          <w:lang w:eastAsia="ru-RU"/>
        </w:rPr>
        <w:t xml:space="preserve">лимиты на отдельные категории </w:t>
      </w:r>
      <w:r w:rsidR="00FE4E29" w:rsidRPr="00BA78C8">
        <w:rPr>
          <w:szCs w:val="28"/>
          <w:lang w:eastAsia="ru-RU"/>
        </w:rPr>
        <w:t>Заёмщиков</w:t>
      </w:r>
      <w:r w:rsidRPr="00BA78C8">
        <w:rPr>
          <w:szCs w:val="28"/>
          <w:lang w:eastAsia="ru-RU"/>
        </w:rPr>
        <w:t xml:space="preserve"> (в том числе группы связанных компаний);</w:t>
      </w:r>
    </w:p>
    <w:p w14:paraId="59F8DB29" w14:textId="77777777" w:rsidR="008B382B" w:rsidRPr="00BA78C8" w:rsidRDefault="008B382B" w:rsidP="00FE4E29">
      <w:pPr>
        <w:suppressAutoHyphens w:val="0"/>
        <w:autoSpaceDE w:val="0"/>
        <w:autoSpaceDN w:val="0"/>
        <w:adjustRightInd w:val="0"/>
        <w:ind w:firstLine="1276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- лимиты на отдельные виды обязательств.</w:t>
      </w:r>
    </w:p>
    <w:p w14:paraId="3AFCA14A" w14:textId="77777777" w:rsidR="008B382B" w:rsidRPr="00BA78C8" w:rsidRDefault="008B382B" w:rsidP="002A3162">
      <w:pPr>
        <w:pStyle w:val="aff3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Пересчет операционного лимита </w:t>
      </w:r>
      <w:r w:rsidR="00FE4E29" w:rsidRPr="00BA78C8">
        <w:rPr>
          <w:szCs w:val="28"/>
          <w:lang w:eastAsia="ru-RU"/>
        </w:rPr>
        <w:t>Фонда</w:t>
      </w:r>
      <w:r w:rsidRPr="00BA78C8">
        <w:rPr>
          <w:szCs w:val="28"/>
          <w:lang w:eastAsia="ru-RU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FE4E29" w:rsidRPr="00BA78C8">
        <w:rPr>
          <w:szCs w:val="28"/>
          <w:lang w:eastAsia="ru-RU"/>
        </w:rPr>
        <w:t>Фонда</w:t>
      </w:r>
      <w:r w:rsidRPr="00BA78C8">
        <w:rPr>
          <w:szCs w:val="28"/>
          <w:lang w:eastAsia="ru-RU"/>
        </w:rPr>
        <w:t xml:space="preserve"> и вознаграждения за выданные поручительства, суммы операционных расходов, фактического уровня исполнения обязательств </w:t>
      </w:r>
      <w:r w:rsidR="00FE4E29" w:rsidRPr="00BA78C8">
        <w:rPr>
          <w:szCs w:val="28"/>
          <w:lang w:eastAsia="ru-RU"/>
        </w:rPr>
        <w:t>Заёмщиками</w:t>
      </w:r>
      <w:r w:rsidRPr="00BA78C8">
        <w:rPr>
          <w:szCs w:val="28"/>
          <w:lang w:eastAsia="ru-RU"/>
        </w:rPr>
        <w:t xml:space="preserve">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 </w:t>
      </w:r>
      <w:r w:rsidR="00FE4E29" w:rsidRPr="00BA78C8">
        <w:rPr>
          <w:szCs w:val="28"/>
          <w:lang w:eastAsia="ru-RU"/>
        </w:rPr>
        <w:t>Фонда</w:t>
      </w:r>
      <w:r w:rsidRPr="00BA78C8">
        <w:rPr>
          <w:szCs w:val="28"/>
          <w:lang w:eastAsia="ru-RU"/>
        </w:rPr>
        <w:t>.</w:t>
      </w:r>
    </w:p>
    <w:p w14:paraId="08C47538" w14:textId="77777777" w:rsidR="00167538" w:rsidRPr="00BA78C8" w:rsidRDefault="00167538" w:rsidP="003376A0">
      <w:pPr>
        <w:jc w:val="both"/>
        <w:rPr>
          <w:sz w:val="16"/>
          <w:szCs w:val="16"/>
        </w:rPr>
      </w:pPr>
    </w:p>
    <w:p w14:paraId="73D196F2" w14:textId="7A589662" w:rsidR="00167538" w:rsidRPr="00BA78C8" w:rsidRDefault="00167538" w:rsidP="006350A1">
      <w:pPr>
        <w:pStyle w:val="3"/>
        <w:numPr>
          <w:ilvl w:val="0"/>
          <w:numId w:val="5"/>
        </w:numPr>
      </w:pPr>
      <w:r w:rsidRPr="00BA78C8">
        <w:t xml:space="preserve">Порядок получения консультаций, направления Заявки и Пакета документов в целях получения поручительства Фонда  </w:t>
      </w:r>
    </w:p>
    <w:p w14:paraId="4A98A532" w14:textId="77777777" w:rsidR="00167538" w:rsidRPr="00BA78C8" w:rsidRDefault="00167538" w:rsidP="00A353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С целью получения информации об условиях и порядке получения поручительства Фонда </w:t>
      </w:r>
      <w:r w:rsidR="008B382B" w:rsidRPr="00BA78C8">
        <w:rPr>
          <w:szCs w:val="28"/>
        </w:rPr>
        <w:t>Заёмщик/</w:t>
      </w:r>
      <w:r w:rsidR="00FE4E29" w:rsidRPr="00BA78C8">
        <w:rPr>
          <w:szCs w:val="28"/>
        </w:rPr>
        <w:t>представитель Заёмщика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самостоятельно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обраща</w:t>
      </w:r>
      <w:r w:rsidR="008B382B" w:rsidRPr="00BA78C8">
        <w:rPr>
          <w:szCs w:val="28"/>
        </w:rPr>
        <w:t>е</w:t>
      </w:r>
      <w:r w:rsidRPr="00BA78C8">
        <w:rPr>
          <w:szCs w:val="28"/>
        </w:rPr>
        <w:t>тся</w:t>
      </w:r>
      <w:r w:rsidR="00870AFE" w:rsidRPr="00BA78C8">
        <w:rPr>
          <w:szCs w:val="28"/>
        </w:rPr>
        <w:t xml:space="preserve"> </w:t>
      </w:r>
      <w:r w:rsidR="005140F3" w:rsidRPr="00BA78C8">
        <w:rPr>
          <w:szCs w:val="28"/>
        </w:rPr>
        <w:t>в Фонд</w:t>
      </w:r>
      <w:r w:rsidR="00110C4E" w:rsidRPr="00BA78C8">
        <w:rPr>
          <w:szCs w:val="28"/>
        </w:rPr>
        <w:t xml:space="preserve"> либо в банк-партнер Фонда, МФЦ</w:t>
      </w:r>
      <w:r w:rsidR="005140F3" w:rsidRPr="00BA78C8">
        <w:rPr>
          <w:szCs w:val="28"/>
        </w:rPr>
        <w:t xml:space="preserve">. </w:t>
      </w:r>
    </w:p>
    <w:p w14:paraId="5D063C90" w14:textId="77777777" w:rsidR="00167538" w:rsidRPr="00BA78C8" w:rsidRDefault="00167538" w:rsidP="00A353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Для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рассмотрения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возможности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заключения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Договора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с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Финансовой организацией</w:t>
      </w:r>
      <w:r w:rsidR="00431F1E" w:rsidRPr="00BA78C8">
        <w:rPr>
          <w:szCs w:val="28"/>
        </w:rPr>
        <w:t>,</w:t>
      </w:r>
      <w:r w:rsidRPr="00BA78C8">
        <w:rPr>
          <w:szCs w:val="28"/>
        </w:rPr>
        <w:t xml:space="preserve"> Заемщик самостоятельно (либо через </w:t>
      </w:r>
      <w:r w:rsidRPr="00BA78C8">
        <w:rPr>
          <w:szCs w:val="28"/>
        </w:rPr>
        <w:lastRenderedPageBreak/>
        <w:t xml:space="preserve">существующую систему приема заявок на Поручительство Фонда) обращается с заявкой на получение финансовых ресурсов в Финансовую организацию. </w:t>
      </w:r>
    </w:p>
    <w:p w14:paraId="534E5281" w14:textId="77777777" w:rsidR="00167538" w:rsidRPr="00BA78C8" w:rsidRDefault="00167538" w:rsidP="00A353B6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 рассматривает заявку Заемщика, анализирует представленные им документы, финансовое состояние Заемщика и принимает решение о возможности заключения Договора с Финансовой организацией (с определением необходимого обеспечения исполнения Заемщиком обязательств по Договору с Финансовой организацией), или отказе в заключении Договора с Финансовой организацией.  </w:t>
      </w:r>
    </w:p>
    <w:p w14:paraId="7EBFF1CE" w14:textId="77777777" w:rsidR="00167538" w:rsidRPr="00BA78C8" w:rsidRDefault="00167538" w:rsidP="00A353B6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В случае если обеспечения, предоставляемого Заемщиком и (или) третьими лицами за него, недостаточно, Финансовая организация информирует Заемщика о возможности привлечения Поручительства Фонда для обеспечения исполнения обязательств Заемщика и рассчитывает сумму Поручительства Фонда</w:t>
      </w:r>
      <w:r w:rsidR="00EF0439" w:rsidRPr="00BA78C8">
        <w:rPr>
          <w:szCs w:val="28"/>
        </w:rPr>
        <w:t xml:space="preserve"> в соответствии с установленными настоящим Порядком размерами поручительства Фонда в отношении одного Заемщика</w:t>
      </w:r>
      <w:r w:rsidRPr="00BA78C8">
        <w:rPr>
          <w:szCs w:val="28"/>
        </w:rPr>
        <w:t xml:space="preserve">.   </w:t>
      </w:r>
    </w:p>
    <w:p w14:paraId="24AC6EF6" w14:textId="77777777" w:rsidR="00167538" w:rsidRPr="00BA78C8" w:rsidRDefault="00167538" w:rsidP="00A353B6">
      <w:pPr>
        <w:numPr>
          <w:ilvl w:val="1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При согласии Заемщика </w:t>
      </w:r>
      <w:r w:rsidR="00EF0439" w:rsidRPr="00BA78C8">
        <w:rPr>
          <w:szCs w:val="28"/>
        </w:rPr>
        <w:t xml:space="preserve">на предоставление </w:t>
      </w:r>
      <w:r w:rsidRPr="00BA78C8">
        <w:rPr>
          <w:szCs w:val="28"/>
        </w:rPr>
        <w:t>Поручительств</w:t>
      </w:r>
      <w:r w:rsidR="00EF0439" w:rsidRPr="00BA78C8">
        <w:rPr>
          <w:szCs w:val="28"/>
        </w:rPr>
        <w:t>а</w:t>
      </w:r>
      <w:r w:rsidRPr="00BA78C8">
        <w:rPr>
          <w:szCs w:val="28"/>
        </w:rPr>
        <w:t xml:space="preserve"> Фонда</w:t>
      </w:r>
      <w:r w:rsidR="00EF0439" w:rsidRPr="00BA78C8">
        <w:rPr>
          <w:szCs w:val="28"/>
        </w:rPr>
        <w:t>,</w:t>
      </w:r>
      <w:r w:rsidR="00870AFE" w:rsidRPr="00BA78C8">
        <w:rPr>
          <w:szCs w:val="28"/>
        </w:rPr>
        <w:t xml:space="preserve"> </w:t>
      </w:r>
      <w:r w:rsidR="00EF0439" w:rsidRPr="00BA78C8">
        <w:rPr>
          <w:szCs w:val="28"/>
        </w:rPr>
        <w:t>Финансовая организация направляет в Фонд подписанную Заемщиком и Финансовой организацией совместную заявку на получение Поручительства Фонда, составленную по типовой форме (Приложение №</w:t>
      </w:r>
      <w:r w:rsidR="00DD4FA0" w:rsidRPr="00BA78C8">
        <w:rPr>
          <w:szCs w:val="28"/>
        </w:rPr>
        <w:t xml:space="preserve"> </w:t>
      </w:r>
      <w:r w:rsidR="00EF0439" w:rsidRPr="00BA78C8">
        <w:rPr>
          <w:szCs w:val="28"/>
        </w:rPr>
        <w:t>2</w:t>
      </w:r>
      <w:r w:rsidR="0072184E" w:rsidRPr="00BA78C8">
        <w:rPr>
          <w:szCs w:val="28"/>
        </w:rPr>
        <w:t xml:space="preserve">, </w:t>
      </w:r>
      <w:r w:rsidR="00EF0439" w:rsidRPr="00BA78C8">
        <w:rPr>
          <w:szCs w:val="28"/>
        </w:rPr>
        <w:t>к настоящему Порядку),</w:t>
      </w:r>
      <w:r w:rsidR="0072184E" w:rsidRPr="00BA78C8">
        <w:rPr>
          <w:szCs w:val="28"/>
        </w:rPr>
        <w:t xml:space="preserve"> предоставляет в электронном виде</w:t>
      </w:r>
      <w:r w:rsidR="00110C4E" w:rsidRPr="00BA78C8">
        <w:rPr>
          <w:szCs w:val="28"/>
        </w:rPr>
        <w:t xml:space="preserve"> -Информацию</w:t>
      </w:r>
      <w:r w:rsidR="0072184E" w:rsidRPr="00BA78C8">
        <w:rPr>
          <w:szCs w:val="28"/>
        </w:rPr>
        <w:t xml:space="preserve"> к Заявке (Приложение 2.1 к настоящему Порядку),</w:t>
      </w:r>
      <w:r w:rsidR="00EF0439" w:rsidRPr="00BA78C8">
        <w:rPr>
          <w:szCs w:val="28"/>
        </w:rPr>
        <w:t xml:space="preserve"> а также подписанную Финансовой организацией информац</w:t>
      </w:r>
      <w:r w:rsidR="00A353B6" w:rsidRPr="00BA78C8">
        <w:rPr>
          <w:szCs w:val="28"/>
        </w:rPr>
        <w:t>ионную анкету (Приложение № 3 к</w:t>
      </w:r>
      <w:r w:rsidR="00EF0439" w:rsidRPr="00BA78C8">
        <w:rPr>
          <w:szCs w:val="28"/>
        </w:rPr>
        <w:t xml:space="preserve"> настоящему Порядку)</w:t>
      </w:r>
      <w:r w:rsidR="00A353B6" w:rsidRPr="00BA78C8">
        <w:rPr>
          <w:szCs w:val="28"/>
        </w:rPr>
        <w:t xml:space="preserve"> и </w:t>
      </w:r>
      <w:r w:rsidRPr="00BA78C8">
        <w:rPr>
          <w:szCs w:val="28"/>
        </w:rPr>
        <w:t xml:space="preserve">пакет документов согласно перечню (Приложение № </w:t>
      </w:r>
      <w:r w:rsidR="00FA316F" w:rsidRPr="00BA78C8">
        <w:rPr>
          <w:szCs w:val="28"/>
        </w:rPr>
        <w:t>4</w:t>
      </w:r>
      <w:r w:rsidRPr="00BA78C8">
        <w:rPr>
          <w:szCs w:val="28"/>
        </w:rPr>
        <w:t xml:space="preserve"> к настоящему </w:t>
      </w:r>
      <w:r w:rsidR="00F9714F" w:rsidRPr="00BA78C8">
        <w:rPr>
          <w:szCs w:val="28"/>
        </w:rPr>
        <w:t>Порядку</w:t>
      </w:r>
      <w:r w:rsidRPr="00BA78C8">
        <w:rPr>
          <w:szCs w:val="28"/>
        </w:rPr>
        <w:t>)</w:t>
      </w:r>
      <w:r w:rsidR="00DD4FA0" w:rsidRPr="00BA78C8">
        <w:rPr>
          <w:szCs w:val="28"/>
        </w:rPr>
        <w:t xml:space="preserve"> </w:t>
      </w:r>
      <w:r w:rsidR="006A049E" w:rsidRPr="00BA78C8">
        <w:rPr>
          <w:szCs w:val="28"/>
        </w:rPr>
        <w:t>либо</w:t>
      </w:r>
      <w:r w:rsidR="00870AFE" w:rsidRPr="00BA78C8">
        <w:rPr>
          <w:szCs w:val="28"/>
        </w:rPr>
        <w:t xml:space="preserve"> </w:t>
      </w:r>
      <w:r w:rsidR="006A049E" w:rsidRPr="00BA78C8">
        <w:rPr>
          <w:szCs w:val="28"/>
        </w:rPr>
        <w:t>направляет</w:t>
      </w:r>
      <w:r w:rsidR="00870AFE" w:rsidRPr="00BA78C8">
        <w:rPr>
          <w:szCs w:val="28"/>
        </w:rPr>
        <w:t xml:space="preserve"> </w:t>
      </w:r>
      <w:r w:rsidR="006A049E" w:rsidRPr="00BA78C8">
        <w:rPr>
          <w:szCs w:val="28"/>
        </w:rPr>
        <w:t>необходимую</w:t>
      </w:r>
      <w:r w:rsidR="00870AFE" w:rsidRPr="00BA78C8">
        <w:rPr>
          <w:szCs w:val="28"/>
        </w:rPr>
        <w:t xml:space="preserve"> </w:t>
      </w:r>
      <w:r w:rsidR="006A049E" w:rsidRPr="00BA78C8">
        <w:rPr>
          <w:szCs w:val="28"/>
        </w:rPr>
        <w:t>информацию</w:t>
      </w:r>
      <w:r w:rsidR="008B382B" w:rsidRPr="00BA78C8">
        <w:rPr>
          <w:szCs w:val="28"/>
        </w:rPr>
        <w:t xml:space="preserve"> посредством ЭДО</w:t>
      </w:r>
      <w:r w:rsidRPr="00BA78C8">
        <w:rPr>
          <w:szCs w:val="28"/>
        </w:rPr>
        <w:t xml:space="preserve">. </w:t>
      </w:r>
    </w:p>
    <w:p w14:paraId="0629A86A" w14:textId="77777777" w:rsidR="00167538" w:rsidRPr="00BA78C8" w:rsidRDefault="00167538" w:rsidP="00A353B6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color w:val="000000"/>
          <w:szCs w:val="28"/>
        </w:rPr>
        <w:t>Заявка Заемщика на получение Поручительства Фонда с прилагаемыми документами после рассмотрения не возвращаются Заемщику (Финансовой организации) вне зависимости от принятого Фондом решения.</w:t>
      </w:r>
      <w:r w:rsidR="00870AFE" w:rsidRPr="00BA78C8">
        <w:rPr>
          <w:color w:val="000000"/>
          <w:szCs w:val="28"/>
        </w:rPr>
        <w:t xml:space="preserve"> </w:t>
      </w:r>
      <w:r w:rsidRPr="00BA78C8">
        <w:rPr>
          <w:color w:val="000000"/>
          <w:szCs w:val="28"/>
        </w:rPr>
        <w:t>Предоставляемые документы должны быть надлежащим образом заверены подписью уполномоченного лица</w:t>
      </w:r>
      <w:r w:rsidR="00A77199" w:rsidRPr="00BA78C8">
        <w:rPr>
          <w:color w:val="000000"/>
          <w:szCs w:val="28"/>
        </w:rPr>
        <w:t xml:space="preserve"> Заемщика/Финансовой организации</w:t>
      </w:r>
      <w:r w:rsidRPr="00BA78C8">
        <w:rPr>
          <w:color w:val="000000"/>
          <w:szCs w:val="28"/>
        </w:rPr>
        <w:t xml:space="preserve"> и оттиском печати. Допускается предоставление документов в электронном виде,</w:t>
      </w:r>
      <w:r w:rsidR="008B382B" w:rsidRPr="00BA78C8">
        <w:rPr>
          <w:color w:val="000000"/>
          <w:szCs w:val="28"/>
        </w:rPr>
        <w:t xml:space="preserve"> в том числе</w:t>
      </w:r>
      <w:r w:rsidRPr="00BA78C8">
        <w:rPr>
          <w:color w:val="000000"/>
          <w:szCs w:val="28"/>
        </w:rPr>
        <w:t xml:space="preserve"> заверенных электронной цифровой подписью уполномоченного лица (</w:t>
      </w:r>
      <w:r w:rsidRPr="00BA78C8">
        <w:rPr>
          <w:szCs w:val="28"/>
        </w:rPr>
        <w:t xml:space="preserve">в случае </w:t>
      </w:r>
      <w:r w:rsidR="00431F1E" w:rsidRPr="00BA78C8">
        <w:rPr>
          <w:szCs w:val="28"/>
        </w:rPr>
        <w:t>подачи документов с применением</w:t>
      </w:r>
      <w:r w:rsidRPr="00BA78C8">
        <w:rPr>
          <w:szCs w:val="28"/>
        </w:rPr>
        <w:t xml:space="preserve"> Системы ЭДО).</w:t>
      </w:r>
    </w:p>
    <w:p w14:paraId="072EA435" w14:textId="77777777" w:rsidR="00167538" w:rsidRPr="00BA78C8" w:rsidRDefault="00167538" w:rsidP="00A353B6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>До момента принятия решения о предоставлении (отказе в предоставлении) Поручительства Фонда</w:t>
      </w:r>
      <w:r w:rsidR="00A77199" w:rsidRPr="00BA78C8">
        <w:rPr>
          <w:color w:val="000000"/>
          <w:szCs w:val="28"/>
        </w:rPr>
        <w:t>,</w:t>
      </w:r>
      <w:r w:rsidRPr="00BA78C8">
        <w:rPr>
          <w:color w:val="000000"/>
          <w:szCs w:val="28"/>
        </w:rPr>
        <w:t xml:space="preserve"> Заемщик вправе самостоятельно предоставить в Фонд дополнительные до</w:t>
      </w:r>
      <w:r w:rsidR="00110C4E" w:rsidRPr="00BA78C8">
        <w:rPr>
          <w:color w:val="000000"/>
          <w:szCs w:val="28"/>
        </w:rPr>
        <w:t>кументы, помимо указанных в п. 6</w:t>
      </w:r>
      <w:r w:rsidRPr="00BA78C8">
        <w:rPr>
          <w:color w:val="000000"/>
          <w:szCs w:val="28"/>
        </w:rPr>
        <w:t xml:space="preserve">.5. настоящего </w:t>
      </w:r>
      <w:r w:rsidR="00F9714F" w:rsidRPr="00BA78C8">
        <w:rPr>
          <w:color w:val="000000"/>
          <w:szCs w:val="28"/>
        </w:rPr>
        <w:t>Порядка</w:t>
      </w:r>
      <w:r w:rsidRPr="00BA78C8">
        <w:rPr>
          <w:color w:val="000000"/>
          <w:szCs w:val="28"/>
        </w:rPr>
        <w:t>.</w:t>
      </w:r>
    </w:p>
    <w:p w14:paraId="235E337D" w14:textId="77777777" w:rsidR="00167538" w:rsidRPr="00BA78C8" w:rsidRDefault="00167538" w:rsidP="00A353B6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 xml:space="preserve">Фонд также вправе </w:t>
      </w:r>
      <w:r w:rsidR="00431F1E" w:rsidRPr="00BA78C8">
        <w:rPr>
          <w:color w:val="000000"/>
          <w:szCs w:val="28"/>
        </w:rPr>
        <w:t xml:space="preserve">направить запрос </w:t>
      </w:r>
      <w:r w:rsidRPr="00BA78C8">
        <w:rPr>
          <w:color w:val="000000"/>
          <w:szCs w:val="28"/>
        </w:rPr>
        <w:t>Финансов</w:t>
      </w:r>
      <w:r w:rsidR="00431F1E" w:rsidRPr="00BA78C8">
        <w:rPr>
          <w:color w:val="000000"/>
          <w:szCs w:val="28"/>
        </w:rPr>
        <w:t>ой</w:t>
      </w:r>
      <w:r w:rsidRPr="00BA78C8">
        <w:rPr>
          <w:color w:val="000000"/>
          <w:szCs w:val="28"/>
        </w:rPr>
        <w:t xml:space="preserve"> организаци</w:t>
      </w:r>
      <w:r w:rsidR="00431F1E" w:rsidRPr="00BA78C8">
        <w:rPr>
          <w:color w:val="000000"/>
          <w:szCs w:val="28"/>
        </w:rPr>
        <w:t>и</w:t>
      </w:r>
      <w:r w:rsidRPr="00BA78C8">
        <w:rPr>
          <w:color w:val="000000"/>
          <w:szCs w:val="28"/>
        </w:rPr>
        <w:t xml:space="preserve"> или Заемщик</w:t>
      </w:r>
      <w:r w:rsidR="00431F1E" w:rsidRPr="00BA78C8">
        <w:rPr>
          <w:color w:val="000000"/>
          <w:szCs w:val="28"/>
        </w:rPr>
        <w:t>у</w:t>
      </w:r>
      <w:r w:rsidRPr="00BA78C8">
        <w:rPr>
          <w:color w:val="000000"/>
          <w:szCs w:val="28"/>
        </w:rPr>
        <w:t xml:space="preserve"> о предоставлении дополнительных документов для решения вопроса о предоставлении Поручительства Фонда. </w:t>
      </w:r>
    </w:p>
    <w:p w14:paraId="6FE9F8A8" w14:textId="77777777" w:rsidR="00167538" w:rsidRPr="00BA78C8" w:rsidRDefault="00167538" w:rsidP="00A353B6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 xml:space="preserve">Запрос Фонда о предоставлении дополнительных документов должен быть направлен в Финансовую организацию (Заемщику) в срок не </w:t>
      </w:r>
      <w:r w:rsidRPr="00BA78C8">
        <w:rPr>
          <w:color w:val="000000"/>
          <w:szCs w:val="28"/>
        </w:rPr>
        <w:lastRenderedPageBreak/>
        <w:t>позднее 2 (двух) рабочих дней с даты получения Заявки на получение Поручительства Фонда и</w:t>
      </w:r>
      <w:r w:rsidR="00C91AF6" w:rsidRPr="00BA78C8">
        <w:rPr>
          <w:color w:val="000000"/>
          <w:szCs w:val="28"/>
        </w:rPr>
        <w:t xml:space="preserve"> пакета документов согласно п. 6</w:t>
      </w:r>
      <w:r w:rsidRPr="00BA78C8">
        <w:rPr>
          <w:color w:val="000000"/>
          <w:szCs w:val="28"/>
        </w:rPr>
        <w:t xml:space="preserve">.5. настоящего </w:t>
      </w:r>
      <w:r w:rsidR="00F9714F" w:rsidRPr="00BA78C8">
        <w:rPr>
          <w:color w:val="000000"/>
          <w:szCs w:val="28"/>
        </w:rPr>
        <w:t>Порядк</w:t>
      </w:r>
      <w:r w:rsidRPr="00BA78C8">
        <w:rPr>
          <w:color w:val="000000"/>
          <w:szCs w:val="28"/>
        </w:rPr>
        <w:t>а.</w:t>
      </w:r>
    </w:p>
    <w:p w14:paraId="7DF53259" w14:textId="77777777" w:rsidR="00167538" w:rsidRPr="00BA78C8" w:rsidRDefault="00167538" w:rsidP="00A353B6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>Ответ на запрос с предоставлением необходимых документов должен быть направлен Финансовой организацией (Заемщиком) Фонду не позднее 2 (двух) рабочих дней с даты получения запроса Фонда.</w:t>
      </w:r>
    </w:p>
    <w:p w14:paraId="42998122" w14:textId="77777777" w:rsidR="00167538" w:rsidRPr="00BA78C8" w:rsidRDefault="00C91AF6" w:rsidP="00A353B6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>Работник</w:t>
      </w:r>
      <w:r w:rsidR="00870AFE" w:rsidRPr="00BA78C8">
        <w:rPr>
          <w:color w:val="000000"/>
          <w:szCs w:val="28"/>
        </w:rPr>
        <w:t xml:space="preserve"> </w:t>
      </w:r>
      <w:r w:rsidR="00895026" w:rsidRPr="00BA78C8">
        <w:rPr>
          <w:color w:val="000000"/>
          <w:szCs w:val="28"/>
        </w:rPr>
        <w:t>Фонда</w:t>
      </w:r>
      <w:r w:rsidR="00167538" w:rsidRPr="00BA78C8">
        <w:rPr>
          <w:color w:val="000000"/>
          <w:szCs w:val="28"/>
        </w:rPr>
        <w:t xml:space="preserve"> в течение 1 (Одного) рабочего дня после получе</w:t>
      </w:r>
      <w:r w:rsidRPr="00BA78C8">
        <w:rPr>
          <w:color w:val="000000"/>
          <w:szCs w:val="28"/>
        </w:rPr>
        <w:t>ния документов, указанных в п. 6</w:t>
      </w:r>
      <w:r w:rsidR="00167538" w:rsidRPr="00BA78C8">
        <w:rPr>
          <w:color w:val="000000"/>
          <w:szCs w:val="28"/>
        </w:rPr>
        <w:t xml:space="preserve">.5. настоящего </w:t>
      </w:r>
      <w:r w:rsidR="00F9714F" w:rsidRPr="00BA78C8">
        <w:rPr>
          <w:color w:val="000000"/>
          <w:szCs w:val="28"/>
        </w:rPr>
        <w:t>Порядка</w:t>
      </w:r>
      <w:r w:rsidR="00167538" w:rsidRPr="00BA78C8">
        <w:rPr>
          <w:color w:val="000000"/>
          <w:szCs w:val="28"/>
        </w:rPr>
        <w:t>, осуществляет следующие действия:</w:t>
      </w:r>
    </w:p>
    <w:p w14:paraId="15FBD87C" w14:textId="77777777" w:rsidR="00167538" w:rsidRPr="00BA78C8" w:rsidRDefault="00A353B6" w:rsidP="00431F1E">
      <w:pPr>
        <w:autoSpaceDE w:val="0"/>
        <w:ind w:firstLine="709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 xml:space="preserve">- </w:t>
      </w:r>
      <w:r w:rsidR="002F441D" w:rsidRPr="00BA78C8">
        <w:rPr>
          <w:color w:val="000000"/>
          <w:szCs w:val="28"/>
        </w:rPr>
        <w:t>п</w:t>
      </w:r>
      <w:r w:rsidR="00167538" w:rsidRPr="00BA78C8">
        <w:rPr>
          <w:color w:val="000000"/>
          <w:szCs w:val="28"/>
        </w:rPr>
        <w:t xml:space="preserve">роверяет наличие лимитов, указанных в </w:t>
      </w:r>
      <w:r w:rsidR="00C91AF6" w:rsidRPr="00BA78C8">
        <w:rPr>
          <w:color w:val="000000"/>
          <w:szCs w:val="28"/>
        </w:rPr>
        <w:t>разделе 5</w:t>
      </w:r>
      <w:r w:rsidR="00167538" w:rsidRPr="00BA78C8">
        <w:rPr>
          <w:color w:val="000000"/>
          <w:szCs w:val="28"/>
        </w:rPr>
        <w:t xml:space="preserve"> настоящего </w:t>
      </w:r>
      <w:r w:rsidR="00F9714F" w:rsidRPr="00BA78C8">
        <w:rPr>
          <w:color w:val="000000"/>
          <w:szCs w:val="28"/>
        </w:rPr>
        <w:t>Порядка</w:t>
      </w:r>
      <w:r w:rsidR="00167538" w:rsidRPr="00BA78C8">
        <w:rPr>
          <w:color w:val="000000"/>
          <w:szCs w:val="28"/>
        </w:rPr>
        <w:t>.</w:t>
      </w:r>
    </w:p>
    <w:p w14:paraId="79ACCC6F" w14:textId="77777777" w:rsidR="00167538" w:rsidRPr="00BA78C8" w:rsidRDefault="00A353B6" w:rsidP="00431F1E">
      <w:pPr>
        <w:autoSpaceDE w:val="0"/>
        <w:ind w:firstLine="709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 xml:space="preserve">- в </w:t>
      </w:r>
      <w:r w:rsidR="00167538" w:rsidRPr="00BA78C8">
        <w:rPr>
          <w:color w:val="000000"/>
          <w:szCs w:val="28"/>
        </w:rPr>
        <w:t>случае недостаточности лимитов (наличия лимитов в части), Фонд</w:t>
      </w:r>
      <w:r w:rsidR="008B382B" w:rsidRPr="00BA78C8">
        <w:rPr>
          <w:color w:val="000000"/>
          <w:szCs w:val="28"/>
        </w:rPr>
        <w:t xml:space="preserve"> при наличии письменного запроса от Финансовой организации рассматривает возможность увеличения лимитов, а при отсутствии такой возможности</w:t>
      </w:r>
      <w:r w:rsidR="00167538" w:rsidRPr="00BA78C8">
        <w:rPr>
          <w:color w:val="000000"/>
          <w:szCs w:val="28"/>
        </w:rPr>
        <w:t xml:space="preserve"> информирует Финансовую организацию и Заемщика о невозможности предоставления поручительства Фонда в запрошенном объеме, после чего Заемщик и Финансовая организация самостоятельно принимают решение о структуре гарантийного обеспечения по Дого</w:t>
      </w:r>
      <w:r w:rsidRPr="00BA78C8">
        <w:rPr>
          <w:color w:val="000000"/>
          <w:szCs w:val="28"/>
        </w:rPr>
        <w:t>вору с Финансовой организацией;</w:t>
      </w:r>
    </w:p>
    <w:p w14:paraId="752BB1C9" w14:textId="77777777" w:rsidR="00A353B6" w:rsidRPr="00BA78C8" w:rsidRDefault="00A353B6" w:rsidP="00431F1E">
      <w:pPr>
        <w:autoSpaceDE w:val="0"/>
        <w:ind w:firstLine="709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 xml:space="preserve">- определяет соответствие запрашиваемых параметров Поручительства условиям, установленным Программами предоставления поручительства; </w:t>
      </w:r>
    </w:p>
    <w:p w14:paraId="285068C7" w14:textId="77777777" w:rsidR="00A353B6" w:rsidRPr="00BA78C8" w:rsidRDefault="00A353B6" w:rsidP="00431F1E">
      <w:pPr>
        <w:autoSpaceDE w:val="0"/>
        <w:ind w:firstLine="709"/>
        <w:jc w:val="both"/>
        <w:rPr>
          <w:color w:val="000000"/>
          <w:szCs w:val="28"/>
          <w:lang w:eastAsia="ru-RU"/>
        </w:rPr>
      </w:pPr>
      <w:r w:rsidRPr="00BA78C8">
        <w:rPr>
          <w:color w:val="000000"/>
          <w:szCs w:val="28"/>
        </w:rPr>
        <w:t xml:space="preserve">- </w:t>
      </w:r>
      <w:r w:rsidRPr="00BA78C8">
        <w:rPr>
          <w:color w:val="000000"/>
          <w:szCs w:val="28"/>
          <w:lang w:eastAsia="ru-RU"/>
        </w:rPr>
        <w:t xml:space="preserve">осуществляет проверку корректности </w:t>
      </w:r>
      <w:r w:rsidRPr="00BA78C8">
        <w:rPr>
          <w:color w:val="000000"/>
          <w:szCs w:val="28"/>
        </w:rPr>
        <w:t>заполнения Заявки</w:t>
      </w:r>
      <w:r w:rsidR="00C91AF6" w:rsidRPr="00BA78C8">
        <w:rPr>
          <w:color w:val="000000"/>
          <w:szCs w:val="28"/>
        </w:rPr>
        <w:t xml:space="preserve"> и </w:t>
      </w:r>
      <w:r w:rsidRPr="00BA78C8">
        <w:rPr>
          <w:color w:val="000000"/>
          <w:szCs w:val="28"/>
          <w:lang w:eastAsia="ru-RU"/>
        </w:rPr>
        <w:t>предоставленного</w:t>
      </w:r>
      <w:r w:rsidR="00C91AF6" w:rsidRPr="00BA78C8">
        <w:rPr>
          <w:color w:val="000000"/>
          <w:szCs w:val="28"/>
          <w:lang w:eastAsia="ru-RU"/>
        </w:rPr>
        <w:t xml:space="preserve"> пакета документов </w:t>
      </w:r>
      <w:r w:rsidR="008B382B" w:rsidRPr="00BA78C8">
        <w:rPr>
          <w:color w:val="000000"/>
          <w:szCs w:val="28"/>
          <w:lang w:eastAsia="ru-RU"/>
        </w:rPr>
        <w:t>Заёмщика</w:t>
      </w:r>
      <w:r w:rsidRPr="00BA78C8">
        <w:rPr>
          <w:color w:val="000000"/>
          <w:szCs w:val="28"/>
          <w:lang w:eastAsia="ru-RU"/>
        </w:rPr>
        <w:t xml:space="preserve"> в соответствии с </w:t>
      </w:r>
      <w:r w:rsidRPr="00BA78C8">
        <w:rPr>
          <w:szCs w:val="28"/>
        </w:rPr>
        <w:t>Приложениям</w:t>
      </w:r>
      <w:r w:rsidR="009E4FE2" w:rsidRPr="00BA78C8">
        <w:rPr>
          <w:szCs w:val="28"/>
        </w:rPr>
        <w:t>и</w:t>
      </w:r>
      <w:r w:rsidRPr="00BA78C8">
        <w:rPr>
          <w:szCs w:val="28"/>
        </w:rPr>
        <w:t xml:space="preserve"> №2, 4 к настоящему Порядку</w:t>
      </w:r>
      <w:r w:rsidRPr="00BA78C8">
        <w:rPr>
          <w:color w:val="000000"/>
          <w:szCs w:val="28"/>
          <w:lang w:eastAsia="ru-RU"/>
        </w:rPr>
        <w:t>;</w:t>
      </w:r>
    </w:p>
    <w:p w14:paraId="2FD05E67" w14:textId="77777777" w:rsidR="00A353B6" w:rsidRPr="00BA78C8" w:rsidRDefault="00A353B6" w:rsidP="00431F1E">
      <w:pPr>
        <w:autoSpaceDE w:val="0"/>
        <w:ind w:firstLine="709"/>
        <w:jc w:val="both"/>
        <w:rPr>
          <w:color w:val="000000"/>
          <w:szCs w:val="28"/>
          <w:lang w:eastAsia="ru-RU"/>
        </w:rPr>
      </w:pPr>
      <w:r w:rsidRPr="00BA78C8">
        <w:rPr>
          <w:color w:val="000000"/>
          <w:szCs w:val="28"/>
        </w:rPr>
        <w:t>- п</w:t>
      </w:r>
      <w:r w:rsidRPr="00BA78C8">
        <w:rPr>
          <w:color w:val="000000"/>
          <w:szCs w:val="28"/>
          <w:lang w:eastAsia="ru-RU"/>
        </w:rPr>
        <w:t xml:space="preserve">роверяет наличие сведений о СМСП в Едином реестре субъектов малого и среднего </w:t>
      </w:r>
      <w:proofErr w:type="gramStart"/>
      <w:r w:rsidRPr="00BA78C8">
        <w:rPr>
          <w:color w:val="000000"/>
          <w:szCs w:val="28"/>
          <w:lang w:eastAsia="ru-RU"/>
        </w:rPr>
        <w:t>предпринимательства</w:t>
      </w:r>
      <w:r w:rsidR="008B382B" w:rsidRPr="00BA78C8">
        <w:rPr>
          <w:color w:val="000000"/>
          <w:szCs w:val="28"/>
          <w:lang w:eastAsia="ru-RU"/>
        </w:rPr>
        <w:t>, в случае, если</w:t>
      </w:r>
      <w:proofErr w:type="gramEnd"/>
      <w:r w:rsidR="008B382B" w:rsidRPr="00BA78C8">
        <w:rPr>
          <w:color w:val="000000"/>
          <w:szCs w:val="28"/>
          <w:lang w:eastAsia="ru-RU"/>
        </w:rPr>
        <w:t xml:space="preserve"> Заёмщик является СМСП</w:t>
      </w:r>
      <w:r w:rsidRPr="00BA78C8">
        <w:rPr>
          <w:color w:val="000000"/>
          <w:szCs w:val="28"/>
          <w:lang w:eastAsia="ru-RU"/>
        </w:rPr>
        <w:t>.</w:t>
      </w:r>
    </w:p>
    <w:p w14:paraId="67C27387" w14:textId="77777777" w:rsidR="00167538" w:rsidRPr="00BA78C8" w:rsidRDefault="00167538" w:rsidP="00A353B6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>При этом Финансовая организация и Заемщик вправе обратиться за Поручительством Фонда в рамках совместных гарантийных продуктов Корпорации МСП</w:t>
      </w:r>
      <w:r w:rsidR="00C91AF6" w:rsidRPr="00BA78C8">
        <w:rPr>
          <w:color w:val="000000"/>
          <w:szCs w:val="28"/>
        </w:rPr>
        <w:t>.</w:t>
      </w:r>
    </w:p>
    <w:p w14:paraId="29D6E147" w14:textId="77777777" w:rsidR="00167538" w:rsidRPr="00BA78C8" w:rsidRDefault="00167538" w:rsidP="00A353B6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>В случае отсутствия указанных лимитов поручительств (лимиты исчерпаны) Заявка отклоняется.</w:t>
      </w:r>
    </w:p>
    <w:p w14:paraId="338D3577" w14:textId="77777777" w:rsidR="00F830FE" w:rsidRPr="00BA78C8" w:rsidRDefault="00167538" w:rsidP="00F830FE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В случае несоответствия документов </w:t>
      </w:r>
      <w:r w:rsidR="008B382B" w:rsidRPr="00BA78C8">
        <w:rPr>
          <w:color w:val="000000"/>
          <w:szCs w:val="28"/>
        </w:rPr>
        <w:t xml:space="preserve">Заёмщика </w:t>
      </w:r>
      <w:r w:rsidRPr="00BA78C8">
        <w:rPr>
          <w:color w:val="000000"/>
          <w:szCs w:val="28"/>
        </w:rPr>
        <w:t xml:space="preserve">требованиям настоящего </w:t>
      </w:r>
      <w:r w:rsidR="00F9714F" w:rsidRPr="00BA78C8">
        <w:rPr>
          <w:color w:val="000000"/>
          <w:szCs w:val="28"/>
        </w:rPr>
        <w:t>Порядка</w:t>
      </w:r>
      <w:r w:rsidRPr="00BA78C8">
        <w:rPr>
          <w:color w:val="000000"/>
          <w:szCs w:val="28"/>
        </w:rPr>
        <w:t xml:space="preserve">, </w:t>
      </w:r>
      <w:r w:rsidR="00C91AF6" w:rsidRPr="00BA78C8">
        <w:rPr>
          <w:color w:val="000000"/>
          <w:szCs w:val="28"/>
        </w:rPr>
        <w:t>Работник</w:t>
      </w:r>
      <w:r w:rsidR="00870AFE" w:rsidRPr="00BA78C8">
        <w:rPr>
          <w:color w:val="000000"/>
          <w:szCs w:val="28"/>
        </w:rPr>
        <w:t xml:space="preserve"> </w:t>
      </w:r>
      <w:r w:rsidR="00F9714F" w:rsidRPr="00BA78C8">
        <w:rPr>
          <w:color w:val="000000"/>
          <w:szCs w:val="28"/>
        </w:rPr>
        <w:t>Фонда</w:t>
      </w:r>
      <w:r w:rsidRPr="00BA78C8">
        <w:rPr>
          <w:color w:val="000000"/>
          <w:szCs w:val="28"/>
        </w:rPr>
        <w:t xml:space="preserve"> направляет в адрес Финансовой организации и </w:t>
      </w:r>
      <w:r w:rsidR="00431F1E" w:rsidRPr="00BA78C8">
        <w:rPr>
          <w:color w:val="000000"/>
          <w:szCs w:val="28"/>
        </w:rPr>
        <w:t>Заёмщика</w:t>
      </w:r>
      <w:r w:rsidRPr="00BA78C8">
        <w:rPr>
          <w:szCs w:val="28"/>
          <w:lang w:eastAsia="ar-SA"/>
        </w:rPr>
        <w:t xml:space="preserve"> </w:t>
      </w:r>
      <w:r w:rsidR="008B382B" w:rsidRPr="00BA78C8">
        <w:rPr>
          <w:szCs w:val="28"/>
          <w:lang w:eastAsia="ar-SA"/>
        </w:rPr>
        <w:t>письмо</w:t>
      </w:r>
      <w:r w:rsidRPr="00BA78C8">
        <w:rPr>
          <w:szCs w:val="28"/>
          <w:lang w:eastAsia="ar-SA"/>
        </w:rPr>
        <w:t xml:space="preserve"> с указанием причины</w:t>
      </w:r>
      <w:r w:rsidR="008B382B" w:rsidRPr="00BA78C8">
        <w:rPr>
          <w:szCs w:val="28"/>
          <w:lang w:eastAsia="ar-SA"/>
        </w:rPr>
        <w:t xml:space="preserve"> отказа в предоставлении поручительства Фонда</w:t>
      </w:r>
      <w:r w:rsidRPr="00BA78C8">
        <w:rPr>
          <w:color w:val="000000"/>
          <w:szCs w:val="28"/>
        </w:rPr>
        <w:t xml:space="preserve">. В случае устранения указанных замечаний, Финансовая организация и </w:t>
      </w:r>
      <w:r w:rsidR="00431F1E" w:rsidRPr="00BA78C8">
        <w:rPr>
          <w:color w:val="000000"/>
          <w:szCs w:val="28"/>
        </w:rPr>
        <w:t>Заёмщик</w:t>
      </w:r>
      <w:r w:rsidRPr="00BA78C8">
        <w:rPr>
          <w:color w:val="000000"/>
          <w:szCs w:val="28"/>
          <w:lang w:eastAsia="ar-SA"/>
        </w:rPr>
        <w:t xml:space="preserve"> вправе повторно обратиться в Фонд за предоставлением поручительства.</w:t>
      </w:r>
    </w:p>
    <w:p w14:paraId="4B48D372" w14:textId="77777777" w:rsidR="00A353B6" w:rsidRPr="00BA78C8" w:rsidRDefault="00A353B6" w:rsidP="00F830FE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color w:val="000000"/>
          <w:szCs w:val="28"/>
          <w:lang w:eastAsia="ru-RU"/>
        </w:rPr>
        <w:t>Регистрация пакета до</w:t>
      </w:r>
      <w:r w:rsidR="00714EF9" w:rsidRPr="00BA78C8">
        <w:rPr>
          <w:color w:val="000000"/>
          <w:szCs w:val="28"/>
          <w:lang w:eastAsia="ru-RU"/>
        </w:rPr>
        <w:t>кументов с Заявкой на получение</w:t>
      </w:r>
      <w:r w:rsidRPr="00BA78C8">
        <w:rPr>
          <w:color w:val="000000"/>
          <w:szCs w:val="28"/>
          <w:lang w:eastAsia="ru-RU"/>
        </w:rPr>
        <w:t xml:space="preserve"> Поручительства Фонда осуществляется при условии предоставления полного комплекта документов, предусмотренного Приложением № 4 к настоящему Порядку. Сведения о приеме Заявки в Фонд отражаются в Журнале регистрации приема Заявок, который ведется </w:t>
      </w:r>
      <w:r w:rsidR="00E34BF8" w:rsidRPr="00BA78C8">
        <w:rPr>
          <w:color w:val="000000"/>
          <w:szCs w:val="28"/>
          <w:lang w:eastAsia="ru-RU"/>
        </w:rPr>
        <w:t xml:space="preserve">Фондом </w:t>
      </w:r>
      <w:r w:rsidR="00FA6F29" w:rsidRPr="00BA78C8">
        <w:rPr>
          <w:color w:val="000000"/>
          <w:szCs w:val="28"/>
          <w:lang w:eastAsia="ru-RU"/>
        </w:rPr>
        <w:t xml:space="preserve">в электронной и бумажной </w:t>
      </w:r>
      <w:r w:rsidRPr="00BA78C8">
        <w:rPr>
          <w:color w:val="000000"/>
          <w:szCs w:val="28"/>
          <w:lang w:eastAsia="ru-RU"/>
        </w:rPr>
        <w:t>форме.</w:t>
      </w:r>
    </w:p>
    <w:p w14:paraId="43E4A59D" w14:textId="77777777" w:rsidR="00167538" w:rsidRPr="00BA78C8" w:rsidRDefault="00167538" w:rsidP="007A77F4">
      <w:pPr>
        <w:autoSpaceDE w:val="0"/>
        <w:ind w:firstLine="709"/>
        <w:jc w:val="both"/>
        <w:rPr>
          <w:color w:val="000000"/>
          <w:sz w:val="16"/>
          <w:szCs w:val="16"/>
        </w:rPr>
      </w:pPr>
    </w:p>
    <w:p w14:paraId="35B252C6" w14:textId="0E08776C" w:rsidR="00167538" w:rsidRPr="00BA78C8" w:rsidRDefault="00167538" w:rsidP="006350A1">
      <w:pPr>
        <w:pStyle w:val="3"/>
        <w:numPr>
          <w:ilvl w:val="0"/>
          <w:numId w:val="5"/>
        </w:numPr>
      </w:pPr>
      <w:r w:rsidRPr="00BA78C8">
        <w:lastRenderedPageBreak/>
        <w:t>Порядок рассмотрения Заявки и п</w:t>
      </w:r>
      <w:r w:rsidR="00714EF9" w:rsidRPr="00BA78C8">
        <w:t>акета документов для получения Поручительства Фонда.</w:t>
      </w:r>
      <w:r w:rsidRPr="00BA78C8">
        <w:t xml:space="preserve"> Порядок взаимодействия Фонда и Финансовой организации</w:t>
      </w:r>
    </w:p>
    <w:p w14:paraId="151E4E7F" w14:textId="77777777" w:rsidR="009A2799" w:rsidRPr="00BA78C8" w:rsidRDefault="009A2799" w:rsidP="007A77F4">
      <w:pPr>
        <w:tabs>
          <w:tab w:val="left" w:pos="709"/>
        </w:tabs>
        <w:ind w:firstLine="709"/>
        <w:jc w:val="center"/>
        <w:rPr>
          <w:sz w:val="16"/>
          <w:szCs w:val="16"/>
        </w:rPr>
      </w:pPr>
    </w:p>
    <w:p w14:paraId="46B62C70" w14:textId="77777777" w:rsidR="008B382B" w:rsidRPr="00BA78C8" w:rsidRDefault="008B382B" w:rsidP="00415705">
      <w:pPr>
        <w:pStyle w:val="aff3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Фонд на условиях субсидиарной ответственности предоставляет поручительства и (или) независимые гарантии по обязательствам Заёмщика по договорам на основании заявок, поступивших от финансовых организаций или участников закупок, с приложением документов, перечень которых устанавливается </w:t>
      </w:r>
      <w:r w:rsidR="00415705" w:rsidRPr="00BA78C8">
        <w:rPr>
          <w:szCs w:val="28"/>
          <w:lang w:eastAsia="ru-RU"/>
        </w:rPr>
        <w:t>Фондом</w:t>
      </w:r>
      <w:r w:rsidRPr="00BA78C8">
        <w:rPr>
          <w:szCs w:val="28"/>
          <w:lang w:eastAsia="ru-RU"/>
        </w:rPr>
        <w:t>.</w:t>
      </w:r>
    </w:p>
    <w:p w14:paraId="55D39768" w14:textId="77777777" w:rsidR="00167538" w:rsidRPr="00BA78C8" w:rsidRDefault="00167538" w:rsidP="00714EF9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При условии комплектности документов, определенных перечнем согласно Приложению №</w:t>
      </w:r>
      <w:r w:rsidR="009403B2" w:rsidRPr="00BA78C8">
        <w:rPr>
          <w:szCs w:val="28"/>
        </w:rPr>
        <w:t xml:space="preserve"> 4</w:t>
      </w:r>
      <w:r w:rsidRPr="00BA78C8">
        <w:rPr>
          <w:szCs w:val="28"/>
        </w:rPr>
        <w:t xml:space="preserve"> к настоящему </w:t>
      </w:r>
      <w:r w:rsidR="00F9714F" w:rsidRPr="00BA78C8">
        <w:rPr>
          <w:szCs w:val="28"/>
        </w:rPr>
        <w:t>Порядку</w:t>
      </w:r>
      <w:r w:rsidRPr="00BA78C8">
        <w:rPr>
          <w:szCs w:val="28"/>
        </w:rPr>
        <w:t>, Фонд рассматривает Заявку на Поручительство в установленный срок:</w:t>
      </w:r>
    </w:p>
    <w:p w14:paraId="31645F01" w14:textId="77777777" w:rsidR="00167538" w:rsidRPr="00BA78C8" w:rsidRDefault="00A01848" w:rsidP="007A77F4">
      <w:pPr>
        <w:pStyle w:val="ConsPlusNormal"/>
        <w:ind w:firstLine="709"/>
        <w:jc w:val="both"/>
      </w:pPr>
      <w:r w:rsidRPr="00BA78C8">
        <w:t xml:space="preserve">- </w:t>
      </w:r>
      <w:r w:rsidR="00167538" w:rsidRPr="00BA78C8">
        <w:t>3 (три) рабочих дня для заявок, по которым размер Поручительства не превышает 5 млн. рублей;</w:t>
      </w:r>
    </w:p>
    <w:p w14:paraId="729D6441" w14:textId="77777777" w:rsidR="00167538" w:rsidRPr="00BA78C8" w:rsidRDefault="00A01848" w:rsidP="007A77F4">
      <w:pPr>
        <w:pStyle w:val="ConsPlusNormal"/>
        <w:ind w:firstLine="709"/>
        <w:jc w:val="both"/>
      </w:pPr>
      <w:r w:rsidRPr="00BA78C8">
        <w:t xml:space="preserve">- </w:t>
      </w:r>
      <w:r w:rsidR="00167538" w:rsidRPr="00BA78C8">
        <w:t xml:space="preserve">5 (пять) рабочих дней для заявок, по которым размер Поручительства составляет от 5 млн. до </w:t>
      </w:r>
      <w:r w:rsidR="006416BB" w:rsidRPr="00BA78C8">
        <w:t>25</w:t>
      </w:r>
      <w:r w:rsidR="00A1590D" w:rsidRPr="00BA78C8">
        <w:t xml:space="preserve"> </w:t>
      </w:r>
      <w:r w:rsidR="00167538" w:rsidRPr="00BA78C8">
        <w:t>млн. рублей;</w:t>
      </w:r>
    </w:p>
    <w:p w14:paraId="1B1C08FA" w14:textId="77777777" w:rsidR="00167538" w:rsidRPr="00BA78C8" w:rsidRDefault="006A049E" w:rsidP="00714EF9">
      <w:pPr>
        <w:pStyle w:val="ConsPlusNormal"/>
        <w:numPr>
          <w:ilvl w:val="1"/>
          <w:numId w:val="5"/>
        </w:numPr>
        <w:ind w:left="0" w:firstLine="567"/>
        <w:jc w:val="both"/>
      </w:pPr>
      <w:r w:rsidRPr="00BA78C8">
        <w:rPr>
          <w:color w:val="000000"/>
        </w:rPr>
        <w:t>При поступлении заявки на Поручительство в рамках гарантийной программы «Отмена формальностей» срок рассмотрения - не более одного рабочего дня, следующего за днем поступления в Фонд заявки на Поручительство.</w:t>
      </w:r>
      <w:r w:rsidR="00CA0A1A" w:rsidRPr="00BA78C8">
        <w:rPr>
          <w:color w:val="000000"/>
        </w:rPr>
        <w:t xml:space="preserve"> </w:t>
      </w:r>
      <w:r w:rsidR="00167538" w:rsidRPr="00BA78C8">
        <w:t>Указанные сроки рассмотрения учитываются при условии предоставления Заявки на Поручительство в Фонд до 11 часов 00 минут местного времени.</w:t>
      </w:r>
    </w:p>
    <w:p w14:paraId="1D911FEF" w14:textId="77777777" w:rsidR="00A01848" w:rsidRPr="00BA78C8" w:rsidRDefault="00A01848" w:rsidP="00714EF9">
      <w:pPr>
        <w:pStyle w:val="ConsPlusNormal"/>
        <w:numPr>
          <w:ilvl w:val="1"/>
          <w:numId w:val="5"/>
        </w:numPr>
        <w:ind w:left="0" w:firstLine="567"/>
        <w:jc w:val="both"/>
      </w:pPr>
      <w:r w:rsidRPr="00BA78C8">
        <w:t>Срок рассмотрения</w:t>
      </w:r>
      <w:r w:rsidR="00F40952" w:rsidRPr="00BA78C8">
        <w:t xml:space="preserve"> Заявки</w:t>
      </w:r>
      <w:r w:rsidRPr="00BA78C8">
        <w:t xml:space="preserve"> может быть увеличен в случае совместных сделок </w:t>
      </w:r>
      <w:r w:rsidR="00F40952" w:rsidRPr="00BA78C8">
        <w:t xml:space="preserve">Фонда </w:t>
      </w:r>
      <w:r w:rsidRPr="00BA78C8">
        <w:t>с АО «Корпорация МСП»</w:t>
      </w:r>
      <w:r w:rsidR="00F40952" w:rsidRPr="00BA78C8">
        <w:t>.</w:t>
      </w:r>
    </w:p>
    <w:p w14:paraId="6382E7BE" w14:textId="77777777" w:rsidR="00F40952" w:rsidRPr="00BA78C8" w:rsidRDefault="00F40952" w:rsidP="00714EF9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>При исчерпывающемся лимите для Финансовой органи</w:t>
      </w:r>
      <w:r w:rsidR="00977559" w:rsidRPr="00BA78C8">
        <w:rPr>
          <w:color w:val="000000"/>
          <w:szCs w:val="28"/>
        </w:rPr>
        <w:t>зации на текущий финансовый год</w:t>
      </w:r>
      <w:r w:rsidRPr="00BA78C8">
        <w:rPr>
          <w:color w:val="000000"/>
          <w:szCs w:val="28"/>
        </w:rPr>
        <w:t xml:space="preserve"> предпочтение отдается:</w:t>
      </w:r>
    </w:p>
    <w:p w14:paraId="30014EA6" w14:textId="77777777" w:rsidR="00FA6F29" w:rsidRPr="00BA78C8" w:rsidRDefault="00F40952" w:rsidP="007A77F4">
      <w:pPr>
        <w:autoSpaceDE w:val="0"/>
        <w:ind w:firstLine="709"/>
        <w:jc w:val="both"/>
      </w:pPr>
      <w:r w:rsidRPr="00BA78C8">
        <w:t>- проектам с высокой степенью собственного залогового обеспечения;</w:t>
      </w:r>
    </w:p>
    <w:p w14:paraId="3D32FBFD" w14:textId="77777777" w:rsidR="00F40952" w:rsidRPr="00BA78C8" w:rsidRDefault="00F40952" w:rsidP="007A77F4">
      <w:pPr>
        <w:autoSpaceDE w:val="0"/>
        <w:ind w:firstLine="709"/>
        <w:jc w:val="both"/>
      </w:pPr>
      <w:r w:rsidRPr="00BA78C8">
        <w:t xml:space="preserve">- проектам с меньшим сроком, на который требуется поручительство и (или) независимая гарантия; </w:t>
      </w:r>
    </w:p>
    <w:p w14:paraId="67F9EFE6" w14:textId="77777777" w:rsidR="00F40952" w:rsidRPr="00BA78C8" w:rsidRDefault="00F40952" w:rsidP="007A77F4">
      <w:pPr>
        <w:autoSpaceDE w:val="0"/>
        <w:ind w:firstLine="709"/>
        <w:jc w:val="both"/>
      </w:pPr>
      <w:r w:rsidRPr="00BA78C8">
        <w:t xml:space="preserve">- </w:t>
      </w:r>
      <w:r w:rsidR="008B382B" w:rsidRPr="00BA78C8">
        <w:t>Заёмщикам</w:t>
      </w:r>
      <w:r w:rsidRPr="00BA78C8">
        <w:t>, осуществляющим свою деятельность в приоритетных видах экономической деятельности, утвержденных Программой</w:t>
      </w:r>
      <w:r w:rsidR="00DD4FA0" w:rsidRPr="00BA78C8">
        <w:t xml:space="preserve"> и/или указанных в Приложении №1 к настоящему Порядку</w:t>
      </w:r>
      <w:r w:rsidRPr="00BA78C8">
        <w:t>;</w:t>
      </w:r>
    </w:p>
    <w:p w14:paraId="7A754655" w14:textId="77777777" w:rsidR="00F40952" w:rsidRPr="00BA78C8" w:rsidRDefault="00F40952" w:rsidP="007A77F4">
      <w:pPr>
        <w:autoSpaceDE w:val="0"/>
        <w:ind w:firstLine="709"/>
        <w:jc w:val="both"/>
        <w:rPr>
          <w:color w:val="000000"/>
          <w:szCs w:val="28"/>
        </w:rPr>
      </w:pPr>
      <w:r w:rsidRPr="00BA78C8">
        <w:t xml:space="preserve"> - </w:t>
      </w:r>
      <w:r w:rsidR="008B382B" w:rsidRPr="00BA78C8">
        <w:t>Заёмщикам</w:t>
      </w:r>
      <w:r w:rsidRPr="00BA78C8">
        <w:t>, обращающимся</w:t>
      </w:r>
      <w:r w:rsidR="00E34BF8" w:rsidRPr="00BA78C8">
        <w:t xml:space="preserve"> повторно</w:t>
      </w:r>
      <w:r w:rsidR="008B382B" w:rsidRPr="00BA78C8">
        <w:t xml:space="preserve"> </w:t>
      </w:r>
      <w:r w:rsidR="00823F93" w:rsidRPr="00BA78C8">
        <w:t xml:space="preserve">за поручительством и (или) независимой гарантией, </w:t>
      </w:r>
      <w:r w:rsidR="00C44938" w:rsidRPr="00BA78C8">
        <w:t>имеющим положительную историю взаимодействия с Фондом</w:t>
      </w:r>
      <w:r w:rsidRPr="00BA78C8">
        <w:t>.</w:t>
      </w:r>
    </w:p>
    <w:p w14:paraId="00182DC8" w14:textId="77777777" w:rsidR="008B382B" w:rsidRPr="00BA78C8" w:rsidRDefault="008B382B" w:rsidP="00CA0A1A">
      <w:pPr>
        <w:pStyle w:val="aff3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Фонд проводит в отношении поступивших заявок на предоставление поручительства и (или) независимой гарантии оценку правоспособности и проверку деловой репутации Заёмщика, лиц, обеспечивающих исполнение обязательств Заёмщика, а также оценку риска возникновения у </w:t>
      </w:r>
      <w:r w:rsidR="00CA0A1A" w:rsidRPr="00BA78C8">
        <w:rPr>
          <w:szCs w:val="28"/>
          <w:lang w:eastAsia="ru-RU"/>
        </w:rPr>
        <w:t>Фонда</w:t>
      </w:r>
      <w:r w:rsidRPr="00BA78C8">
        <w:rPr>
          <w:szCs w:val="28"/>
          <w:lang w:eastAsia="ru-RU"/>
        </w:rPr>
        <w:t xml:space="preserve"> потерь (убытков) вследствие неисполнения, несвоевременного либо неполного исполнения Заёмщика обязательств, в обеспечение исполнения которых выдано поручительство и (или) независимая гарантия (далее - кредитный риск).</w:t>
      </w:r>
    </w:p>
    <w:p w14:paraId="3AA111B8" w14:textId="77777777" w:rsidR="00167538" w:rsidRPr="00BA78C8" w:rsidRDefault="00823F93" w:rsidP="00714EF9">
      <w:pPr>
        <w:numPr>
          <w:ilvl w:val="1"/>
          <w:numId w:val="5"/>
        </w:numPr>
        <w:autoSpaceDE w:val="0"/>
        <w:ind w:left="0" w:firstLine="567"/>
        <w:jc w:val="both"/>
        <w:rPr>
          <w:szCs w:val="28"/>
        </w:rPr>
      </w:pPr>
      <w:r w:rsidRPr="00BA78C8">
        <w:rPr>
          <w:color w:val="000000"/>
          <w:szCs w:val="28"/>
        </w:rPr>
        <w:lastRenderedPageBreak/>
        <w:t>Работник</w:t>
      </w:r>
      <w:r w:rsidR="00870AFE" w:rsidRPr="00BA78C8">
        <w:rPr>
          <w:color w:val="000000"/>
          <w:szCs w:val="28"/>
        </w:rPr>
        <w:t xml:space="preserve"> </w:t>
      </w:r>
      <w:r w:rsidR="00895026" w:rsidRPr="00BA78C8">
        <w:rPr>
          <w:color w:val="000000"/>
          <w:szCs w:val="28"/>
        </w:rPr>
        <w:t>Фонда</w:t>
      </w:r>
      <w:r w:rsidR="00167538" w:rsidRPr="00BA78C8">
        <w:rPr>
          <w:color w:val="000000"/>
          <w:szCs w:val="28"/>
        </w:rPr>
        <w:t xml:space="preserve"> в течение 1 (Одного) рабочего дня после получения документов, указанных в </w:t>
      </w:r>
      <w:proofErr w:type="spellStart"/>
      <w:r w:rsidR="00167538" w:rsidRPr="00BA78C8">
        <w:rPr>
          <w:color w:val="000000"/>
          <w:szCs w:val="28"/>
        </w:rPr>
        <w:t>п</w:t>
      </w:r>
      <w:r w:rsidR="00CA0A1A" w:rsidRPr="00BA78C8">
        <w:rPr>
          <w:color w:val="000000"/>
          <w:szCs w:val="28"/>
        </w:rPr>
        <w:t>п</w:t>
      </w:r>
      <w:proofErr w:type="spellEnd"/>
      <w:r w:rsidR="00167538" w:rsidRPr="00BA78C8">
        <w:rPr>
          <w:color w:val="000000"/>
          <w:szCs w:val="28"/>
        </w:rPr>
        <w:t xml:space="preserve">. </w:t>
      </w:r>
      <w:r w:rsidR="00CA0A1A" w:rsidRPr="00BA78C8">
        <w:rPr>
          <w:color w:val="000000"/>
          <w:szCs w:val="28"/>
        </w:rPr>
        <w:t xml:space="preserve">6.5, </w:t>
      </w:r>
      <w:r w:rsidR="00714EF9" w:rsidRPr="00BA78C8">
        <w:rPr>
          <w:color w:val="000000"/>
          <w:szCs w:val="28"/>
        </w:rPr>
        <w:t>6.11</w:t>
      </w:r>
      <w:r w:rsidR="00167538" w:rsidRPr="00BA78C8">
        <w:rPr>
          <w:color w:val="000000"/>
          <w:szCs w:val="28"/>
        </w:rPr>
        <w:t xml:space="preserve"> настоящего </w:t>
      </w:r>
      <w:r w:rsidR="00895026" w:rsidRPr="00BA78C8">
        <w:rPr>
          <w:color w:val="000000"/>
          <w:szCs w:val="28"/>
        </w:rPr>
        <w:t>Порядка</w:t>
      </w:r>
      <w:r w:rsidR="00167538" w:rsidRPr="00BA78C8">
        <w:rPr>
          <w:color w:val="000000"/>
          <w:szCs w:val="28"/>
        </w:rPr>
        <w:t xml:space="preserve"> (далее – Документы Заемщика), осуществляет действия, указанные в п. </w:t>
      </w:r>
      <w:r w:rsidR="00714EF9" w:rsidRPr="00BA78C8">
        <w:rPr>
          <w:color w:val="000000"/>
          <w:szCs w:val="28"/>
        </w:rPr>
        <w:t>6.15</w:t>
      </w:r>
      <w:r w:rsidR="00167538" w:rsidRPr="00BA78C8">
        <w:rPr>
          <w:color w:val="000000"/>
          <w:szCs w:val="28"/>
        </w:rPr>
        <w:t xml:space="preserve"> настоящего </w:t>
      </w:r>
      <w:r w:rsidR="00827420" w:rsidRPr="00BA78C8">
        <w:rPr>
          <w:color w:val="000000"/>
          <w:szCs w:val="28"/>
        </w:rPr>
        <w:t>Порядка</w:t>
      </w:r>
      <w:r w:rsidR="00167538" w:rsidRPr="00BA78C8">
        <w:rPr>
          <w:color w:val="000000"/>
          <w:szCs w:val="28"/>
        </w:rPr>
        <w:t xml:space="preserve">. </w:t>
      </w:r>
    </w:p>
    <w:p w14:paraId="5031A54C" w14:textId="77777777" w:rsidR="00167538" w:rsidRPr="00BA78C8" w:rsidRDefault="00167538" w:rsidP="00714EF9">
      <w:pPr>
        <w:numPr>
          <w:ilvl w:val="1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 w:rsidRPr="00BA78C8">
        <w:rPr>
          <w:szCs w:val="28"/>
        </w:rPr>
        <w:t xml:space="preserve">В случае несоответствия документов </w:t>
      </w:r>
      <w:r w:rsidR="008B382B" w:rsidRPr="00BA78C8">
        <w:rPr>
          <w:color w:val="000000"/>
          <w:szCs w:val="28"/>
        </w:rPr>
        <w:t xml:space="preserve">Заёмщика </w:t>
      </w:r>
      <w:r w:rsidR="00823F93" w:rsidRPr="00BA78C8">
        <w:rPr>
          <w:color w:val="000000"/>
          <w:szCs w:val="28"/>
        </w:rPr>
        <w:t>Работник</w:t>
      </w:r>
      <w:r w:rsidR="00870AFE" w:rsidRPr="00BA78C8">
        <w:rPr>
          <w:color w:val="000000"/>
          <w:szCs w:val="28"/>
        </w:rPr>
        <w:t xml:space="preserve"> </w:t>
      </w:r>
      <w:r w:rsidR="00827420" w:rsidRPr="00BA78C8">
        <w:rPr>
          <w:color w:val="000000"/>
          <w:szCs w:val="28"/>
        </w:rPr>
        <w:t>Фонда</w:t>
      </w:r>
      <w:r w:rsidRPr="00BA78C8">
        <w:rPr>
          <w:color w:val="000000"/>
          <w:szCs w:val="28"/>
        </w:rPr>
        <w:t xml:space="preserve"> осуществляет действия в соответствии с п. </w:t>
      </w:r>
      <w:r w:rsidR="00B7675C" w:rsidRPr="00BA78C8">
        <w:rPr>
          <w:color w:val="000000"/>
          <w:szCs w:val="28"/>
        </w:rPr>
        <w:t>6.14</w:t>
      </w:r>
      <w:r w:rsidRPr="00BA78C8">
        <w:rPr>
          <w:color w:val="000000"/>
          <w:szCs w:val="28"/>
        </w:rPr>
        <w:t xml:space="preserve"> настоящего </w:t>
      </w:r>
      <w:r w:rsidR="00827420" w:rsidRPr="00BA78C8">
        <w:rPr>
          <w:color w:val="000000"/>
          <w:szCs w:val="28"/>
        </w:rPr>
        <w:t>Порядка</w:t>
      </w:r>
      <w:r w:rsidRPr="00BA78C8">
        <w:rPr>
          <w:color w:val="000000"/>
          <w:szCs w:val="28"/>
        </w:rPr>
        <w:t xml:space="preserve">. В данном случае Документы Заемщика в работу не принимаются до устранения замечаний. </w:t>
      </w:r>
    </w:p>
    <w:p w14:paraId="1B9F39D7" w14:textId="77777777" w:rsidR="00B7675C" w:rsidRPr="00BA78C8" w:rsidRDefault="00167538" w:rsidP="00714EF9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В течение 1 (одного) рабочего дня с даты принятия в работу документов Заемщика</w:t>
      </w:r>
      <w:r w:rsidR="00726CA3" w:rsidRPr="00BA78C8">
        <w:rPr>
          <w:szCs w:val="28"/>
        </w:rPr>
        <w:t>,</w:t>
      </w:r>
      <w:r w:rsidR="00870AFE" w:rsidRPr="00BA78C8">
        <w:rPr>
          <w:szCs w:val="28"/>
        </w:rPr>
        <w:t xml:space="preserve"> </w:t>
      </w:r>
      <w:r w:rsidR="00827420" w:rsidRPr="00BA78C8">
        <w:rPr>
          <w:color w:val="000000"/>
          <w:szCs w:val="28"/>
        </w:rPr>
        <w:t>Фонд</w:t>
      </w:r>
      <w:r w:rsidR="00B7675C" w:rsidRPr="00BA78C8">
        <w:rPr>
          <w:szCs w:val="28"/>
        </w:rPr>
        <w:t xml:space="preserve"> проводит проверку документов</w:t>
      </w:r>
      <w:r w:rsidRPr="00BA78C8">
        <w:rPr>
          <w:szCs w:val="28"/>
        </w:rPr>
        <w:t xml:space="preserve"> Заемщика</w:t>
      </w:r>
      <w:r w:rsidR="009D2FB6" w:rsidRPr="00BA78C8">
        <w:rPr>
          <w:szCs w:val="28"/>
        </w:rPr>
        <w:t xml:space="preserve"> и процедуру</w:t>
      </w:r>
      <w:r w:rsidR="00870AFE" w:rsidRPr="00BA78C8">
        <w:rPr>
          <w:szCs w:val="28"/>
        </w:rPr>
        <w:t xml:space="preserve"> </w:t>
      </w:r>
      <w:r w:rsidR="009D2FB6" w:rsidRPr="00BA78C8">
        <w:rPr>
          <w:szCs w:val="28"/>
        </w:rPr>
        <w:t>Андеррайтинга</w:t>
      </w:r>
      <w:r w:rsidR="00CA0A1A" w:rsidRPr="00BA78C8">
        <w:rPr>
          <w:szCs w:val="28"/>
        </w:rPr>
        <w:t>.</w:t>
      </w:r>
    </w:p>
    <w:p w14:paraId="467AAFCB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Фонд вправе самостоятельно (по согласованию с Заемщиком) осуществить выезд на место ведения бизнеса для оценки деятельности Заемщика, представленного обеспечения, а также осуществить фото и видеосъемку бизнеса/предметов залога. </w:t>
      </w:r>
    </w:p>
    <w:p w14:paraId="6BB6CB8C" w14:textId="77777777" w:rsidR="008B382B" w:rsidRPr="00BA78C8" w:rsidRDefault="008B382B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Анализ кредитных рисков осуществляется Исполнительным директором Фонда.</w:t>
      </w:r>
    </w:p>
    <w:p w14:paraId="5EAB9AAA" w14:textId="77777777" w:rsidR="00167538" w:rsidRPr="00BA78C8" w:rsidRDefault="00167538" w:rsidP="00714EF9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После проведения процедур, указанных в п. </w:t>
      </w:r>
      <w:r w:rsidR="009D2FB6" w:rsidRPr="00BA78C8">
        <w:rPr>
          <w:szCs w:val="28"/>
        </w:rPr>
        <w:t>7.5.-7</w:t>
      </w:r>
      <w:r w:rsidRPr="00BA78C8">
        <w:rPr>
          <w:szCs w:val="28"/>
        </w:rPr>
        <w:t xml:space="preserve">.8. настоящего </w:t>
      </w:r>
      <w:r w:rsidR="00827420" w:rsidRPr="00BA78C8">
        <w:rPr>
          <w:szCs w:val="28"/>
        </w:rPr>
        <w:t>Порядка</w:t>
      </w:r>
      <w:r w:rsidRPr="00BA78C8">
        <w:rPr>
          <w:szCs w:val="28"/>
        </w:rPr>
        <w:t xml:space="preserve">, Фонд в установленном порядке формирует и направляет </w:t>
      </w:r>
      <w:r w:rsidR="009D2FB6" w:rsidRPr="00BA78C8">
        <w:rPr>
          <w:szCs w:val="28"/>
        </w:rPr>
        <w:t xml:space="preserve">итоговое </w:t>
      </w:r>
      <w:r w:rsidRPr="00BA78C8">
        <w:rPr>
          <w:szCs w:val="28"/>
        </w:rPr>
        <w:t xml:space="preserve">заключение по вопросу предоставления Поручительства на рассмотрение </w:t>
      </w:r>
      <w:r w:rsidR="00823F93" w:rsidRPr="00BA78C8">
        <w:rPr>
          <w:szCs w:val="28"/>
        </w:rPr>
        <w:t>К</w:t>
      </w:r>
      <w:r w:rsidR="00827420" w:rsidRPr="00BA78C8">
        <w:rPr>
          <w:szCs w:val="28"/>
        </w:rPr>
        <w:t>омиссии</w:t>
      </w:r>
      <w:r w:rsidRPr="00BA78C8">
        <w:rPr>
          <w:szCs w:val="28"/>
        </w:rPr>
        <w:t xml:space="preserve"> Фонда.</w:t>
      </w:r>
    </w:p>
    <w:p w14:paraId="78595FAB" w14:textId="77777777" w:rsidR="00C56F61" w:rsidRPr="00BA78C8" w:rsidRDefault="00823F93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К</w:t>
      </w:r>
      <w:r w:rsidR="00827420" w:rsidRPr="00BA78C8">
        <w:rPr>
          <w:szCs w:val="28"/>
        </w:rPr>
        <w:t>омиссия</w:t>
      </w:r>
      <w:r w:rsidR="00726CA3" w:rsidRPr="00BA78C8">
        <w:rPr>
          <w:szCs w:val="28"/>
        </w:rPr>
        <w:t xml:space="preserve"> рассматривает</w:t>
      </w:r>
      <w:r w:rsidR="00870AFE" w:rsidRPr="00BA78C8">
        <w:rPr>
          <w:szCs w:val="28"/>
        </w:rPr>
        <w:t xml:space="preserve"> </w:t>
      </w:r>
      <w:r w:rsidR="00167538" w:rsidRPr="00BA78C8">
        <w:rPr>
          <w:szCs w:val="28"/>
        </w:rPr>
        <w:t>заклю</w:t>
      </w:r>
      <w:r w:rsidR="00726CA3" w:rsidRPr="00BA78C8">
        <w:rPr>
          <w:szCs w:val="28"/>
        </w:rPr>
        <w:t>чение</w:t>
      </w:r>
      <w:r w:rsidRPr="00BA78C8">
        <w:rPr>
          <w:szCs w:val="28"/>
        </w:rPr>
        <w:t xml:space="preserve"> Фонда</w:t>
      </w:r>
      <w:r w:rsidR="00870AFE" w:rsidRPr="00BA78C8">
        <w:rPr>
          <w:szCs w:val="28"/>
        </w:rPr>
        <w:t xml:space="preserve"> </w:t>
      </w:r>
      <w:r w:rsidR="009A2799" w:rsidRPr="00BA78C8">
        <w:rPr>
          <w:szCs w:val="28"/>
        </w:rPr>
        <w:t>и принимает решение</w:t>
      </w:r>
      <w:r w:rsidR="00870AFE" w:rsidRPr="00BA78C8">
        <w:rPr>
          <w:szCs w:val="28"/>
        </w:rPr>
        <w:t xml:space="preserve"> </w:t>
      </w:r>
      <w:r w:rsidR="00167538" w:rsidRPr="00BA78C8">
        <w:rPr>
          <w:szCs w:val="28"/>
        </w:rPr>
        <w:t xml:space="preserve">о предоставлении Поручительства или об отказе в предоставлении Поручительства в соответствии с нормативными документами Фонда, </w:t>
      </w:r>
      <w:r w:rsidR="00CA0A1A" w:rsidRPr="00BA78C8">
        <w:rPr>
          <w:szCs w:val="28"/>
        </w:rPr>
        <w:t xml:space="preserve">оформленного в виде Протокола заседания Комиссии, </w:t>
      </w:r>
      <w:r w:rsidR="00167538" w:rsidRPr="00BA78C8">
        <w:rPr>
          <w:szCs w:val="28"/>
        </w:rPr>
        <w:t>в срок согласно п.</w:t>
      </w:r>
      <w:r w:rsidR="009D2FB6" w:rsidRPr="00BA78C8">
        <w:rPr>
          <w:szCs w:val="28"/>
        </w:rPr>
        <w:t xml:space="preserve"> 7</w:t>
      </w:r>
      <w:r w:rsidR="00167538" w:rsidRPr="00BA78C8">
        <w:rPr>
          <w:szCs w:val="28"/>
        </w:rPr>
        <w:t xml:space="preserve">.1. настоящего </w:t>
      </w:r>
      <w:r w:rsidR="00827420" w:rsidRPr="00BA78C8">
        <w:rPr>
          <w:szCs w:val="28"/>
        </w:rPr>
        <w:t>Порядка</w:t>
      </w:r>
      <w:r w:rsidR="009D2FB6" w:rsidRPr="00BA78C8">
        <w:rPr>
          <w:szCs w:val="28"/>
        </w:rPr>
        <w:t xml:space="preserve">, </w:t>
      </w:r>
      <w:r w:rsidR="00C31BFB" w:rsidRPr="00BA78C8">
        <w:rPr>
          <w:bCs/>
        </w:rPr>
        <w:t>одним из следующих способов:</w:t>
      </w:r>
    </w:p>
    <w:p w14:paraId="17B82340" w14:textId="77777777" w:rsidR="00C56F61" w:rsidRPr="00BA78C8" w:rsidRDefault="00714EF9" w:rsidP="00C56F61">
      <w:pPr>
        <w:tabs>
          <w:tab w:val="left" w:pos="709"/>
        </w:tabs>
        <w:ind w:firstLine="709"/>
        <w:jc w:val="both"/>
        <w:rPr>
          <w:bCs/>
        </w:rPr>
      </w:pPr>
      <w:r w:rsidRPr="00BA78C8">
        <w:rPr>
          <w:bCs/>
        </w:rPr>
        <w:t xml:space="preserve">- </w:t>
      </w:r>
      <w:r w:rsidR="00C31BFB" w:rsidRPr="00BA78C8">
        <w:rPr>
          <w:bCs/>
        </w:rPr>
        <w:t xml:space="preserve">в ходе совместного заседания членов </w:t>
      </w:r>
      <w:r w:rsidR="00053708" w:rsidRPr="00BA78C8">
        <w:rPr>
          <w:bCs/>
        </w:rPr>
        <w:t>К</w:t>
      </w:r>
      <w:r w:rsidR="007209F6" w:rsidRPr="00BA78C8">
        <w:rPr>
          <w:bCs/>
        </w:rPr>
        <w:t>омиссии</w:t>
      </w:r>
      <w:r w:rsidR="00C31BFB" w:rsidRPr="00BA78C8">
        <w:rPr>
          <w:bCs/>
        </w:rPr>
        <w:t xml:space="preserve">; </w:t>
      </w:r>
    </w:p>
    <w:p w14:paraId="0E2D191B" w14:textId="77777777" w:rsidR="00C56F61" w:rsidRPr="00BA78C8" w:rsidRDefault="00714EF9" w:rsidP="00C56F61">
      <w:pPr>
        <w:tabs>
          <w:tab w:val="left" w:pos="709"/>
        </w:tabs>
        <w:ind w:firstLine="709"/>
        <w:jc w:val="both"/>
        <w:rPr>
          <w:bCs/>
        </w:rPr>
      </w:pPr>
      <w:r w:rsidRPr="00BA78C8">
        <w:rPr>
          <w:bCs/>
        </w:rPr>
        <w:t xml:space="preserve">- </w:t>
      </w:r>
      <w:r w:rsidR="00C31BFB" w:rsidRPr="00BA78C8">
        <w:rPr>
          <w:bCs/>
        </w:rPr>
        <w:t xml:space="preserve">проведения видеоконференций с членами </w:t>
      </w:r>
      <w:r w:rsidR="00053708" w:rsidRPr="00BA78C8">
        <w:rPr>
          <w:bCs/>
        </w:rPr>
        <w:t>К</w:t>
      </w:r>
      <w:r w:rsidR="007209F6" w:rsidRPr="00BA78C8">
        <w:rPr>
          <w:bCs/>
        </w:rPr>
        <w:t>омиссии</w:t>
      </w:r>
      <w:r w:rsidR="00C31BFB" w:rsidRPr="00BA78C8">
        <w:rPr>
          <w:bCs/>
        </w:rPr>
        <w:t>;</w:t>
      </w:r>
    </w:p>
    <w:p w14:paraId="7328E5E4" w14:textId="77777777" w:rsidR="007209F6" w:rsidRPr="00BA78C8" w:rsidRDefault="00714EF9" w:rsidP="007209F6">
      <w:pPr>
        <w:tabs>
          <w:tab w:val="left" w:pos="709"/>
        </w:tabs>
        <w:ind w:firstLine="709"/>
        <w:jc w:val="both"/>
        <w:rPr>
          <w:bCs/>
        </w:rPr>
      </w:pPr>
      <w:r w:rsidRPr="00BA78C8">
        <w:rPr>
          <w:bCs/>
        </w:rPr>
        <w:t xml:space="preserve">- </w:t>
      </w:r>
      <w:r w:rsidR="00C31BFB" w:rsidRPr="00BA78C8">
        <w:rPr>
          <w:bCs/>
        </w:rPr>
        <w:t xml:space="preserve">заочного голосования с использованием систем электронного документооборота и специальных разработанных программных приложений посредством защищенных каналов связи. </w:t>
      </w:r>
    </w:p>
    <w:p w14:paraId="030847CE" w14:textId="77777777" w:rsidR="00C31BFB" w:rsidRPr="00BA78C8" w:rsidRDefault="00C31BFB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bCs/>
        </w:rPr>
      </w:pPr>
      <w:r w:rsidRPr="00BA78C8">
        <w:rPr>
          <w:bCs/>
        </w:rPr>
        <w:t>При применении любого из способов</w:t>
      </w:r>
      <w:r w:rsidR="00726CA3" w:rsidRPr="00BA78C8">
        <w:rPr>
          <w:bCs/>
        </w:rPr>
        <w:t xml:space="preserve"> рассмотрения,</w:t>
      </w:r>
      <w:r w:rsidRPr="00BA78C8">
        <w:rPr>
          <w:bCs/>
        </w:rPr>
        <w:t xml:space="preserve"> членам </w:t>
      </w:r>
      <w:r w:rsidR="007209F6" w:rsidRPr="00BA78C8">
        <w:rPr>
          <w:bCs/>
        </w:rPr>
        <w:t xml:space="preserve">Комиссии </w:t>
      </w:r>
      <w:r w:rsidRPr="00BA78C8">
        <w:rPr>
          <w:bCs/>
        </w:rPr>
        <w:t xml:space="preserve">Фонда рассылается вся необходимая для принятия решения информация и документы. </w:t>
      </w:r>
    </w:p>
    <w:p w14:paraId="6FB75392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color w:val="000000"/>
          <w:szCs w:val="28"/>
        </w:rPr>
        <w:t xml:space="preserve">Решение </w:t>
      </w:r>
      <w:r w:rsidR="00053708" w:rsidRPr="00BA78C8">
        <w:rPr>
          <w:color w:val="000000"/>
          <w:szCs w:val="28"/>
        </w:rPr>
        <w:t>К</w:t>
      </w:r>
      <w:r w:rsidR="007209F6" w:rsidRPr="00BA78C8">
        <w:rPr>
          <w:color w:val="000000"/>
          <w:szCs w:val="28"/>
        </w:rPr>
        <w:t>омиссии</w:t>
      </w:r>
      <w:r w:rsidR="00870AFE" w:rsidRPr="00BA78C8">
        <w:rPr>
          <w:color w:val="000000"/>
          <w:szCs w:val="28"/>
        </w:rPr>
        <w:t xml:space="preserve"> </w:t>
      </w:r>
      <w:r w:rsidRPr="00BA78C8">
        <w:rPr>
          <w:szCs w:val="28"/>
        </w:rPr>
        <w:t xml:space="preserve">о предоставлении Поручительства </w:t>
      </w:r>
      <w:r w:rsidRPr="00BA78C8">
        <w:rPr>
          <w:color w:val="000000"/>
          <w:szCs w:val="28"/>
        </w:rPr>
        <w:t>действует 3 (три) месяца с даты его принятия.</w:t>
      </w:r>
    </w:p>
    <w:p w14:paraId="670DE88C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В течение 3 (трех) рабочих дней с даты принятия решения </w:t>
      </w:r>
      <w:r w:rsidR="00053708" w:rsidRPr="00BA78C8">
        <w:rPr>
          <w:szCs w:val="28"/>
        </w:rPr>
        <w:t>К</w:t>
      </w:r>
      <w:r w:rsidR="007209F6" w:rsidRPr="00BA78C8">
        <w:rPr>
          <w:szCs w:val="28"/>
        </w:rPr>
        <w:t>омиссией</w:t>
      </w:r>
      <w:r w:rsidRPr="00BA78C8">
        <w:rPr>
          <w:szCs w:val="28"/>
        </w:rPr>
        <w:t>, Фонд направляет в адрес Заемщика и Финансовой организации уведомление о принятом решении с указанием Программы предоставления поручительства и основных параметров Поручительства</w:t>
      </w:r>
      <w:r w:rsidR="001756AD" w:rsidRPr="00BA78C8">
        <w:rPr>
          <w:szCs w:val="28"/>
        </w:rPr>
        <w:t xml:space="preserve"> посредством направления Протокола</w:t>
      </w:r>
      <w:r w:rsidR="008B382B" w:rsidRPr="00BA78C8">
        <w:rPr>
          <w:szCs w:val="28"/>
        </w:rPr>
        <w:t xml:space="preserve"> заседания</w:t>
      </w:r>
      <w:r w:rsidR="001756AD" w:rsidRPr="00BA78C8">
        <w:rPr>
          <w:szCs w:val="28"/>
        </w:rPr>
        <w:t xml:space="preserve"> Комиссии или Выписки из Протокола </w:t>
      </w:r>
      <w:r w:rsidR="001756AD" w:rsidRPr="00BA78C8">
        <w:rPr>
          <w:color w:val="000000"/>
          <w:szCs w:val="28"/>
        </w:rPr>
        <w:t>(Приложение №8 к Порядку).</w:t>
      </w:r>
    </w:p>
    <w:p w14:paraId="1B9F31FB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В случае изменения существенных условий договора с Фин</w:t>
      </w:r>
      <w:r w:rsidR="009D2FB6" w:rsidRPr="00BA78C8">
        <w:rPr>
          <w:szCs w:val="28"/>
        </w:rPr>
        <w:t>ансовой организацией,</w:t>
      </w:r>
      <w:r w:rsidRPr="00BA78C8">
        <w:rPr>
          <w:szCs w:val="28"/>
        </w:rPr>
        <w:t xml:space="preserve"> изменения существенных условий </w:t>
      </w:r>
      <w:r w:rsidRPr="00BA78C8">
        <w:rPr>
          <w:szCs w:val="28"/>
        </w:rPr>
        <w:lastRenderedPageBreak/>
        <w:t>обеспечительных договоров (касающихся изменения суммы обязательства, срока действия договора, процентной ставки по дог</w:t>
      </w:r>
      <w:r w:rsidR="009D2FB6" w:rsidRPr="00BA78C8">
        <w:rPr>
          <w:szCs w:val="28"/>
        </w:rPr>
        <w:t xml:space="preserve">овору в сторону ее увеличения; </w:t>
      </w:r>
      <w:r w:rsidRPr="00BA78C8">
        <w:rPr>
          <w:szCs w:val="28"/>
        </w:rPr>
        <w:t>ухудшения струк</w:t>
      </w:r>
      <w:r w:rsidR="009D2FB6" w:rsidRPr="00BA78C8">
        <w:rPr>
          <w:szCs w:val="28"/>
        </w:rPr>
        <w:t xml:space="preserve">туры залога, а также стоимости </w:t>
      </w:r>
      <w:r w:rsidRPr="00BA78C8">
        <w:rPr>
          <w:szCs w:val="28"/>
        </w:rPr>
        <w:t>зало</w:t>
      </w:r>
      <w:r w:rsidR="009D2FB6" w:rsidRPr="00BA78C8">
        <w:rPr>
          <w:szCs w:val="28"/>
        </w:rPr>
        <w:t>га</w:t>
      </w:r>
      <w:r w:rsidRPr="00BA78C8">
        <w:rPr>
          <w:szCs w:val="28"/>
        </w:rPr>
        <w:t xml:space="preserve"> в сторону снижения и иных существенных условий), после вынесения решения </w:t>
      </w:r>
      <w:r w:rsidR="001756AD" w:rsidRPr="00BA78C8">
        <w:rPr>
          <w:szCs w:val="28"/>
        </w:rPr>
        <w:t>К</w:t>
      </w:r>
      <w:r w:rsidR="007209F6" w:rsidRPr="00BA78C8">
        <w:rPr>
          <w:szCs w:val="28"/>
        </w:rPr>
        <w:t>омиссией Фонда</w:t>
      </w:r>
      <w:r w:rsidRPr="00BA78C8">
        <w:rPr>
          <w:szCs w:val="28"/>
        </w:rPr>
        <w:t>, но до заключения договора о предоставлении Поручительства, вопрос о предоставлении Поручительства подлежит пов</w:t>
      </w:r>
      <w:r w:rsidR="009D2FB6" w:rsidRPr="00BA78C8">
        <w:rPr>
          <w:szCs w:val="28"/>
        </w:rPr>
        <w:t xml:space="preserve">торному согласованию с Фондом. </w:t>
      </w:r>
    </w:p>
    <w:p w14:paraId="454D2BF8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color w:val="000000"/>
          <w:szCs w:val="28"/>
        </w:rPr>
      </w:pPr>
      <w:r w:rsidRPr="00BA78C8">
        <w:rPr>
          <w:color w:val="000000"/>
          <w:szCs w:val="28"/>
        </w:rPr>
        <w:t>Финансовая организация предоставляет на согласование Фонду копию Договора</w:t>
      </w:r>
      <w:r w:rsidR="009D2FB6" w:rsidRPr="00BA78C8">
        <w:rPr>
          <w:color w:val="000000"/>
          <w:szCs w:val="28"/>
        </w:rPr>
        <w:t xml:space="preserve"> Заемщика</w:t>
      </w:r>
      <w:r w:rsidRPr="00BA78C8">
        <w:rPr>
          <w:color w:val="000000"/>
          <w:szCs w:val="28"/>
        </w:rPr>
        <w:t xml:space="preserve"> с Финансово</w:t>
      </w:r>
      <w:r w:rsidR="009D2FB6" w:rsidRPr="00BA78C8">
        <w:rPr>
          <w:color w:val="000000"/>
          <w:szCs w:val="28"/>
        </w:rPr>
        <w:t>й организацией (проект данного Д</w:t>
      </w:r>
      <w:r w:rsidRPr="00BA78C8">
        <w:rPr>
          <w:color w:val="000000"/>
          <w:szCs w:val="28"/>
        </w:rPr>
        <w:t xml:space="preserve">оговора) и проект Договора поручительства по форме Приложения № 5 к настоящему </w:t>
      </w:r>
      <w:r w:rsidR="007209F6" w:rsidRPr="00BA78C8">
        <w:rPr>
          <w:color w:val="000000"/>
          <w:szCs w:val="28"/>
        </w:rPr>
        <w:t>Порядку</w:t>
      </w:r>
      <w:r w:rsidRPr="00BA78C8">
        <w:rPr>
          <w:color w:val="000000"/>
          <w:szCs w:val="28"/>
        </w:rPr>
        <w:t xml:space="preserve"> в срок не позднее 1 (одного) рабочего дня до даты подписания Договора поручительства.</w:t>
      </w:r>
    </w:p>
    <w:p w14:paraId="3C9CB55E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color w:val="000000"/>
          <w:szCs w:val="28"/>
        </w:rPr>
        <w:t>Фонд в течение 1 (одного) рабочего дня осуществляет согласование проекта Договора поручительства и уведомляет Финансовую организацию о готовности подписать Договор поручительства либо о наличии возражений по тексту Договора поручительства</w:t>
      </w:r>
    </w:p>
    <w:p w14:paraId="62E69CAE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Финансовая организация и Заемщик подписывают согласованный Фондом Договор поручительства по месту нахождения Финансовой организации в присутствии уполномоченного сотрудника Финансовой организации и передают в Фонд 3 (Три) экземпляра Договора поручительства на подписание. К Договору поручительства также прикладываются надлежаще заверенные копии всех заключенных на момент подписания обеспечительных договоров с Финансовой организацией (Договор с Финансовой организацией, договоры поручительства физических и (или) юридических лиц, договоры залога и иные договоры). </w:t>
      </w:r>
    </w:p>
    <w:p w14:paraId="4415AEA1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В случае заключения договора залога с отлагательными условиями в части регистрации обременения залогового имущества в уполномоченных органах, копии договоров залога</w:t>
      </w:r>
      <w:r w:rsidR="000F2B63" w:rsidRPr="00BA78C8">
        <w:rPr>
          <w:szCs w:val="28"/>
        </w:rPr>
        <w:t>, а также выписка из реестра уведомлений о возникновении залога движимого имущества</w:t>
      </w:r>
      <w:r w:rsidRPr="00BA78C8">
        <w:rPr>
          <w:szCs w:val="28"/>
        </w:rPr>
        <w:t xml:space="preserve"> предоставляются </w:t>
      </w:r>
      <w:r w:rsidR="00F30BA3" w:rsidRPr="00BA78C8">
        <w:rPr>
          <w:szCs w:val="28"/>
        </w:rPr>
        <w:t xml:space="preserve">в Фонд </w:t>
      </w:r>
      <w:r w:rsidRPr="00BA78C8">
        <w:rPr>
          <w:szCs w:val="28"/>
        </w:rPr>
        <w:t>в течение 5 (Пяти) рабочих дней с даты регистрации данного объекта залога, но не позднее 60 (Шестидесяти) календарных дней с даты заключения Договора поручительства.</w:t>
      </w:r>
    </w:p>
    <w:p w14:paraId="0ED93427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Финансовая организация обязана письменно уведомить Фонд о факте и причине непредставления указанных документов в установленный </w:t>
      </w:r>
      <w:r w:rsidR="008B382B" w:rsidRPr="00BA78C8">
        <w:rPr>
          <w:szCs w:val="28"/>
        </w:rPr>
        <w:t xml:space="preserve">настоящим </w:t>
      </w:r>
      <w:r w:rsidR="007209F6" w:rsidRPr="00BA78C8">
        <w:rPr>
          <w:szCs w:val="28"/>
        </w:rPr>
        <w:t>Порядк</w:t>
      </w:r>
      <w:r w:rsidR="008B382B" w:rsidRPr="00BA78C8">
        <w:rPr>
          <w:szCs w:val="28"/>
        </w:rPr>
        <w:t>ом</w:t>
      </w:r>
      <w:r w:rsidRPr="00BA78C8">
        <w:rPr>
          <w:szCs w:val="28"/>
        </w:rPr>
        <w:t xml:space="preserve"> срок для согласования с Фондом срока предоставления данных документов. </w:t>
      </w:r>
    </w:p>
    <w:p w14:paraId="3DB27198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В течение 5 (Пяти) рабочих с даты фактического получения Заемщиком денежных средств по Договору с Финансовой организацией, последняя предоставляет в Фонд копии документов, подтверждающих фактическое получение и целевое использование средств, полученных по Договору с Финансовой организацией по форме Приложения № </w:t>
      </w:r>
      <w:r w:rsidR="009403B2" w:rsidRPr="00BA78C8">
        <w:rPr>
          <w:szCs w:val="28"/>
        </w:rPr>
        <w:t>6</w:t>
      </w:r>
      <w:r w:rsidRPr="00BA78C8">
        <w:rPr>
          <w:szCs w:val="28"/>
        </w:rPr>
        <w:t xml:space="preserve"> к настоящему </w:t>
      </w:r>
      <w:r w:rsidR="007209F6" w:rsidRPr="00BA78C8">
        <w:rPr>
          <w:szCs w:val="28"/>
        </w:rPr>
        <w:t>Порядку</w:t>
      </w:r>
      <w:r w:rsidRPr="00BA78C8">
        <w:rPr>
          <w:szCs w:val="28"/>
        </w:rPr>
        <w:t xml:space="preserve">. В случае необходимости продления установленного данным пунктом </w:t>
      </w:r>
      <w:r w:rsidR="007209F6" w:rsidRPr="00BA78C8">
        <w:rPr>
          <w:szCs w:val="28"/>
        </w:rPr>
        <w:t>Порядка</w:t>
      </w:r>
      <w:r w:rsidRPr="00BA78C8">
        <w:rPr>
          <w:szCs w:val="28"/>
        </w:rPr>
        <w:t xml:space="preserve"> срока предоставления документов, Заемщик </w:t>
      </w:r>
      <w:r w:rsidRPr="00BA78C8">
        <w:rPr>
          <w:szCs w:val="28"/>
        </w:rPr>
        <w:lastRenderedPageBreak/>
        <w:t xml:space="preserve">направляет в Фонд письмо с указанием планируемого срока предоставления документов для согласования с Фондом. </w:t>
      </w:r>
    </w:p>
    <w:p w14:paraId="01BC9B41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При выдаче денежных средств по Договору с Финансовой организацией в форме кредитных линий/овердрафта, копии документов, подтверждающих целевое использование полученных средств, предоставляются Финансовой организацией по факту выдачи</w:t>
      </w:r>
    </w:p>
    <w:p w14:paraId="3B9CC795" w14:textId="77777777" w:rsidR="00167538" w:rsidRPr="00BA78C8" w:rsidRDefault="00167538" w:rsidP="009D2FB6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Фонд обеспечивает учет и хранение документов по предоставленным им Поручительствам, включая документы, послужившие основанием к принятию решения о предоставлении (отказе в предоставлении) Поручительства Фонда, а также Заявок о предоставлении Поручительства Фонда с прилагаемыми к ним документами, по которым в выдаче Поручительства Фонда было отказано.</w:t>
      </w:r>
    </w:p>
    <w:p w14:paraId="2985E9D5" w14:textId="77777777" w:rsidR="00394168" w:rsidRPr="00BA78C8" w:rsidRDefault="00165986" w:rsidP="00394168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>В период действия Поручительства Фонда</w:t>
      </w:r>
      <w:r w:rsidR="00DE6A2A" w:rsidRPr="00BA78C8">
        <w:rPr>
          <w:szCs w:val="28"/>
        </w:rPr>
        <w:t xml:space="preserve"> Заемщик</w:t>
      </w:r>
      <w:r w:rsidR="008B382B" w:rsidRPr="00BA78C8">
        <w:rPr>
          <w:szCs w:val="28"/>
        </w:rPr>
        <w:t>, Финансовая организация</w:t>
      </w:r>
      <w:r w:rsidRPr="00BA78C8">
        <w:rPr>
          <w:szCs w:val="28"/>
        </w:rPr>
        <w:t xml:space="preserve"> незамедлительно, но в любом случае не позднее 3 (трех) рабочих дней, письменно извещает Фонд обо всех допущенных им нарушениях договора, обеспеченного поручительством Фонда, в том числе о просрочке уплаты(возврата) суммы основного долга и процентов на нее, а также обо всех других обстоятельствах, влияющих на исполнение Заемщиком своих обязательств по договору, обеспеченному поручительством Фонда.</w:t>
      </w:r>
    </w:p>
    <w:p w14:paraId="214D737D" w14:textId="2E6170B0" w:rsidR="00394168" w:rsidRPr="00BA78C8" w:rsidRDefault="00394168" w:rsidP="00394168">
      <w:pPr>
        <w:numPr>
          <w:ilvl w:val="1"/>
          <w:numId w:val="5"/>
        </w:numPr>
        <w:tabs>
          <w:tab w:val="left" w:pos="709"/>
        </w:tabs>
        <w:ind w:left="0" w:firstLine="567"/>
        <w:jc w:val="both"/>
        <w:rPr>
          <w:szCs w:val="28"/>
        </w:rPr>
      </w:pPr>
      <w:r w:rsidRPr="00BA78C8">
        <w:rPr>
          <w:szCs w:val="28"/>
          <w:lang w:eastAsia="ru-RU"/>
        </w:rPr>
        <w:t>Источником исполнения обязательств Фонда по выданным поручительствам и (или) независимым гарантиям, пополнения гарантийного капитала, покрытия административно-хозяйственных расходов, покрытия расходов, связанных с обеспечением условий размещения временно свободных средств Фонда, уплаты налогов, связанных с получением дохода от размещения временно свободных средств и вознаграждений от предоставления поручительств и (или) независимых гарантий (далее - операционные расходы), являются денежные средства на исполнение обязательств</w:t>
      </w:r>
      <w:r w:rsidR="00B97259" w:rsidRPr="00BA78C8">
        <w:rPr>
          <w:rStyle w:val="a9"/>
          <w:szCs w:val="28"/>
          <w:lang w:eastAsia="ru-RU"/>
        </w:rPr>
        <w:footnoteReference w:id="11"/>
      </w:r>
      <w:r w:rsidRPr="00BA78C8">
        <w:rPr>
          <w:szCs w:val="28"/>
          <w:lang w:eastAsia="ru-RU"/>
        </w:rPr>
        <w:t>, доходы от размещения временно свободных денежных средств и вознаграждения от предоставления поручительств и (или) независимых гарантий</w:t>
      </w:r>
      <w:r w:rsidR="00824062" w:rsidRPr="00BA78C8">
        <w:rPr>
          <w:szCs w:val="28"/>
          <w:lang w:eastAsia="ru-RU"/>
        </w:rPr>
        <w:t>.</w:t>
      </w:r>
    </w:p>
    <w:p w14:paraId="3562CE01" w14:textId="77777777" w:rsidR="009D2E7B" w:rsidRPr="00BA78C8" w:rsidRDefault="009D2E7B" w:rsidP="009D2FB6">
      <w:pPr>
        <w:tabs>
          <w:tab w:val="left" w:pos="709"/>
        </w:tabs>
        <w:ind w:firstLine="567"/>
        <w:jc w:val="both"/>
        <w:rPr>
          <w:b/>
          <w:sz w:val="16"/>
          <w:szCs w:val="16"/>
        </w:rPr>
      </w:pPr>
    </w:p>
    <w:p w14:paraId="2A85C0A0" w14:textId="311B014D" w:rsidR="007209F6" w:rsidRPr="00BA78C8" w:rsidRDefault="00167538" w:rsidP="006350A1">
      <w:pPr>
        <w:pStyle w:val="3"/>
        <w:numPr>
          <w:ilvl w:val="0"/>
          <w:numId w:val="5"/>
        </w:numPr>
      </w:pPr>
      <w:r w:rsidRPr="00BA78C8">
        <w:t>Основания для отказа в предоставлении поручительства</w:t>
      </w:r>
    </w:p>
    <w:p w14:paraId="683B7FCE" w14:textId="77777777" w:rsidR="008C64B4" w:rsidRPr="00BA78C8" w:rsidRDefault="008C64B4" w:rsidP="007A77F4">
      <w:pPr>
        <w:tabs>
          <w:tab w:val="left" w:pos="709"/>
          <w:tab w:val="left" w:pos="1418"/>
        </w:tabs>
        <w:ind w:firstLine="709"/>
        <w:jc w:val="both"/>
        <w:rPr>
          <w:sz w:val="16"/>
          <w:szCs w:val="16"/>
        </w:rPr>
      </w:pPr>
    </w:p>
    <w:p w14:paraId="4DA2FF31" w14:textId="77777777" w:rsidR="00167538" w:rsidRPr="00BA78C8" w:rsidRDefault="00167538" w:rsidP="00B07A65">
      <w:pPr>
        <w:numPr>
          <w:ilvl w:val="1"/>
          <w:numId w:val="5"/>
        </w:numPr>
        <w:tabs>
          <w:tab w:val="left" w:pos="709"/>
          <w:tab w:val="left" w:pos="1418"/>
        </w:tabs>
        <w:jc w:val="both"/>
        <w:rPr>
          <w:szCs w:val="28"/>
        </w:rPr>
      </w:pPr>
      <w:r w:rsidRPr="00BA78C8">
        <w:rPr>
          <w:szCs w:val="28"/>
        </w:rPr>
        <w:t>Фонд вправе отказать в предоставлении Поручительства по следующим основаниям:</w:t>
      </w:r>
    </w:p>
    <w:p w14:paraId="0124D039" w14:textId="77777777" w:rsidR="00167538" w:rsidRPr="00BA78C8" w:rsidRDefault="00F30BA3" w:rsidP="00B07A65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8B382B" w:rsidRPr="00BA78C8">
        <w:rPr>
          <w:szCs w:val="28"/>
        </w:rPr>
        <w:t>Заёмщик</w:t>
      </w:r>
      <w:r w:rsidR="00167538" w:rsidRPr="00BA78C8">
        <w:rPr>
          <w:szCs w:val="28"/>
        </w:rPr>
        <w:t xml:space="preserve"> на дату подачи Заявки не соответствует требованиям </w:t>
      </w:r>
      <w:r w:rsidR="00B10A86" w:rsidRPr="00BA78C8">
        <w:rPr>
          <w:szCs w:val="28"/>
        </w:rPr>
        <w:t xml:space="preserve">Раздела 4 </w:t>
      </w:r>
      <w:r w:rsidR="00167538" w:rsidRPr="00BA78C8">
        <w:rPr>
          <w:szCs w:val="28"/>
        </w:rPr>
        <w:t xml:space="preserve">настоящего </w:t>
      </w:r>
      <w:r w:rsidR="007209F6" w:rsidRPr="00BA78C8">
        <w:rPr>
          <w:szCs w:val="28"/>
        </w:rPr>
        <w:t>Порядка</w:t>
      </w:r>
      <w:r w:rsidR="00B10A86" w:rsidRPr="00BA78C8">
        <w:rPr>
          <w:szCs w:val="28"/>
        </w:rPr>
        <w:t>;</w:t>
      </w:r>
    </w:p>
    <w:p w14:paraId="7C54D0E0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н</w:t>
      </w:r>
      <w:r w:rsidR="00167538" w:rsidRPr="00BA78C8">
        <w:rPr>
          <w:szCs w:val="28"/>
        </w:rPr>
        <w:t>есоответствие параметров Заявки условиям Програ</w:t>
      </w:r>
      <w:r w:rsidR="00B10A86" w:rsidRPr="00BA78C8">
        <w:rPr>
          <w:szCs w:val="28"/>
        </w:rPr>
        <w:t>мм предоставления поручительств;</w:t>
      </w:r>
    </w:p>
    <w:p w14:paraId="5CDE2E17" w14:textId="77777777" w:rsidR="00B10A86" w:rsidRPr="00BA78C8" w:rsidRDefault="00B10A86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виды </w:t>
      </w:r>
      <w:r w:rsidRPr="00BA78C8">
        <w:t>неисполненных обязательств</w:t>
      </w:r>
      <w:r w:rsidRPr="00BA78C8">
        <w:rPr>
          <w:color w:val="000000"/>
        </w:rPr>
        <w:t xml:space="preserve"> </w:t>
      </w:r>
      <w:r w:rsidR="00932B5F" w:rsidRPr="00BA78C8">
        <w:rPr>
          <w:color w:val="000000"/>
        </w:rPr>
        <w:t>Заёмщика</w:t>
      </w:r>
      <w:r w:rsidRPr="00BA78C8">
        <w:rPr>
          <w:color w:val="000000"/>
        </w:rPr>
        <w:t>, необходимых в обеспечении поручительства Фонда</w:t>
      </w:r>
      <w:r w:rsidRPr="00BA78C8">
        <w:rPr>
          <w:szCs w:val="28"/>
        </w:rPr>
        <w:t xml:space="preserve"> не соответствуют условиям Раздела 2</w:t>
      </w:r>
      <w:r w:rsidR="008B382B" w:rsidRPr="00BA78C8">
        <w:rPr>
          <w:szCs w:val="28"/>
        </w:rPr>
        <w:t xml:space="preserve"> </w:t>
      </w:r>
      <w:r w:rsidRPr="00BA78C8">
        <w:rPr>
          <w:szCs w:val="28"/>
        </w:rPr>
        <w:t>настоящего Порядка;</w:t>
      </w:r>
    </w:p>
    <w:p w14:paraId="529B1261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lastRenderedPageBreak/>
        <w:t xml:space="preserve">- </w:t>
      </w:r>
      <w:r w:rsidR="00B10A86" w:rsidRPr="00BA78C8">
        <w:rPr>
          <w:szCs w:val="28"/>
        </w:rPr>
        <w:t>н</w:t>
      </w:r>
      <w:r w:rsidR="00167538" w:rsidRPr="00BA78C8">
        <w:rPr>
          <w:szCs w:val="28"/>
        </w:rPr>
        <w:t>едостаточность лимитов поручит</w:t>
      </w:r>
      <w:r w:rsidR="00B10A86" w:rsidRPr="00BA78C8">
        <w:rPr>
          <w:szCs w:val="28"/>
        </w:rPr>
        <w:t>ельств, установленных Разделом 5</w:t>
      </w:r>
      <w:r w:rsidR="00167538" w:rsidRPr="00BA78C8">
        <w:rPr>
          <w:szCs w:val="28"/>
        </w:rPr>
        <w:t xml:space="preserve"> настоящего </w:t>
      </w:r>
      <w:r w:rsidR="007209F6" w:rsidRPr="00BA78C8">
        <w:rPr>
          <w:szCs w:val="28"/>
        </w:rPr>
        <w:t>Порядк</w:t>
      </w:r>
      <w:r w:rsidR="00B10A86" w:rsidRPr="00BA78C8">
        <w:rPr>
          <w:szCs w:val="28"/>
        </w:rPr>
        <w:t>а;</w:t>
      </w:r>
    </w:p>
    <w:p w14:paraId="221CEDE7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п</w:t>
      </w:r>
      <w:r w:rsidR="00167538" w:rsidRPr="00BA78C8">
        <w:rPr>
          <w:szCs w:val="28"/>
        </w:rPr>
        <w:t>олучение от Заемщика или Финансовой организации заявления об отзыве документов, представленных в составе Заявки на Поручительство Фонд</w:t>
      </w:r>
      <w:r w:rsidR="009403B2" w:rsidRPr="00BA78C8">
        <w:rPr>
          <w:szCs w:val="28"/>
        </w:rPr>
        <w:t>а</w:t>
      </w:r>
      <w:r w:rsidR="00B10A86" w:rsidRPr="00BA78C8">
        <w:rPr>
          <w:szCs w:val="28"/>
        </w:rPr>
        <w:t>;</w:t>
      </w:r>
    </w:p>
    <w:p w14:paraId="4ADF8884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п</w:t>
      </w:r>
      <w:r w:rsidR="00167538" w:rsidRPr="00BA78C8">
        <w:rPr>
          <w:szCs w:val="28"/>
        </w:rPr>
        <w:t>ред</w:t>
      </w:r>
      <w:r w:rsidR="008C64B4" w:rsidRPr="00BA78C8">
        <w:rPr>
          <w:szCs w:val="28"/>
        </w:rPr>
        <w:t>о</w:t>
      </w:r>
      <w:r w:rsidR="00167538" w:rsidRPr="00BA78C8">
        <w:rPr>
          <w:szCs w:val="28"/>
        </w:rPr>
        <w:t xml:space="preserve">ставление Заемщиком и/или Финансовой организацией противоречивых сведений, или сведений, не соответствующих действительности, в том числе </w:t>
      </w:r>
      <w:r w:rsidR="007A77F4" w:rsidRPr="00BA78C8">
        <w:rPr>
          <w:szCs w:val="28"/>
        </w:rPr>
        <w:t>недостоверных с</w:t>
      </w:r>
      <w:r w:rsidR="00167538" w:rsidRPr="00BA78C8">
        <w:rPr>
          <w:szCs w:val="28"/>
        </w:rPr>
        <w:t>ведений, выявленных в ходе проверки по линии экономической безопасности, проведения правовой экспертизы, а также в ходе прове</w:t>
      </w:r>
      <w:r w:rsidR="00B10A86" w:rsidRPr="00BA78C8">
        <w:rPr>
          <w:szCs w:val="28"/>
        </w:rPr>
        <w:t>дения процедур по Андеррайтингу;</w:t>
      </w:r>
    </w:p>
    <w:p w14:paraId="7C85025F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в</w:t>
      </w:r>
      <w:r w:rsidR="00167538" w:rsidRPr="00BA78C8">
        <w:rPr>
          <w:szCs w:val="28"/>
        </w:rPr>
        <w:t>ыявление в результате проверки Заявки на предоставление Поручительства в отношении Заемщика или ГСЛ информации негативного характера, не позволяющей пр</w:t>
      </w:r>
      <w:r w:rsidR="00B10A86" w:rsidRPr="00BA78C8">
        <w:rPr>
          <w:szCs w:val="28"/>
        </w:rPr>
        <w:t>едоставить Поручительство Фонда;</w:t>
      </w:r>
    </w:p>
    <w:p w14:paraId="15B8EF39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в</w:t>
      </w:r>
      <w:r w:rsidR="00167538" w:rsidRPr="00BA78C8">
        <w:rPr>
          <w:szCs w:val="28"/>
        </w:rPr>
        <w:t xml:space="preserve"> отношении Заемщика имеются факты завершенных исполнительных производств по причине невозможности установления его местонахождения или отсутс</w:t>
      </w:r>
      <w:r w:rsidR="00B10A86" w:rsidRPr="00BA78C8">
        <w:rPr>
          <w:szCs w:val="28"/>
        </w:rPr>
        <w:t>твия у него имущества;</w:t>
      </w:r>
    </w:p>
    <w:p w14:paraId="72BE2928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в</w:t>
      </w:r>
      <w:r w:rsidR="00167538" w:rsidRPr="00BA78C8">
        <w:rPr>
          <w:szCs w:val="28"/>
        </w:rPr>
        <w:t xml:space="preserve"> отношении Заемщика и его ГСЛ имеются вступившие в законную силу и неисполненные судебные акты, связанные с взысканием с Заемщика и его ГСЛ задолженности на сумму, превышающую 50 (Пятьдесят) % г</w:t>
      </w:r>
      <w:r w:rsidR="00B10A86" w:rsidRPr="00BA78C8">
        <w:rPr>
          <w:szCs w:val="28"/>
        </w:rPr>
        <w:t>одовой выручки Заемщика или ГСЛ;</w:t>
      </w:r>
    </w:p>
    <w:p w14:paraId="043DE05E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в</w:t>
      </w:r>
      <w:r w:rsidR="00167538" w:rsidRPr="00BA78C8">
        <w:rPr>
          <w:szCs w:val="28"/>
        </w:rPr>
        <w:t xml:space="preserve"> отношении Заемщика и его ГСЛ имеются неоконченные исполнительные производства на сумму, превышающую 25 (Двадцать пять) % от суммы, запрашиваемой по Договору с Финансовой организацией</w:t>
      </w:r>
      <w:r w:rsidR="00B10A86" w:rsidRPr="00BA78C8">
        <w:rPr>
          <w:szCs w:val="28"/>
        </w:rPr>
        <w:t>;</w:t>
      </w:r>
    </w:p>
    <w:p w14:paraId="54D51AF0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ф</w:t>
      </w:r>
      <w:r w:rsidR="00167538" w:rsidRPr="00BA78C8">
        <w:rPr>
          <w:szCs w:val="28"/>
        </w:rPr>
        <w:t>инансовое состояние Заемщика не позволяет ему обслуживать принимаемые на себя обязательства по Договору с Финансовой организацией;</w:t>
      </w:r>
    </w:p>
    <w:p w14:paraId="0E774A26" w14:textId="77777777" w:rsidR="00167538" w:rsidRPr="00BA78C8" w:rsidRDefault="00F30BA3" w:rsidP="007A77F4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з</w:t>
      </w:r>
      <w:r w:rsidR="00167538" w:rsidRPr="00BA78C8">
        <w:rPr>
          <w:szCs w:val="28"/>
        </w:rPr>
        <w:t xml:space="preserve">аемщик получает денежные средства по Договору с Финансовой организацией на цели, прямо не связанные с осуществлением им предпринимательской деятельности </w:t>
      </w:r>
      <w:r w:rsidR="003B76DE" w:rsidRPr="00BA78C8">
        <w:rPr>
          <w:szCs w:val="28"/>
        </w:rPr>
        <w:t>либо на цели развития направлений деятельности, не отраженных в выписке из ЕГРЮЛ (ЕГРИП)</w:t>
      </w:r>
      <w:r w:rsidR="00B10A86" w:rsidRPr="00BA78C8">
        <w:rPr>
          <w:szCs w:val="28"/>
        </w:rPr>
        <w:t>;</w:t>
      </w:r>
    </w:p>
    <w:p w14:paraId="116448EF" w14:textId="77777777" w:rsidR="001434BE" w:rsidRPr="00BA78C8" w:rsidRDefault="00F30BA3" w:rsidP="001434BE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B10A86" w:rsidRPr="00BA78C8">
        <w:rPr>
          <w:szCs w:val="28"/>
        </w:rPr>
        <w:t>в</w:t>
      </w:r>
      <w:r w:rsidR="00167538" w:rsidRPr="00BA78C8">
        <w:rPr>
          <w:szCs w:val="28"/>
        </w:rPr>
        <w:t xml:space="preserve"> обеспечение обязательств Заемщика по Договору с Финансовой организацией пред</w:t>
      </w:r>
      <w:r w:rsidR="008C64B4" w:rsidRPr="00BA78C8">
        <w:rPr>
          <w:szCs w:val="28"/>
        </w:rPr>
        <w:t>о</w:t>
      </w:r>
      <w:r w:rsidR="00167538" w:rsidRPr="00BA78C8">
        <w:rPr>
          <w:szCs w:val="28"/>
        </w:rPr>
        <w:t>ставлен залог низкого качества (</w:t>
      </w:r>
      <w:proofErr w:type="spellStart"/>
      <w:r w:rsidR="00167538" w:rsidRPr="00BA78C8">
        <w:rPr>
          <w:szCs w:val="28"/>
        </w:rPr>
        <w:t>низколиквидный</w:t>
      </w:r>
      <w:proofErr w:type="spellEnd"/>
      <w:r w:rsidR="00167538" w:rsidRPr="00BA78C8">
        <w:rPr>
          <w:szCs w:val="28"/>
        </w:rPr>
        <w:t>, неликвидн</w:t>
      </w:r>
      <w:r w:rsidR="002C34A7" w:rsidRPr="00BA78C8">
        <w:rPr>
          <w:szCs w:val="28"/>
        </w:rPr>
        <w:t>ый, специфический залог и т.д.)</w:t>
      </w:r>
      <w:r w:rsidR="00167538" w:rsidRPr="00BA78C8">
        <w:rPr>
          <w:szCs w:val="28"/>
        </w:rPr>
        <w:t>.</w:t>
      </w:r>
    </w:p>
    <w:p w14:paraId="4F4EA3FB" w14:textId="77777777" w:rsidR="001434BE" w:rsidRPr="00BA78C8" w:rsidRDefault="001434BE" w:rsidP="009D2E7B">
      <w:pPr>
        <w:tabs>
          <w:tab w:val="left" w:pos="851"/>
        </w:tabs>
        <w:jc w:val="center"/>
        <w:rPr>
          <w:b/>
          <w:bCs/>
          <w:color w:val="000000"/>
          <w:sz w:val="16"/>
          <w:szCs w:val="16"/>
        </w:rPr>
      </w:pPr>
    </w:p>
    <w:p w14:paraId="16F5C601" w14:textId="77777777" w:rsidR="001434BE" w:rsidRPr="00BA78C8" w:rsidRDefault="001434BE" w:rsidP="009D2E7B">
      <w:pPr>
        <w:tabs>
          <w:tab w:val="left" w:pos="851"/>
        </w:tabs>
        <w:jc w:val="center"/>
        <w:rPr>
          <w:b/>
          <w:bCs/>
          <w:color w:val="000000"/>
          <w:sz w:val="16"/>
          <w:szCs w:val="16"/>
        </w:rPr>
      </w:pPr>
    </w:p>
    <w:p w14:paraId="6DB9C477" w14:textId="24EE76AC" w:rsidR="00167538" w:rsidRPr="00BA78C8" w:rsidRDefault="00167538" w:rsidP="006350A1">
      <w:pPr>
        <w:pStyle w:val="3"/>
        <w:numPr>
          <w:ilvl w:val="0"/>
          <w:numId w:val="5"/>
        </w:numPr>
      </w:pPr>
      <w:r w:rsidRPr="00BA78C8">
        <w:t>П</w:t>
      </w:r>
      <w:r w:rsidRPr="00BA78C8">
        <w:rPr>
          <w:rFonts w:eastAsia="Calibri"/>
          <w:lang w:eastAsia="en-US"/>
        </w:rPr>
        <w:t xml:space="preserve">орядок </w:t>
      </w:r>
      <w:r w:rsidRPr="00BA78C8">
        <w:t>выполнения Фондом обязательств по предоставленн</w:t>
      </w:r>
      <w:r w:rsidR="008B382B" w:rsidRPr="00BA78C8">
        <w:t>о</w:t>
      </w:r>
      <w:r w:rsidRPr="00BA78C8">
        <w:t>м</w:t>
      </w:r>
      <w:r w:rsidR="008B382B" w:rsidRPr="00BA78C8">
        <w:t>у</w:t>
      </w:r>
      <w:r w:rsidRPr="00BA78C8">
        <w:t xml:space="preserve"> </w:t>
      </w:r>
      <w:r w:rsidR="008B382B" w:rsidRPr="00BA78C8">
        <w:t>поручительству и (или) независимой гарантии</w:t>
      </w:r>
      <w:r w:rsidRPr="00BA78C8">
        <w:t xml:space="preserve"> и перехода прав</w:t>
      </w:r>
      <w:r w:rsidR="002C34A7" w:rsidRPr="00BA78C8">
        <w:t xml:space="preserve"> требований</w:t>
      </w:r>
    </w:p>
    <w:p w14:paraId="0AB2FA9A" w14:textId="77777777" w:rsidR="002F441D" w:rsidRPr="00BA78C8" w:rsidRDefault="002F441D" w:rsidP="009D2E7B">
      <w:pPr>
        <w:tabs>
          <w:tab w:val="left" w:pos="851"/>
        </w:tabs>
        <w:jc w:val="center"/>
        <w:rPr>
          <w:b/>
          <w:bCs/>
          <w:color w:val="000000"/>
          <w:sz w:val="16"/>
          <w:szCs w:val="16"/>
        </w:rPr>
      </w:pPr>
    </w:p>
    <w:p w14:paraId="0F4492AE" w14:textId="77777777" w:rsidR="008B382B" w:rsidRPr="00BA78C8" w:rsidRDefault="008F4AAE" w:rsidP="00CA0A1A">
      <w:pPr>
        <w:pStyle w:val="aff3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0"/>
          <w:lang w:eastAsia="ru-RU"/>
        </w:rPr>
      </w:pPr>
      <w:r w:rsidRPr="00BA78C8">
        <w:rPr>
          <w:szCs w:val="28"/>
        </w:rPr>
        <w:t>Фонд принимает требование</w:t>
      </w:r>
      <w:r w:rsidR="00870AFE" w:rsidRPr="00BA78C8">
        <w:rPr>
          <w:szCs w:val="28"/>
        </w:rPr>
        <w:t xml:space="preserve"> </w:t>
      </w:r>
      <w:r w:rsidRPr="00BA78C8">
        <w:t>Финансовой организации</w:t>
      </w:r>
      <w:r w:rsidRPr="00BA78C8">
        <w:rPr>
          <w:szCs w:val="28"/>
        </w:rPr>
        <w:t xml:space="preserve"> об исполнении обязательств по договорам о предоставлении поручительств</w:t>
      </w:r>
      <w:r w:rsidR="00654B0C" w:rsidRPr="00BA78C8">
        <w:rPr>
          <w:szCs w:val="28"/>
        </w:rPr>
        <w:t xml:space="preserve"> и (или) независимых гарантий (</w:t>
      </w:r>
      <w:r w:rsidRPr="00BA78C8">
        <w:rPr>
          <w:szCs w:val="28"/>
        </w:rPr>
        <w:t>далее</w:t>
      </w:r>
      <w:r w:rsidRPr="00BA78C8">
        <w:t>– требование финансовой организации),</w:t>
      </w:r>
      <w:r w:rsidR="008B382B" w:rsidRPr="00BA78C8">
        <w:rPr>
          <w:b/>
          <w:bCs/>
          <w:szCs w:val="28"/>
          <w:lang w:eastAsia="ru-RU"/>
        </w:rPr>
        <w:t xml:space="preserve"> после проведения следующих действий Финансовой организацией:</w:t>
      </w:r>
    </w:p>
    <w:p w14:paraId="54BBE18B" w14:textId="77777777" w:rsidR="00F30BA3" w:rsidRPr="00BA78C8" w:rsidRDefault="008F4AAE" w:rsidP="008F4AAE">
      <w:pPr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В</w:t>
      </w:r>
      <w:r w:rsidR="00167538" w:rsidRPr="00BA78C8">
        <w:rPr>
          <w:szCs w:val="28"/>
        </w:rPr>
        <w:t xml:space="preserve"> срок не позднее 10 (Десяти) рабочих дней с даты неисполнения (ненадлежащего исполнения) Заемщиком обязательств, предусмотренных </w:t>
      </w:r>
      <w:r w:rsidR="00167538" w:rsidRPr="00BA78C8">
        <w:rPr>
          <w:szCs w:val="28"/>
        </w:rPr>
        <w:lastRenderedPageBreak/>
        <w:t>Договором с Финансовой организацией, Финансовая организация предъявляет письменное требование (претензию) к Заемщику, в котором указываются: сумма имеющейся задолженности, номера счетов, на которые подлежат зачислению денежные средства, направленные на погашение имеющейся задолженности, а также срок исполнения требований Финансов</w:t>
      </w:r>
      <w:r w:rsidR="00C31197" w:rsidRPr="00BA78C8">
        <w:rPr>
          <w:szCs w:val="28"/>
        </w:rPr>
        <w:t>ой организации.</w:t>
      </w:r>
      <w:r w:rsidR="00870AFE" w:rsidRPr="00BA78C8">
        <w:rPr>
          <w:szCs w:val="28"/>
        </w:rPr>
        <w:t xml:space="preserve"> </w:t>
      </w:r>
      <w:r w:rsidR="00167538" w:rsidRPr="00BA78C8">
        <w:rPr>
          <w:szCs w:val="28"/>
        </w:rPr>
        <w:t xml:space="preserve">Одновременно Финансовая организация направляет копию указанного выше требования в Фонд. </w:t>
      </w:r>
    </w:p>
    <w:p w14:paraId="46C88483" w14:textId="77777777" w:rsidR="00F30BA3" w:rsidRPr="00BA78C8" w:rsidRDefault="00167538" w:rsidP="008F4AAE">
      <w:pPr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Извещение о неисполнении (ненадлежащем исполнении) Заемщиком обязательств по Договору с Финансовой организацией</w:t>
      </w:r>
      <w:r w:rsidR="008F4AAE" w:rsidRPr="00BA78C8">
        <w:rPr>
          <w:szCs w:val="28"/>
        </w:rPr>
        <w:t>, подписывается уполномоченным лицом и</w:t>
      </w:r>
      <w:r w:rsidRPr="00BA78C8">
        <w:rPr>
          <w:szCs w:val="28"/>
        </w:rPr>
        <w:t xml:space="preserve"> должно быть направлено в Фонд письмом с уведомлением, либо передано в оригинале, в этом случае факт передачи извещения подтверждается отметкой уполномоченного лица на копии извещения. </w:t>
      </w:r>
    </w:p>
    <w:p w14:paraId="15906877" w14:textId="77777777" w:rsidR="00167538" w:rsidRPr="00BA78C8" w:rsidRDefault="00167538" w:rsidP="008F4AAE">
      <w:pPr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В случае неудовлетворения (ненадлежащего удовлетворения) Заемщиком письменного требования (претензии), Финансовая организация обязана предпринять все разумные и доступные в сложившейся ситуации меры по взысканию долга, в том числе путем осуществления следующих мероприятий:</w:t>
      </w:r>
    </w:p>
    <w:p w14:paraId="60044CA9" w14:textId="77777777" w:rsidR="00167538" w:rsidRPr="00BA78C8" w:rsidRDefault="00F30BA3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предъявления требования Заемщику об исполнении нарушенных обязательств;</w:t>
      </w:r>
    </w:p>
    <w:p w14:paraId="1FFDC869" w14:textId="77777777" w:rsidR="00D07FA5" w:rsidRPr="00BA78C8" w:rsidRDefault="00F30BA3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D07FA5" w:rsidRPr="00BA78C8">
        <w:t xml:space="preserve">урегулирование задолженности путем реструктуризации долга, рефинансирования задолженности, заключения мирового соглашения (в досудебном/судебном порядке/на стадии исполнения решения суда) и иных мер, направленных на добросовестное исполнение обязательств </w:t>
      </w:r>
      <w:r w:rsidR="00DD4FA0" w:rsidRPr="00BA78C8">
        <w:t>Заёмщика</w:t>
      </w:r>
      <w:r w:rsidR="00D07FA5" w:rsidRPr="00BA78C8">
        <w:t>;</w:t>
      </w:r>
    </w:p>
    <w:p w14:paraId="65FE35E4" w14:textId="77777777" w:rsidR="00167538" w:rsidRPr="00BA78C8" w:rsidRDefault="00D07FA5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списания денежных средств на условиях заранее данного акцепта со счетов </w:t>
      </w:r>
      <w:r w:rsidR="00167538" w:rsidRPr="00BA78C8">
        <w:rPr>
          <w:color w:val="000000"/>
          <w:szCs w:val="28"/>
        </w:rPr>
        <w:t>Заемщика и его поручителей (за исключением Фонда),</w:t>
      </w:r>
      <w:r w:rsidR="00167538" w:rsidRPr="00BA78C8">
        <w:rPr>
          <w:szCs w:val="28"/>
        </w:rPr>
        <w:t xml:space="preserve"> открытых в</w:t>
      </w:r>
      <w:r w:rsidR="008B382B" w:rsidRPr="00BA78C8">
        <w:rPr>
          <w:szCs w:val="28"/>
        </w:rPr>
        <w:t>о всех</w:t>
      </w:r>
      <w:r w:rsidR="00167538" w:rsidRPr="00BA78C8">
        <w:rPr>
          <w:szCs w:val="28"/>
        </w:rPr>
        <w:t xml:space="preserve"> финансовых (кредитных) организациях; </w:t>
      </w:r>
    </w:p>
    <w:p w14:paraId="64664C2F" w14:textId="77777777" w:rsidR="00167538" w:rsidRPr="00BA78C8" w:rsidRDefault="00F30BA3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обращения взыскания на предмет залога, в том числе досудебное;</w:t>
      </w:r>
    </w:p>
    <w:p w14:paraId="4385978B" w14:textId="77777777" w:rsidR="00167538" w:rsidRPr="00BA78C8" w:rsidRDefault="00F30BA3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удовлетворения требований путем зачета против требования Заемщика, если требование Финансовой организации может быть удовлетворено путем зачета;</w:t>
      </w:r>
    </w:p>
    <w:p w14:paraId="77137B9F" w14:textId="77777777" w:rsidR="00167538" w:rsidRPr="00BA78C8" w:rsidRDefault="00F30BA3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предъявления требований по поручительству (за исключением Фонда) и (или) независимой гарантии третьих лиц;</w:t>
      </w:r>
    </w:p>
    <w:p w14:paraId="417A7195" w14:textId="77777777" w:rsidR="00167538" w:rsidRPr="00BA78C8" w:rsidRDefault="00F30BA3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предъявления иска в соответствующий суд о</w:t>
      </w:r>
      <w:r w:rsidR="008B382B" w:rsidRPr="00BA78C8">
        <w:rPr>
          <w:szCs w:val="28"/>
        </w:rPr>
        <w:t xml:space="preserve"> принудительном</w:t>
      </w:r>
      <w:r w:rsidR="00167538" w:rsidRPr="00BA78C8">
        <w:rPr>
          <w:szCs w:val="28"/>
        </w:rPr>
        <w:t xml:space="preserve"> взыскании суммы задолженности с Заемщика, поручителей (за исключением Фонда), об обращении взыскания на </w:t>
      </w:r>
      <w:r w:rsidR="008B382B" w:rsidRPr="00BA78C8">
        <w:rPr>
          <w:szCs w:val="28"/>
        </w:rPr>
        <w:t xml:space="preserve">предмет </w:t>
      </w:r>
      <w:proofErr w:type="gramStart"/>
      <w:r w:rsidR="008B382B" w:rsidRPr="00BA78C8">
        <w:rPr>
          <w:szCs w:val="28"/>
        </w:rPr>
        <w:t xml:space="preserve">залога </w:t>
      </w:r>
      <w:r w:rsidR="00167538" w:rsidRPr="00BA78C8">
        <w:rPr>
          <w:szCs w:val="28"/>
        </w:rPr>
        <w:t>,</w:t>
      </w:r>
      <w:proofErr w:type="gramEnd"/>
      <w:r w:rsidR="00167538" w:rsidRPr="00BA78C8">
        <w:rPr>
          <w:szCs w:val="28"/>
        </w:rPr>
        <w:t xml:space="preserve"> независимой гарантии третьих лиц;</w:t>
      </w:r>
    </w:p>
    <w:p w14:paraId="11642D7C" w14:textId="77777777" w:rsidR="00745A50" w:rsidRPr="00BA78C8" w:rsidRDefault="00745A50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>-</w:t>
      </w:r>
      <w:r w:rsidRPr="00BA78C8">
        <w:t xml:space="preserve">наложение обеспечительных мер на имущество, на которое возможно обращение взыскания, в целях получения от </w:t>
      </w:r>
      <w:r w:rsidR="00932B5F" w:rsidRPr="00BA78C8">
        <w:t>Заёмщика</w:t>
      </w:r>
      <w:r w:rsidRPr="00BA78C8">
        <w:t xml:space="preserve"> задолженности и внесудебная реализация предмета залога (если применимо);</w:t>
      </w:r>
    </w:p>
    <w:p w14:paraId="4B31A50B" w14:textId="77777777" w:rsidR="00167538" w:rsidRPr="00BA78C8" w:rsidRDefault="00F30BA3" w:rsidP="00B10A86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иных мероприятий, способствующих удовлетворению требований Финансовой организации.  </w:t>
      </w:r>
    </w:p>
    <w:p w14:paraId="4A957D46" w14:textId="77777777" w:rsidR="00D3733B" w:rsidRPr="00BA78C8" w:rsidRDefault="00D3733B" w:rsidP="00D3733B">
      <w:pPr>
        <w:numPr>
          <w:ilvl w:val="2"/>
          <w:numId w:val="5"/>
        </w:numPr>
        <w:ind w:left="0" w:firstLine="567"/>
        <w:jc w:val="both"/>
      </w:pPr>
      <w:r w:rsidRPr="00BA78C8">
        <w:t xml:space="preserve">Предъявление Требования Финансовой организации не может осуществляться ранее первоначально установленных сроков исполнения </w:t>
      </w:r>
      <w:r w:rsidRPr="00BA78C8">
        <w:lastRenderedPageBreak/>
        <w:t xml:space="preserve">обязательств </w:t>
      </w:r>
      <w:r w:rsidR="008B382B" w:rsidRPr="00BA78C8">
        <w:t>Заёмщика</w:t>
      </w:r>
      <w:r w:rsidRPr="00BA78C8">
        <w:t xml:space="preserve">, </w:t>
      </w:r>
      <w:r w:rsidR="008B382B" w:rsidRPr="00BA78C8">
        <w:t xml:space="preserve"> предусмотренных кредитным договором, договором займа, договором финансовой аренды (лизинга) и иным договором д</w:t>
      </w:r>
      <w:r w:rsidRPr="00BA78C8">
        <w:t>ействовавших на момент вступления в силу договора поручительства и (или) независимой гарантии, за исключением случая досрочного истребования финансовой организацией задолженности по заключенному договору в соответствии с условиями кредитного договора, договора займа, договора финансовой аренды (лизинга) и иного договора.</w:t>
      </w:r>
    </w:p>
    <w:p w14:paraId="63F3BDF2" w14:textId="77777777" w:rsidR="008B382B" w:rsidRPr="00BA78C8" w:rsidRDefault="008B382B" w:rsidP="008B382B">
      <w:pPr>
        <w:pStyle w:val="aff3"/>
        <w:numPr>
          <w:ilvl w:val="1"/>
          <w:numId w:val="5"/>
        </w:numPr>
        <w:ind w:left="0" w:firstLine="567"/>
        <w:jc w:val="both"/>
      </w:pPr>
      <w:r w:rsidRPr="00BA78C8">
        <w:rPr>
          <w:szCs w:val="28"/>
        </w:rPr>
        <w:t xml:space="preserve">Фонд принимает требование Финансовой организации по истечении </w:t>
      </w:r>
      <w:r w:rsidRPr="00BA78C8">
        <w:t>30 (Тридцати) календарных дней с даты неисполнения Заемщиком своих обязательств по договору о предоставлении банковской гарантии или 90 (Девяноста) календарных дней с даты неисполнения Заемщиком обязательств по кредитным договорам, договорам займа, договорам финансовой аренды (лизинга) и иным договорам и непогашения перед Финансовой организацией суммы задолженности по договору)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Порядком, действовавшим на дату заключения Договора поручительства и договором поручительства и (или) независимой гарантии.</w:t>
      </w:r>
    </w:p>
    <w:p w14:paraId="18CACCC0" w14:textId="77777777" w:rsidR="008B382B" w:rsidRPr="00BA78C8" w:rsidRDefault="008B382B" w:rsidP="008B382B">
      <w:pPr>
        <w:pStyle w:val="aff3"/>
        <w:numPr>
          <w:ilvl w:val="1"/>
          <w:numId w:val="5"/>
        </w:numPr>
        <w:ind w:left="0" w:firstLine="567"/>
        <w:jc w:val="both"/>
      </w:pPr>
      <w:r w:rsidRPr="00BA78C8">
        <w:rPr>
          <w:szCs w:val="28"/>
        </w:rPr>
        <w:t xml:space="preserve"> Фонд принимает требование Заказчика об исполнении обязательств по договорам о предоставлении поручительств и (или) независимых гарантий (далее – требование заказчика) по истечении 30 (тридцати) календарный дней с даты неисполнения Заёмщиком своих обязательств.</w:t>
      </w:r>
    </w:p>
    <w:p w14:paraId="371DA171" w14:textId="77777777" w:rsidR="00167538" w:rsidRPr="00BA78C8" w:rsidRDefault="008B382B" w:rsidP="00CA0A1A">
      <w:pPr>
        <w:pStyle w:val="aff3"/>
        <w:numPr>
          <w:ilvl w:val="1"/>
          <w:numId w:val="5"/>
        </w:numPr>
        <w:ind w:left="0" w:firstLine="567"/>
        <w:jc w:val="both"/>
      </w:pPr>
      <w:r w:rsidRPr="00BA78C8">
        <w:rPr>
          <w:szCs w:val="28"/>
        </w:rPr>
        <w:t>Фонд принимает требование Финансовой организации при наличии следующих документов и информации:</w:t>
      </w:r>
    </w:p>
    <w:p w14:paraId="06C72EAA" w14:textId="77777777" w:rsidR="008B382B" w:rsidRPr="00BA78C8" w:rsidRDefault="008B382B" w:rsidP="00CA0A1A">
      <w:pPr>
        <w:pStyle w:val="aff3"/>
        <w:numPr>
          <w:ilvl w:val="2"/>
          <w:numId w:val="5"/>
        </w:numPr>
        <w:ind w:left="1134" w:hanging="111"/>
        <w:jc w:val="both"/>
        <w:rPr>
          <w:szCs w:val="28"/>
        </w:rPr>
      </w:pPr>
      <w:r w:rsidRPr="00BA78C8">
        <w:rPr>
          <w:szCs w:val="28"/>
        </w:rPr>
        <w:t>Подтверждающих право финансовой организации на получение суммы задолженности по договору:</w:t>
      </w:r>
    </w:p>
    <w:p w14:paraId="2255F598" w14:textId="77777777" w:rsidR="008B382B" w:rsidRPr="00BA78C8" w:rsidRDefault="008B382B" w:rsidP="008B382B">
      <w:pPr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копии </w:t>
      </w:r>
      <w:r w:rsidR="00745A50" w:rsidRPr="00BA78C8">
        <w:rPr>
          <w:szCs w:val="28"/>
        </w:rPr>
        <w:t>Кредитного д</w:t>
      </w:r>
      <w:r w:rsidR="00167538" w:rsidRPr="00BA78C8">
        <w:rPr>
          <w:szCs w:val="28"/>
        </w:rPr>
        <w:t>оговора</w:t>
      </w:r>
      <w:r w:rsidR="00745A50" w:rsidRPr="00BA78C8">
        <w:rPr>
          <w:szCs w:val="28"/>
        </w:rPr>
        <w:t>,</w:t>
      </w:r>
      <w:r w:rsidR="00870AFE" w:rsidRPr="00BA78C8">
        <w:rPr>
          <w:szCs w:val="28"/>
        </w:rPr>
        <w:t xml:space="preserve"> </w:t>
      </w:r>
      <w:r w:rsidR="00745A50" w:rsidRPr="00BA78C8">
        <w:t>договора займа, договора финансовой аренды (лизинга) и иного договора</w:t>
      </w:r>
      <w:r w:rsidRPr="00BA78C8">
        <w:rPr>
          <w:szCs w:val="28"/>
        </w:rPr>
        <w:t xml:space="preserve"> (со всеми изменениями и дополнениями);</w:t>
      </w:r>
    </w:p>
    <w:p w14:paraId="56BB86C8" w14:textId="77777777" w:rsidR="00167538" w:rsidRPr="00BA78C8" w:rsidRDefault="008B382B" w:rsidP="00CA0A1A">
      <w:pPr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745A50" w:rsidRPr="00BA78C8">
        <w:rPr>
          <w:szCs w:val="28"/>
        </w:rPr>
        <w:t>договора</w:t>
      </w:r>
      <w:r w:rsidR="00167538" w:rsidRPr="00BA78C8">
        <w:rPr>
          <w:szCs w:val="28"/>
        </w:rPr>
        <w:t xml:space="preserve"> поручительства</w:t>
      </w:r>
      <w:r w:rsidR="00745A50" w:rsidRPr="00BA78C8">
        <w:rPr>
          <w:szCs w:val="28"/>
        </w:rPr>
        <w:t xml:space="preserve"> и (или) независимой гарантии</w:t>
      </w:r>
      <w:r w:rsidR="00167538" w:rsidRPr="00BA78C8">
        <w:rPr>
          <w:szCs w:val="28"/>
        </w:rPr>
        <w:t xml:space="preserve"> и обеспечительных договоров (со всеми изменениями и дополнениями);</w:t>
      </w:r>
    </w:p>
    <w:p w14:paraId="732E9A31" w14:textId="77777777" w:rsidR="00167538" w:rsidRPr="00BA78C8" w:rsidRDefault="008B382B" w:rsidP="00CA0A1A">
      <w:pPr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копии документа, подтверждающего правомочи</w:t>
      </w:r>
      <w:r w:rsidR="0004712B" w:rsidRPr="00BA78C8">
        <w:rPr>
          <w:szCs w:val="28"/>
        </w:rPr>
        <w:t>я лица на подписание требования;</w:t>
      </w:r>
    </w:p>
    <w:p w14:paraId="5DDE4D73" w14:textId="77777777" w:rsidR="0004712B" w:rsidRPr="00BA78C8" w:rsidRDefault="008B382B" w:rsidP="00CA0A1A">
      <w:pPr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04712B" w:rsidRPr="00BA78C8">
        <w:rPr>
          <w:szCs w:val="28"/>
        </w:rPr>
        <w:t>расчета текущей суммы обязательства Заемщика,</w:t>
      </w:r>
      <w:r w:rsidR="00870AFE" w:rsidRPr="00BA78C8">
        <w:rPr>
          <w:szCs w:val="28"/>
        </w:rPr>
        <w:t xml:space="preserve"> </w:t>
      </w:r>
      <w:r w:rsidR="0004712B" w:rsidRPr="00BA78C8">
        <w:t>подтверждающий не превышение размера предъявляемых требований финансовой организации к задолженности</w:t>
      </w:r>
      <w:r w:rsidRPr="00BA78C8">
        <w:t xml:space="preserve"> Заёмщика</w:t>
      </w:r>
      <w:r w:rsidR="0004712B" w:rsidRPr="00BA78C8">
        <w:t>, в соответствии с условиями настоящего Порядка</w:t>
      </w:r>
      <w:r w:rsidR="0004712B" w:rsidRPr="00BA78C8">
        <w:rPr>
          <w:szCs w:val="28"/>
        </w:rPr>
        <w:t>;</w:t>
      </w:r>
    </w:p>
    <w:p w14:paraId="344E1429" w14:textId="77777777" w:rsidR="0004712B" w:rsidRPr="00BA78C8" w:rsidRDefault="008B382B" w:rsidP="008B382B">
      <w:pPr>
        <w:jc w:val="both"/>
      </w:pPr>
      <w:r w:rsidRPr="00BA78C8">
        <w:rPr>
          <w:szCs w:val="28"/>
        </w:rPr>
        <w:t xml:space="preserve">- </w:t>
      </w:r>
      <w:r w:rsidR="0004712B" w:rsidRPr="00BA78C8">
        <w:rPr>
          <w:szCs w:val="28"/>
        </w:rPr>
        <w:t xml:space="preserve">расчета </w:t>
      </w:r>
      <w:r w:rsidR="0004712B" w:rsidRPr="00BA78C8">
        <w:rPr>
          <w:color w:val="000000"/>
          <w:szCs w:val="28"/>
        </w:rPr>
        <w:t xml:space="preserve">суммы, </w:t>
      </w:r>
      <w:proofErr w:type="spellStart"/>
      <w:r w:rsidR="0004712B" w:rsidRPr="00BA78C8">
        <w:rPr>
          <w:color w:val="000000"/>
          <w:szCs w:val="28"/>
        </w:rPr>
        <w:t>истребуемой</w:t>
      </w:r>
      <w:proofErr w:type="spellEnd"/>
      <w:r w:rsidR="0004712B" w:rsidRPr="00BA78C8">
        <w:rPr>
          <w:color w:val="000000"/>
          <w:szCs w:val="28"/>
        </w:rPr>
        <w:t xml:space="preserve"> с Фонда </w:t>
      </w:r>
      <w:r w:rsidR="0004712B" w:rsidRPr="00BA78C8">
        <w:t xml:space="preserve">к оплате по поручительству и (или) независимой гарантии (включая расчет ответственности Фонда по договору поручительства и (или) независимой гарантии, исходя из определенного размера ответственности Фонда, равного % от суммы неисполненных </w:t>
      </w:r>
      <w:r w:rsidR="00932B5F" w:rsidRPr="00BA78C8">
        <w:t>Заёмщиком</w:t>
      </w:r>
      <w:r w:rsidR="0004712B" w:rsidRPr="00BA78C8">
        <w:t xml:space="preserve"> обязательств по кредитному договору, договору займа, договору финансовой аренды (лизинга) и иному договору (не возвращенной в установленных кредитным договором, договором займа, договором финансовой аренды (лизинга) и иным договором порядке и сроки суммы </w:t>
      </w:r>
      <w:r w:rsidR="0004712B" w:rsidRPr="00BA78C8">
        <w:lastRenderedPageBreak/>
        <w:t>кредита) составленный на дату предъявления требования к Фонду, в виде отдельного документа;</w:t>
      </w:r>
    </w:p>
    <w:p w14:paraId="32684B80" w14:textId="77777777" w:rsidR="008B382B" w:rsidRPr="00BA78C8" w:rsidRDefault="008B382B" w:rsidP="008B382B">
      <w:pPr>
        <w:jc w:val="both"/>
      </w:pPr>
      <w:r w:rsidRPr="00BA78C8">
        <w:t>- информации о реквизитах банковского счета финансовой организации для перечисления денежных средств Фонда;</w:t>
      </w:r>
    </w:p>
    <w:p w14:paraId="662548D6" w14:textId="77777777" w:rsidR="008B382B" w:rsidRPr="00BA78C8" w:rsidRDefault="008B382B" w:rsidP="00CA0A1A">
      <w:pPr>
        <w:pStyle w:val="aff3"/>
        <w:numPr>
          <w:ilvl w:val="2"/>
          <w:numId w:val="5"/>
        </w:numPr>
        <w:ind w:left="0" w:firstLine="456"/>
        <w:jc w:val="both"/>
        <w:rPr>
          <w:szCs w:val="28"/>
        </w:rPr>
      </w:pPr>
      <w:r w:rsidRPr="00BA78C8">
        <w:rPr>
          <w:szCs w:val="28"/>
        </w:rPr>
        <w:t xml:space="preserve">Справка о целевом использовании кредита (займа) с приложением копий платежных документов, приходных кассовых ордеров, подтверждающих использование Заемщиком полученных денежных средств на цели, предусмотренные в Заявке на предоставление Поручительства, в соответствии с Приложением </w:t>
      </w:r>
      <w:r w:rsidR="00DD4FA0" w:rsidRPr="00BA78C8">
        <w:rPr>
          <w:szCs w:val="28"/>
        </w:rPr>
        <w:t>№6 к настоящему Порядку.</w:t>
      </w:r>
    </w:p>
    <w:p w14:paraId="3F6823B1" w14:textId="77777777" w:rsidR="00167538" w:rsidRPr="00BA78C8" w:rsidRDefault="008B382B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Подтверждающих выполнение Финансовой организацией мер, направленных на получение невозвращенной суммы обязательств, указанных в п. 9.1.1. – 9.1.3. настоящего Порядка</w:t>
      </w:r>
      <w:r w:rsidR="00CA0A1A" w:rsidRPr="00BA78C8">
        <w:rPr>
          <w:szCs w:val="28"/>
        </w:rPr>
        <w:t xml:space="preserve"> </w:t>
      </w:r>
      <w:r w:rsidR="00167538" w:rsidRPr="00BA78C8">
        <w:rPr>
          <w:szCs w:val="28"/>
        </w:rPr>
        <w:t>документов, подтверждающих факт предоставления Заемщику ресурсов по Договору с Финансовой организацией;</w:t>
      </w:r>
    </w:p>
    <w:p w14:paraId="192E1100" w14:textId="77777777" w:rsidR="008B382B" w:rsidRPr="00BA78C8" w:rsidRDefault="008B382B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Выписку по счетам по учету обеспечения исполнения обязательств Заёмщика;</w:t>
      </w:r>
    </w:p>
    <w:p w14:paraId="174EDC5C" w14:textId="77777777" w:rsidR="008B382B" w:rsidRPr="00BA78C8" w:rsidRDefault="008B382B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копии требований Финансовой организации об исполнении нарушенных обязательств к Заемщику, поручителям, третьим лицам, копии ответов на требование (при наличии - обязательно), документов, подтверждающих их направление (</w:t>
      </w:r>
      <w:r w:rsidRPr="00BA78C8">
        <w:rPr>
          <w:color w:val="000000"/>
          <w:szCs w:val="28"/>
        </w:rPr>
        <w:t>получение, при наличии</w:t>
      </w:r>
      <w:r w:rsidRPr="00BA78C8">
        <w:rPr>
          <w:szCs w:val="28"/>
        </w:rPr>
        <w:t>), а также при наличии – сведения о размере требований Финансовой организации, удовлетворенных за счет поручителей, третьих лиц;</w:t>
      </w:r>
    </w:p>
    <w:p w14:paraId="4768611B" w14:textId="77777777" w:rsidR="008B382B" w:rsidRPr="00BA78C8" w:rsidRDefault="008B382B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копии документов, подтверждающие предпринятые финансовой организацией меры по взысканию просроченной задолженности Заёмщика по основному договору путем предъявления требования/инкассового поручения (с извещением о помещении в картотеку, в случае неисполнения этих документов) и/или банковского ордера (с выпиской из счета картотеки, в случае его неисполнения).</w:t>
      </w:r>
    </w:p>
    <w:p w14:paraId="0A621EAE" w14:textId="77777777" w:rsidR="008B382B" w:rsidRPr="00BA78C8" w:rsidRDefault="008B382B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  <w:lang w:eastAsia="ru-RU"/>
        </w:rPr>
        <w:t xml:space="preserve">копии документов, подтверждающих предпринятые финансовой организацией меры по обращению взыскания на предмет залога (если в качестве обеспечения исполнения обязательств Заёмщика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</w:t>
      </w:r>
      <w:r w:rsidRPr="00BA78C8">
        <w:rPr>
          <w:szCs w:val="28"/>
          <w:lang w:eastAsia="ru-RU"/>
        </w:rPr>
        <w:lastRenderedPageBreak/>
        <w:t>также при наличии - сведения о размере требований финансовой организации, удовлетворенных за счет реализации заложенного имущества</w:t>
      </w:r>
    </w:p>
    <w:p w14:paraId="713FB2D4" w14:textId="77777777" w:rsidR="008B382B" w:rsidRPr="00BA78C8" w:rsidRDefault="008B382B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  <w:lang w:eastAsia="ru-RU"/>
        </w:rPr>
        <w:t>копии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Заёмщика,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финансовой организации, удовлетворенных за счет независимой гарантии (поручительств третьих лиц);</w:t>
      </w:r>
    </w:p>
    <w:p w14:paraId="33BC6301" w14:textId="77777777" w:rsidR="00CA0A1A" w:rsidRPr="00BA78C8" w:rsidRDefault="008B382B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  <w:lang w:eastAsia="ru-RU"/>
        </w:rPr>
        <w:t>копии исковых заявлений о взыскании задолженности с Заёмщика,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14:paraId="5D2EFE18" w14:textId="77777777" w:rsidR="00167538" w:rsidRPr="00BA78C8" w:rsidRDefault="00167538" w:rsidP="00CA0A1A">
      <w:pPr>
        <w:pStyle w:val="aff3"/>
        <w:numPr>
          <w:ilvl w:val="2"/>
          <w:numId w:val="5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информации в виде отдельного документа, составленного в произвольной письменной форме (дневник мероприятий) о выполнении и результатах выполнения мероприятий, указанных </w:t>
      </w:r>
      <w:r w:rsidR="000B209A" w:rsidRPr="00BA78C8">
        <w:rPr>
          <w:szCs w:val="28"/>
        </w:rPr>
        <w:t>в настоящем</w:t>
      </w:r>
      <w:r w:rsidR="00870AFE" w:rsidRPr="00BA78C8">
        <w:rPr>
          <w:szCs w:val="28"/>
        </w:rPr>
        <w:t xml:space="preserve"> </w:t>
      </w:r>
      <w:r w:rsidR="00F02B67" w:rsidRPr="00BA78C8">
        <w:rPr>
          <w:szCs w:val="28"/>
        </w:rPr>
        <w:t>Порядк</w:t>
      </w:r>
      <w:r w:rsidR="000B209A" w:rsidRPr="00BA78C8">
        <w:rPr>
          <w:szCs w:val="28"/>
        </w:rPr>
        <w:t>е</w:t>
      </w:r>
      <w:r w:rsidRPr="00BA78C8">
        <w:rPr>
          <w:szCs w:val="28"/>
        </w:rPr>
        <w:t xml:space="preserve"> с приложением подтверждающих документов, в том числе:</w:t>
      </w:r>
    </w:p>
    <w:p w14:paraId="6ED6CBA9" w14:textId="77777777" w:rsidR="000B209A" w:rsidRPr="00BA78C8" w:rsidRDefault="000B209A" w:rsidP="00B10A86">
      <w:pPr>
        <w:ind w:firstLine="567"/>
        <w:jc w:val="both"/>
      </w:pPr>
      <w:r w:rsidRPr="00BA78C8">
        <w:t xml:space="preserve">- копии исполнительных листов, выданных во исполнение решений судов по взысканию суммы задолженности по кредитному договору, договору займа, договору финансовой аренды (лизинга) и иному договору с </w:t>
      </w:r>
      <w:r w:rsidR="00CA0A1A" w:rsidRPr="00BA78C8">
        <w:t>Заёмщиком</w:t>
      </w:r>
      <w:r w:rsidRPr="00BA78C8">
        <w:t>, поручителей (третьих лиц) и обращению взыскания на заложенное имущество (при наличии);</w:t>
      </w:r>
    </w:p>
    <w:p w14:paraId="415016A5" w14:textId="77777777" w:rsidR="000B209A" w:rsidRPr="00BA78C8" w:rsidRDefault="000B209A" w:rsidP="00B10A86">
      <w:pPr>
        <w:ind w:firstLine="567"/>
        <w:jc w:val="both"/>
      </w:pPr>
      <w:r w:rsidRPr="00BA78C8">
        <w:t xml:space="preserve"> - копии постановлений судебных приставов – исполнителей о возбуждении исполнительных производств, выданных на основании судебных актов о взыскании суммы задолженности по обязательствам с </w:t>
      </w:r>
      <w:r w:rsidR="00CA0A1A" w:rsidRPr="00BA78C8">
        <w:t>Заёмщика</w:t>
      </w:r>
      <w:r w:rsidRPr="00BA78C8">
        <w:t xml:space="preserve">, поручителей (третьих лиц) и обращению взыскания на заложенное имущество (при наличии); </w:t>
      </w:r>
    </w:p>
    <w:p w14:paraId="38818259" w14:textId="77777777" w:rsidR="000B209A" w:rsidRPr="00BA78C8" w:rsidRDefault="000B209A" w:rsidP="00B10A86">
      <w:pPr>
        <w:ind w:firstLine="567"/>
        <w:jc w:val="both"/>
      </w:pPr>
      <w:r w:rsidRPr="00BA78C8">
        <w:t xml:space="preserve">- копии документов, подтверждающих нарушение </w:t>
      </w:r>
      <w:r w:rsidR="00CA0A1A" w:rsidRPr="00BA78C8">
        <w:t>Заёмщиком</w:t>
      </w:r>
      <w:r w:rsidRPr="00BA78C8">
        <w:t xml:space="preserve"> условий заключенного договора.</w:t>
      </w:r>
    </w:p>
    <w:p w14:paraId="5B7251F8" w14:textId="77777777" w:rsidR="008B382B" w:rsidRPr="00BA78C8" w:rsidRDefault="008B382B" w:rsidP="008B382B">
      <w:pPr>
        <w:pStyle w:val="aff3"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t xml:space="preserve">Фонд </w:t>
      </w:r>
      <w:r w:rsidRPr="00BA78C8">
        <w:rPr>
          <w:szCs w:val="28"/>
          <w:lang w:eastAsia="ru-RU"/>
        </w:rPr>
        <w:t>принимает требование Заказчика при наличии следующих документов и информации:</w:t>
      </w:r>
    </w:p>
    <w:p w14:paraId="4BBF756E" w14:textId="77777777" w:rsidR="008B382B" w:rsidRPr="00BA78C8" w:rsidRDefault="008B382B" w:rsidP="00CA0A1A">
      <w:pPr>
        <w:pStyle w:val="aff3"/>
        <w:suppressAutoHyphens w:val="0"/>
        <w:autoSpaceDE w:val="0"/>
        <w:autoSpaceDN w:val="0"/>
        <w:adjustRightInd w:val="0"/>
        <w:ind w:left="42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1)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14:paraId="0B08CABD" w14:textId="77777777" w:rsidR="008B382B" w:rsidRPr="00BA78C8" w:rsidRDefault="008B382B" w:rsidP="00CA0A1A">
      <w:pPr>
        <w:pStyle w:val="aff3"/>
        <w:suppressAutoHyphens w:val="0"/>
        <w:autoSpaceDE w:val="0"/>
        <w:autoSpaceDN w:val="0"/>
        <w:adjustRightInd w:val="0"/>
        <w:ind w:left="42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2) копии документа, подтверждающего полномочия лица на подписание требования;</w:t>
      </w:r>
    </w:p>
    <w:p w14:paraId="6B567CF7" w14:textId="77777777" w:rsidR="008B382B" w:rsidRPr="00BA78C8" w:rsidRDefault="008B382B" w:rsidP="00CA0A1A">
      <w:pPr>
        <w:pStyle w:val="aff3"/>
        <w:suppressAutoHyphens w:val="0"/>
        <w:autoSpaceDE w:val="0"/>
        <w:autoSpaceDN w:val="0"/>
        <w:adjustRightInd w:val="0"/>
        <w:ind w:left="42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3) расчета текущей суммы обязательства, подтверждающего </w:t>
      </w:r>
      <w:proofErr w:type="spellStart"/>
      <w:r w:rsidRPr="00BA78C8">
        <w:rPr>
          <w:szCs w:val="28"/>
          <w:lang w:eastAsia="ru-RU"/>
        </w:rPr>
        <w:t>непревышение</w:t>
      </w:r>
      <w:proofErr w:type="spellEnd"/>
      <w:r w:rsidRPr="00BA78C8">
        <w:rPr>
          <w:szCs w:val="28"/>
          <w:lang w:eastAsia="ru-RU"/>
        </w:rPr>
        <w:t xml:space="preserve"> размера предъявляемых требований заказчика к сумме обязательств Заёмщика;</w:t>
      </w:r>
    </w:p>
    <w:p w14:paraId="7004F46E" w14:textId="77777777" w:rsidR="008B382B" w:rsidRPr="00BA78C8" w:rsidRDefault="008B382B" w:rsidP="00CA0A1A">
      <w:pPr>
        <w:pStyle w:val="aff3"/>
        <w:suppressAutoHyphens w:val="0"/>
        <w:autoSpaceDE w:val="0"/>
        <w:autoSpaceDN w:val="0"/>
        <w:adjustRightInd w:val="0"/>
        <w:ind w:left="42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lastRenderedPageBreak/>
        <w:t xml:space="preserve">4) расчета суммы, </w:t>
      </w:r>
      <w:proofErr w:type="spellStart"/>
      <w:r w:rsidRPr="00BA78C8">
        <w:rPr>
          <w:szCs w:val="28"/>
          <w:lang w:eastAsia="ru-RU"/>
        </w:rPr>
        <w:t>истребуемой</w:t>
      </w:r>
      <w:proofErr w:type="spellEnd"/>
      <w:r w:rsidRPr="00BA78C8">
        <w:rPr>
          <w:szCs w:val="28"/>
          <w:lang w:eastAsia="ru-RU"/>
        </w:rPr>
        <w:t xml:space="preserve"> к оплате, составленного на дату предъявления требования к Фонду, в виде отдельного документа;</w:t>
      </w:r>
    </w:p>
    <w:p w14:paraId="092224F6" w14:textId="77777777" w:rsidR="008B382B" w:rsidRPr="00BA78C8" w:rsidRDefault="008B382B" w:rsidP="00CA0A1A">
      <w:pPr>
        <w:pStyle w:val="aff3"/>
        <w:suppressAutoHyphens w:val="0"/>
        <w:autoSpaceDE w:val="0"/>
        <w:autoSpaceDN w:val="0"/>
        <w:adjustRightInd w:val="0"/>
        <w:ind w:left="42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5) платежного поручения, подтверждающего перечисление заказчиком аванса Заёмщику, с отметкой банка заказчика либо органа Федерального казначейства об исполнении (если выплата аванса предусмотрена договором (контрактом), а требование заказчика предъявлено в случае неисполнения или ненадлежащего исполнения Заёмщика обязательств по возврату аванса);</w:t>
      </w:r>
    </w:p>
    <w:p w14:paraId="7DF0B4B9" w14:textId="77777777" w:rsidR="008B382B" w:rsidRPr="00BA78C8" w:rsidRDefault="008B382B" w:rsidP="00CA0A1A">
      <w:pPr>
        <w:pStyle w:val="aff3"/>
        <w:suppressAutoHyphens w:val="0"/>
        <w:autoSpaceDE w:val="0"/>
        <w:autoSpaceDN w:val="0"/>
        <w:adjustRightInd w:val="0"/>
        <w:ind w:left="42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6) информации, подтверждающей факт неисполнения и (или) ненадлежащего исполнения Заёмщиком обязательств в период действия договора (контракта);</w:t>
      </w:r>
    </w:p>
    <w:p w14:paraId="165228BA" w14:textId="77777777" w:rsidR="008B382B" w:rsidRPr="00BA78C8" w:rsidRDefault="008B382B" w:rsidP="008B382B">
      <w:pPr>
        <w:pStyle w:val="aff3"/>
        <w:suppressAutoHyphens w:val="0"/>
        <w:autoSpaceDE w:val="0"/>
        <w:autoSpaceDN w:val="0"/>
        <w:adjustRightInd w:val="0"/>
        <w:ind w:left="42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>7) информации о реквизитах банковского счета заказчика для перечисления денежных средств Фонд;</w:t>
      </w:r>
    </w:p>
    <w:p w14:paraId="68F12370" w14:textId="77777777" w:rsidR="0004712B" w:rsidRPr="00BA78C8" w:rsidRDefault="008B382B" w:rsidP="008B382B">
      <w:pPr>
        <w:pStyle w:val="aff3"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 </w:t>
      </w:r>
      <w:r w:rsidR="0004712B" w:rsidRPr="00BA78C8">
        <w:t>Требование Финансовой организации должно содержать:</w:t>
      </w:r>
    </w:p>
    <w:p w14:paraId="05E95E8D" w14:textId="77777777" w:rsidR="008B382B" w:rsidRPr="00BA78C8" w:rsidRDefault="008B382B" w:rsidP="00CA0A1A">
      <w:pPr>
        <w:pStyle w:val="aff3"/>
        <w:ind w:left="420"/>
        <w:jc w:val="both"/>
      </w:pPr>
      <w:r w:rsidRPr="00BA78C8">
        <w:rPr>
          <w:szCs w:val="28"/>
        </w:rPr>
        <w:t xml:space="preserve">- информацию с указанием </w:t>
      </w:r>
      <w:r w:rsidRPr="00BA78C8">
        <w:t xml:space="preserve">просрочки исполнения </w:t>
      </w:r>
      <w:r w:rsidR="00932B5F" w:rsidRPr="00BA78C8">
        <w:t>Заёмщиком</w:t>
      </w:r>
      <w:r w:rsidRPr="00BA78C8">
        <w:t xml:space="preserve"> его обязательства по возврату суммы обязательства финансовой организации согласно кредитному договору, договору займа, договору финансовой аренды (лизинга) и иного договору не менее, чем на 90 дней или не менее, чем на 30 дней с даты неисполнения </w:t>
      </w:r>
      <w:r w:rsidR="00932B5F" w:rsidRPr="00BA78C8">
        <w:t>Заёмщиком</w:t>
      </w:r>
      <w:r w:rsidRPr="00BA78C8">
        <w:t xml:space="preserve"> поддержки своих обязательств по Договору;</w:t>
      </w:r>
    </w:p>
    <w:p w14:paraId="64DCF90C" w14:textId="77777777" w:rsidR="008B382B" w:rsidRPr="00BA78C8" w:rsidRDefault="008B382B" w:rsidP="00CA0A1A">
      <w:pPr>
        <w:pStyle w:val="aff3"/>
        <w:ind w:left="420"/>
        <w:jc w:val="both"/>
        <w:rPr>
          <w:szCs w:val="28"/>
        </w:rPr>
      </w:pPr>
      <w:r w:rsidRPr="00BA78C8">
        <w:t>- срок удовлетворения требования финансовой организации;</w:t>
      </w:r>
    </w:p>
    <w:p w14:paraId="0C4B398C" w14:textId="77777777" w:rsidR="008B382B" w:rsidRPr="00BA78C8" w:rsidRDefault="008B382B" w:rsidP="00CA0A1A">
      <w:pPr>
        <w:pStyle w:val="aff3"/>
        <w:ind w:left="420"/>
        <w:jc w:val="both"/>
        <w:rPr>
          <w:szCs w:val="28"/>
        </w:rPr>
      </w:pPr>
      <w:r w:rsidRPr="00BA78C8">
        <w:rPr>
          <w:szCs w:val="28"/>
        </w:rPr>
        <w:t>- реквизитов банковского счета Финансовой организации, на который подлежат зачислению денежные средства Фонда;</w:t>
      </w:r>
    </w:p>
    <w:p w14:paraId="3CEB70D3" w14:textId="77777777" w:rsidR="008B382B" w:rsidRPr="00BA78C8" w:rsidRDefault="008B382B" w:rsidP="008B382B">
      <w:pPr>
        <w:pStyle w:val="aff3"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t xml:space="preserve"> </w:t>
      </w:r>
      <w:r w:rsidR="00DE6A2A" w:rsidRPr="00BA78C8">
        <w:t>Дополнительно Ф</w:t>
      </w:r>
      <w:r w:rsidR="000B209A" w:rsidRPr="00BA78C8">
        <w:t>инансовая организация вправе предъявить иные документы и подтверждение проведенной финансовой организацией работы по взысканию задолженности по кредитному договору, договору займа, договору финансовой аренды (лизинга) и иному договору</w:t>
      </w:r>
      <w:r w:rsidR="00D3733B" w:rsidRPr="00BA78C8">
        <w:t>.</w:t>
      </w:r>
    </w:p>
    <w:p w14:paraId="2F5414A3" w14:textId="77777777" w:rsidR="00CA0A1A" w:rsidRPr="00BA78C8" w:rsidRDefault="008B382B" w:rsidP="00CA0A1A">
      <w:pPr>
        <w:pStyle w:val="aff3"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rPr>
          <w:szCs w:val="28"/>
          <w:lang w:eastAsia="ru-RU"/>
        </w:rPr>
        <w:t xml:space="preserve">Документы, представляемые с требованием финансовой организации или требованием заказчика к </w:t>
      </w:r>
      <w:r w:rsidR="00CA0A1A" w:rsidRPr="00BA78C8">
        <w:rPr>
          <w:szCs w:val="28"/>
          <w:lang w:eastAsia="ru-RU"/>
        </w:rPr>
        <w:t>Фонду</w:t>
      </w:r>
      <w:r w:rsidRPr="00BA78C8">
        <w:rPr>
          <w:szCs w:val="28"/>
          <w:lang w:eastAsia="ru-RU"/>
        </w:rPr>
        <w:t>, должны быть подписаны уполномоченным лицом и скреплены печатью финансовой организации или заказчика (при наличии).</w:t>
      </w:r>
    </w:p>
    <w:p w14:paraId="47A87DB7" w14:textId="77777777" w:rsidR="00CA0A1A" w:rsidRPr="00BA78C8" w:rsidRDefault="00D3733B" w:rsidP="00CA0A1A">
      <w:pPr>
        <w:pStyle w:val="aff3"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t>Направление вышеуказанного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исковые требования в силу положений процессуального законодательства подлежат оставлению без рассмотрения.</w:t>
      </w:r>
    </w:p>
    <w:p w14:paraId="25EBC0C8" w14:textId="77777777" w:rsidR="00DF1264" w:rsidRPr="00BA78C8" w:rsidRDefault="00DF1264" w:rsidP="00CA0A1A">
      <w:pPr>
        <w:pStyle w:val="aff3"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A78C8">
        <w:t>Датой предъявления Фонду Требования Финансовой организации или заказчика с прилагаемыми к нему документами считается дата их получения Фондом, а именно:</w:t>
      </w:r>
    </w:p>
    <w:p w14:paraId="604F7054" w14:textId="77777777" w:rsidR="00DF1264" w:rsidRPr="00BA78C8" w:rsidRDefault="00DF1264" w:rsidP="00DF1264">
      <w:pPr>
        <w:ind w:firstLine="567"/>
        <w:jc w:val="both"/>
      </w:pPr>
      <w:r w:rsidRPr="00BA78C8">
        <w:t xml:space="preserve"> - при направлении Требования Финансовой организацией или требования заказчика и приложенных к нему документов по почте – дата расписки Фонда в почтовом уведомлении о вручении;</w:t>
      </w:r>
    </w:p>
    <w:p w14:paraId="62951EC8" w14:textId="77777777" w:rsidR="00DF1264" w:rsidRPr="00BA78C8" w:rsidRDefault="00DF1264" w:rsidP="00DF1264">
      <w:pPr>
        <w:ind w:firstLine="567"/>
        <w:jc w:val="both"/>
        <w:rPr>
          <w:szCs w:val="28"/>
        </w:rPr>
      </w:pPr>
      <w:r w:rsidRPr="00BA78C8">
        <w:t xml:space="preserve"> - при направлении Требования Финансовой организацией или требования заказчика и приложенных к нему документов уполномоченному </w:t>
      </w:r>
      <w:r w:rsidRPr="00BA78C8">
        <w:lastRenderedPageBreak/>
        <w:t>представителю Фонда – дата расписки уполномоченного представителя Фонда в получении требования и приложенных к нему документов.</w:t>
      </w:r>
    </w:p>
    <w:p w14:paraId="0DCAB773" w14:textId="77777777" w:rsidR="00CA0A1A" w:rsidRPr="00BA78C8" w:rsidRDefault="00DF1264" w:rsidP="00CA0A1A">
      <w:pPr>
        <w:pStyle w:val="aff3"/>
        <w:numPr>
          <w:ilvl w:val="1"/>
          <w:numId w:val="30"/>
        </w:numPr>
        <w:jc w:val="both"/>
        <w:rPr>
          <w:szCs w:val="28"/>
        </w:rPr>
      </w:pPr>
      <w:r w:rsidRPr="00BA78C8">
        <w:t>В случае</w:t>
      </w:r>
      <w:r w:rsidR="00CA0A1A" w:rsidRPr="00BA78C8">
        <w:t>,</w:t>
      </w:r>
      <w:r w:rsidRPr="00BA78C8">
        <w:t xml:space="preserve"> если Требование Финансовой организации или требования заказчика не соответствует указанным выше требованиям, Фонд не осуществляет выплату по договору поручительства и (или) независимой гарантии.</w:t>
      </w:r>
    </w:p>
    <w:p w14:paraId="34EC739F" w14:textId="77777777" w:rsidR="008B382B" w:rsidRPr="00BA78C8" w:rsidRDefault="00167538" w:rsidP="00CA0A1A">
      <w:pPr>
        <w:pStyle w:val="aff3"/>
        <w:numPr>
          <w:ilvl w:val="1"/>
          <w:numId w:val="30"/>
        </w:numPr>
        <w:jc w:val="both"/>
        <w:rPr>
          <w:szCs w:val="28"/>
        </w:rPr>
      </w:pPr>
      <w:r w:rsidRPr="00BA78C8">
        <w:rPr>
          <w:szCs w:val="28"/>
        </w:rPr>
        <w:t xml:space="preserve">Фонд в срок, не превышающий 15 (Пятнадцать) рабочих дней с </w:t>
      </w:r>
      <w:r w:rsidR="008B382B" w:rsidRPr="00BA78C8">
        <w:rPr>
          <w:szCs w:val="28"/>
        </w:rPr>
        <w:t>даты</w:t>
      </w:r>
      <w:r w:rsidRPr="00BA78C8">
        <w:rPr>
          <w:szCs w:val="28"/>
        </w:rPr>
        <w:t xml:space="preserve"> получения требования Финансовой организации и</w:t>
      </w:r>
      <w:r w:rsidR="008B382B" w:rsidRPr="00BA78C8">
        <w:rPr>
          <w:szCs w:val="28"/>
        </w:rPr>
        <w:t>ли требований Заказчика, а также документов,</w:t>
      </w:r>
      <w:r w:rsidRPr="00BA78C8">
        <w:rPr>
          <w:szCs w:val="28"/>
        </w:rPr>
        <w:t xml:space="preserve"> указанных в п. </w:t>
      </w:r>
      <w:r w:rsidR="00CA0A1A" w:rsidRPr="00BA78C8">
        <w:rPr>
          <w:szCs w:val="28"/>
        </w:rPr>
        <w:t xml:space="preserve">9.4. или 9.5. </w:t>
      </w:r>
      <w:r w:rsidRPr="00BA78C8">
        <w:rPr>
          <w:szCs w:val="28"/>
        </w:rPr>
        <w:t xml:space="preserve">настоящего </w:t>
      </w:r>
      <w:r w:rsidR="00F02B67" w:rsidRPr="00BA78C8">
        <w:rPr>
          <w:szCs w:val="28"/>
        </w:rPr>
        <w:t>Порядк</w:t>
      </w:r>
      <w:r w:rsidRPr="00BA78C8">
        <w:rPr>
          <w:szCs w:val="28"/>
        </w:rPr>
        <w:t>а, обязан рассмотреть требование и уведомить Финансовую организацию</w:t>
      </w:r>
      <w:r w:rsidR="008B382B" w:rsidRPr="00BA78C8">
        <w:rPr>
          <w:szCs w:val="28"/>
        </w:rPr>
        <w:t xml:space="preserve"> или Заказчика</w:t>
      </w:r>
      <w:r w:rsidRPr="00BA78C8">
        <w:rPr>
          <w:szCs w:val="28"/>
        </w:rPr>
        <w:t xml:space="preserve"> о принятом решении</w:t>
      </w:r>
      <w:r w:rsidR="008B382B" w:rsidRPr="00BA78C8">
        <w:rPr>
          <w:szCs w:val="28"/>
        </w:rPr>
        <w:t>, при этом в</w:t>
      </w:r>
      <w:r w:rsidRPr="00BA78C8">
        <w:rPr>
          <w:szCs w:val="28"/>
        </w:rPr>
        <w:t xml:space="preserve"> случае наличия возражений Фонд направляет в Финансовую организацию</w:t>
      </w:r>
      <w:r w:rsidR="008B382B" w:rsidRPr="00BA78C8">
        <w:rPr>
          <w:szCs w:val="28"/>
        </w:rPr>
        <w:t xml:space="preserve"> или Заказчику</w:t>
      </w:r>
      <w:r w:rsidRPr="00BA78C8">
        <w:rPr>
          <w:szCs w:val="28"/>
        </w:rPr>
        <w:t xml:space="preserve"> письмо с указанием всех имеющихся возражений.</w:t>
      </w:r>
    </w:p>
    <w:p w14:paraId="6E1C611E" w14:textId="77777777" w:rsidR="008B382B" w:rsidRPr="00BA78C8" w:rsidRDefault="008B382B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  <w:lang w:eastAsia="ru-RU"/>
        </w:rPr>
        <w:t xml:space="preserve">При отсутствии возражений </w:t>
      </w:r>
      <w:r w:rsidR="00CA0A1A" w:rsidRPr="00BA78C8">
        <w:rPr>
          <w:szCs w:val="28"/>
          <w:lang w:eastAsia="ru-RU"/>
        </w:rPr>
        <w:t>Фонд</w:t>
      </w:r>
      <w:r w:rsidRPr="00BA78C8">
        <w:rPr>
          <w:szCs w:val="28"/>
          <w:lang w:eastAsia="ru-RU"/>
        </w:rPr>
        <w:t xml:space="preserve"> в срок не позднее 30 (тридцати) календарных дней с даты предъявления требования финансовой организации или требования заказчика перечисляет денежные средства на указанные банковские счета.</w:t>
      </w:r>
    </w:p>
    <w:p w14:paraId="51C6AB3E" w14:textId="77777777" w:rsidR="00856FC9" w:rsidRPr="00BA78C8" w:rsidRDefault="00167538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Отказ в удовлетворении требования не лишает Финансовую организацию права вновь обратиться в Фонд с требованием, в течение срока действия Поручительства после устранения обстоятельств, послуживших основанием для отказа в удовлетворении требования.</w:t>
      </w:r>
    </w:p>
    <w:p w14:paraId="4DA4405D" w14:textId="77777777" w:rsidR="00856FC9" w:rsidRPr="00BA78C8" w:rsidRDefault="00167538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Обязательства Фонда считаются исполненными надлежащим образом с момента зачисления денежных средств на счет Финансовой организации</w:t>
      </w:r>
      <w:r w:rsidR="008B382B" w:rsidRPr="00BA78C8">
        <w:rPr>
          <w:szCs w:val="28"/>
        </w:rPr>
        <w:t xml:space="preserve"> или Заказчика</w:t>
      </w:r>
      <w:r w:rsidRPr="00BA78C8">
        <w:rPr>
          <w:szCs w:val="28"/>
        </w:rPr>
        <w:t>.</w:t>
      </w:r>
    </w:p>
    <w:p w14:paraId="31461DA2" w14:textId="77777777" w:rsidR="00856FC9" w:rsidRPr="00BA78C8" w:rsidRDefault="00167538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К Фонду, исполнившему обязательства по Договору поручительства, переходят права</w:t>
      </w:r>
      <w:r w:rsidR="009D48E2" w:rsidRPr="00BA78C8">
        <w:rPr>
          <w:szCs w:val="28"/>
        </w:rPr>
        <w:t>, принадлежащие Финансовой организации</w:t>
      </w:r>
      <w:r w:rsidR="008B382B" w:rsidRPr="00BA78C8">
        <w:rPr>
          <w:szCs w:val="28"/>
        </w:rPr>
        <w:t xml:space="preserve"> или Заказчику</w:t>
      </w:r>
      <w:r w:rsidR="009D48E2" w:rsidRPr="00BA78C8">
        <w:rPr>
          <w:szCs w:val="28"/>
        </w:rPr>
        <w:t xml:space="preserve">, </w:t>
      </w:r>
      <w:r w:rsidRPr="00BA78C8">
        <w:rPr>
          <w:szCs w:val="28"/>
        </w:rPr>
        <w:t>в том же объеме, в котором Фонд фактически удовлетворил требования Финансовой организации</w:t>
      </w:r>
      <w:r w:rsidR="008B382B" w:rsidRPr="00BA78C8">
        <w:rPr>
          <w:szCs w:val="28"/>
        </w:rPr>
        <w:t xml:space="preserve"> или Заказчика</w:t>
      </w:r>
      <w:r w:rsidRPr="00BA78C8">
        <w:rPr>
          <w:szCs w:val="28"/>
        </w:rPr>
        <w:t>, в том числе и право залога.</w:t>
      </w:r>
    </w:p>
    <w:p w14:paraId="69EB8E44" w14:textId="77777777" w:rsidR="00856FC9" w:rsidRPr="00BA78C8" w:rsidRDefault="00167538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После исполнения Фондом обязательств за </w:t>
      </w:r>
      <w:proofErr w:type="gramStart"/>
      <w:r w:rsidRPr="00BA78C8">
        <w:rPr>
          <w:szCs w:val="28"/>
        </w:rPr>
        <w:t>Заемщика,  Финансовая</w:t>
      </w:r>
      <w:proofErr w:type="gramEnd"/>
      <w:r w:rsidRPr="00BA78C8">
        <w:rPr>
          <w:szCs w:val="28"/>
        </w:rPr>
        <w:t xml:space="preserve"> организация</w:t>
      </w:r>
      <w:r w:rsidR="008B382B" w:rsidRPr="00BA78C8">
        <w:rPr>
          <w:szCs w:val="28"/>
        </w:rPr>
        <w:t xml:space="preserve"> или Заказчик</w:t>
      </w:r>
      <w:r w:rsidRPr="00BA78C8">
        <w:rPr>
          <w:szCs w:val="28"/>
        </w:rPr>
        <w:t xml:space="preserve"> в срок не позднее 5 (Пяти) рабочих дней с даты перечисления денежных средств </w:t>
      </w:r>
      <w:r w:rsidR="009D48E2" w:rsidRPr="00BA78C8">
        <w:rPr>
          <w:szCs w:val="28"/>
        </w:rPr>
        <w:t xml:space="preserve">по требованию Финансовой организации, </w:t>
      </w:r>
      <w:r w:rsidRPr="00BA78C8">
        <w:rPr>
          <w:szCs w:val="28"/>
        </w:rPr>
        <w:t xml:space="preserve">предоставляет в Фонд все </w:t>
      </w:r>
      <w:r w:rsidR="009D48E2" w:rsidRPr="00BA78C8">
        <w:rPr>
          <w:szCs w:val="28"/>
        </w:rPr>
        <w:t xml:space="preserve">права, </w:t>
      </w:r>
      <w:r w:rsidRPr="00BA78C8">
        <w:rPr>
          <w:szCs w:val="28"/>
        </w:rPr>
        <w:t>документы и информацию, удостоверяющие права требования Фин</w:t>
      </w:r>
      <w:r w:rsidR="00856FC9" w:rsidRPr="00BA78C8">
        <w:rPr>
          <w:szCs w:val="28"/>
        </w:rPr>
        <w:t>ансовой организации</w:t>
      </w:r>
      <w:r w:rsidR="008B382B" w:rsidRPr="00BA78C8">
        <w:rPr>
          <w:szCs w:val="28"/>
        </w:rPr>
        <w:t xml:space="preserve"> или Заказчика</w:t>
      </w:r>
      <w:r w:rsidR="00856FC9" w:rsidRPr="00BA78C8">
        <w:rPr>
          <w:szCs w:val="28"/>
        </w:rPr>
        <w:t xml:space="preserve"> к Заемщику</w:t>
      </w:r>
      <w:r w:rsidR="008B382B" w:rsidRPr="00BA78C8">
        <w:rPr>
          <w:szCs w:val="28"/>
        </w:rPr>
        <w:t>.</w:t>
      </w:r>
      <w:r w:rsidRPr="00BA78C8">
        <w:rPr>
          <w:szCs w:val="28"/>
        </w:rPr>
        <w:t xml:space="preserve"> </w:t>
      </w:r>
      <w:r w:rsidR="008B382B" w:rsidRPr="00BA78C8">
        <w:rPr>
          <w:szCs w:val="28"/>
        </w:rPr>
        <w:t>Документы передаются в Фонд в виде нотариально заверенных копий. Передача документов осуществляется по акту приема-передачи документов, составляемого Финансовой организацией.</w:t>
      </w:r>
    </w:p>
    <w:p w14:paraId="0CBDAC4F" w14:textId="77777777" w:rsidR="009D48E2" w:rsidRPr="00BA78C8" w:rsidRDefault="009D48E2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В случае, если Фонд исполнил свои обязанности перед Финансовой организа</w:t>
      </w:r>
      <w:r w:rsidR="00CF2410" w:rsidRPr="00BA78C8">
        <w:rPr>
          <w:szCs w:val="28"/>
        </w:rPr>
        <w:t>цией</w:t>
      </w:r>
      <w:r w:rsidR="008B382B" w:rsidRPr="00BA78C8">
        <w:rPr>
          <w:szCs w:val="28"/>
        </w:rPr>
        <w:t xml:space="preserve"> </w:t>
      </w:r>
      <w:r w:rsidR="00CF2410" w:rsidRPr="00BA78C8">
        <w:rPr>
          <w:szCs w:val="28"/>
        </w:rPr>
        <w:t xml:space="preserve">за Заемщика и приобрел права </w:t>
      </w:r>
      <w:proofErr w:type="spellStart"/>
      <w:r w:rsidR="00CF2410" w:rsidRPr="00BA78C8">
        <w:rPr>
          <w:szCs w:val="28"/>
        </w:rPr>
        <w:t>созалогодержателя</w:t>
      </w:r>
      <w:proofErr w:type="spellEnd"/>
      <w:r w:rsidR="00CF2410" w:rsidRPr="00BA78C8">
        <w:rPr>
          <w:szCs w:val="28"/>
        </w:rPr>
        <w:t xml:space="preserve"> или права по иному обеспечению кредитного договора, то </w:t>
      </w:r>
      <w:r w:rsidR="008B382B" w:rsidRPr="00BA78C8">
        <w:rPr>
          <w:szCs w:val="28"/>
        </w:rPr>
        <w:t>Финансовая организация</w:t>
      </w:r>
      <w:r w:rsidR="00CF2410" w:rsidRPr="00BA78C8">
        <w:rPr>
          <w:szCs w:val="28"/>
        </w:rPr>
        <w:t xml:space="preserve"> перечисляет денежные средства, полученные от реализации заложенного имущества (иного обеспечения) на расчетный счет Фонда.</w:t>
      </w:r>
    </w:p>
    <w:p w14:paraId="638811DD" w14:textId="77777777" w:rsidR="00856FC9" w:rsidRPr="00BA78C8" w:rsidRDefault="00167538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lastRenderedPageBreak/>
        <w:t>После исполнения Фондом обязательства, Финансовая организация оказывает Фонду информационную поддержку, способствующую удовлетворению его требований к Заемщику.</w:t>
      </w:r>
    </w:p>
    <w:p w14:paraId="762229D7" w14:textId="77777777" w:rsidR="00856FC9" w:rsidRPr="00BA78C8" w:rsidRDefault="00167538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После передачи документов, указанных в п. </w:t>
      </w:r>
      <w:r w:rsidR="00856FC9" w:rsidRPr="00BA78C8">
        <w:rPr>
          <w:szCs w:val="28"/>
        </w:rPr>
        <w:t>9.</w:t>
      </w:r>
      <w:r w:rsidR="00CA0A1A" w:rsidRPr="00BA78C8">
        <w:rPr>
          <w:szCs w:val="28"/>
        </w:rPr>
        <w:t xml:space="preserve">4 или в п. 9.5 </w:t>
      </w:r>
      <w:r w:rsidR="00856FC9" w:rsidRPr="00BA78C8">
        <w:rPr>
          <w:szCs w:val="28"/>
        </w:rPr>
        <w:t xml:space="preserve">настоящего Порядка, </w:t>
      </w:r>
      <w:r w:rsidRPr="00BA78C8">
        <w:rPr>
          <w:szCs w:val="28"/>
        </w:rPr>
        <w:t>Фонд в течение 15 (Пятнадцати) дней направляет в порядке, установленном процессуальным законодательством в соответствующий суд заявление о процессуальном правопреемстве.</w:t>
      </w:r>
    </w:p>
    <w:p w14:paraId="17AC2627" w14:textId="77777777" w:rsidR="00167538" w:rsidRPr="00BA78C8" w:rsidRDefault="00167538" w:rsidP="00CA0A1A">
      <w:pPr>
        <w:numPr>
          <w:ilvl w:val="2"/>
          <w:numId w:val="30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Работа Фонда с проблемной задолженностью, возникшей </w:t>
      </w:r>
      <w:proofErr w:type="gramStart"/>
      <w:r w:rsidRPr="00BA78C8">
        <w:rPr>
          <w:szCs w:val="28"/>
        </w:rPr>
        <w:t>в результате выплат</w:t>
      </w:r>
      <w:proofErr w:type="gramEnd"/>
      <w:r w:rsidRPr="00BA78C8">
        <w:rPr>
          <w:szCs w:val="28"/>
        </w:rPr>
        <w:t xml:space="preserve"> осуществляется в соответствии с Порядком работы с проблемной задолженностью, утверждаемым </w:t>
      </w:r>
      <w:r w:rsidR="00F02B67" w:rsidRPr="00BA78C8">
        <w:rPr>
          <w:szCs w:val="28"/>
        </w:rPr>
        <w:t>Правлением</w:t>
      </w:r>
      <w:r w:rsidRPr="00BA78C8">
        <w:rPr>
          <w:szCs w:val="28"/>
        </w:rPr>
        <w:t xml:space="preserve"> Фонда. </w:t>
      </w:r>
    </w:p>
    <w:p w14:paraId="42406230" w14:textId="77777777" w:rsidR="00167538" w:rsidRPr="00BA78C8" w:rsidRDefault="00167538" w:rsidP="007A77F4">
      <w:pPr>
        <w:ind w:firstLine="709"/>
        <w:jc w:val="both"/>
        <w:rPr>
          <w:sz w:val="16"/>
          <w:szCs w:val="16"/>
        </w:rPr>
      </w:pPr>
    </w:p>
    <w:p w14:paraId="3B0391DF" w14:textId="4C923C4B" w:rsidR="00CA0A1A" w:rsidRPr="00BA78C8" w:rsidRDefault="00167538" w:rsidP="006350A1">
      <w:pPr>
        <w:pStyle w:val="3"/>
        <w:numPr>
          <w:ilvl w:val="0"/>
          <w:numId w:val="31"/>
        </w:numPr>
      </w:pPr>
      <w:r w:rsidRPr="00BA78C8">
        <w:t>Порядок взаимодействия при изменении условий Договора Поручительства/Дог</w:t>
      </w:r>
      <w:r w:rsidR="009D2E7B" w:rsidRPr="00BA78C8">
        <w:t>овора с Финансовой организацией</w:t>
      </w:r>
    </w:p>
    <w:p w14:paraId="12FFE7F7" w14:textId="77777777" w:rsidR="00CA0A1A" w:rsidRPr="00BA78C8" w:rsidRDefault="00CA0A1A" w:rsidP="006A049E">
      <w:pPr>
        <w:pStyle w:val="aff3"/>
        <w:numPr>
          <w:ilvl w:val="1"/>
          <w:numId w:val="31"/>
        </w:numPr>
        <w:tabs>
          <w:tab w:val="left" w:pos="851"/>
        </w:tabs>
        <w:ind w:left="0" w:firstLine="851"/>
        <w:jc w:val="both"/>
        <w:rPr>
          <w:b/>
          <w:bCs/>
          <w:color w:val="000000"/>
          <w:szCs w:val="28"/>
        </w:rPr>
      </w:pPr>
      <w:r w:rsidRPr="00BA78C8">
        <w:rPr>
          <w:color w:val="000000"/>
          <w:szCs w:val="28"/>
        </w:rPr>
        <w:t xml:space="preserve"> </w:t>
      </w:r>
      <w:r w:rsidR="006A049E" w:rsidRPr="00BA78C8">
        <w:rPr>
          <w:color w:val="000000"/>
          <w:szCs w:val="28"/>
        </w:rPr>
        <w:t xml:space="preserve">По предоставленному Поручительству Фонд не дает Финансовой организации предварительного согласия на изменение условий Договора с Финансовой организацией, за исключением случаев предусмотренных Федеральным законом от 03.04.2020 </w:t>
      </w:r>
      <w:r w:rsidRPr="00BA78C8">
        <w:rPr>
          <w:color w:val="000000"/>
          <w:szCs w:val="28"/>
        </w:rPr>
        <w:t>№</w:t>
      </w:r>
      <w:r w:rsidR="006A049E" w:rsidRPr="00BA78C8">
        <w:rPr>
          <w:color w:val="000000"/>
          <w:szCs w:val="28"/>
        </w:rPr>
        <w:t xml:space="preserve">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14:paraId="7E729AEF" w14:textId="77777777" w:rsidR="00856FC9" w:rsidRPr="00BA78C8" w:rsidRDefault="00167538" w:rsidP="006A049E">
      <w:pPr>
        <w:pStyle w:val="aff3"/>
        <w:numPr>
          <w:ilvl w:val="1"/>
          <w:numId w:val="31"/>
        </w:numPr>
        <w:tabs>
          <w:tab w:val="left" w:pos="851"/>
        </w:tabs>
        <w:ind w:left="0" w:firstLine="851"/>
        <w:jc w:val="both"/>
        <w:rPr>
          <w:b/>
          <w:bCs/>
          <w:color w:val="000000"/>
          <w:szCs w:val="28"/>
        </w:rPr>
      </w:pPr>
      <w:bookmarkStart w:id="0" w:name="_Hlk61810451"/>
      <w:r w:rsidRPr="00BA78C8">
        <w:rPr>
          <w:szCs w:val="28"/>
        </w:rPr>
        <w:t xml:space="preserve">При необходимости внесения изменений в условия Договора с Финансовой организацией, касающихся изменения процентной ставки, графика платежа, срока действия Договора, </w:t>
      </w:r>
      <w:r w:rsidRPr="00BA78C8">
        <w:rPr>
          <w:color w:val="000000"/>
          <w:szCs w:val="28"/>
        </w:rPr>
        <w:t xml:space="preserve">а также изменений, влекущих неблагоприятные последствия для Фонда, </w:t>
      </w:r>
      <w:r w:rsidRPr="00BA78C8">
        <w:rPr>
          <w:szCs w:val="28"/>
        </w:rPr>
        <w:t>перевода долга, структуры, состава, стоимости залога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Финансовая организация обращается в Фонд за предварительным письменным согласием на внесение данных изменений. Для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этого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Финансовая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организация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направляет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в</w:t>
      </w:r>
      <w:r w:rsidR="00870AFE" w:rsidRPr="00BA78C8">
        <w:rPr>
          <w:szCs w:val="28"/>
        </w:rPr>
        <w:t xml:space="preserve"> </w:t>
      </w:r>
      <w:r w:rsidRPr="00BA78C8">
        <w:rPr>
          <w:szCs w:val="28"/>
        </w:rPr>
        <w:t>Фонд:</w:t>
      </w:r>
    </w:p>
    <w:p w14:paraId="0DAEC979" w14:textId="77777777" w:rsidR="00167538" w:rsidRPr="00BA78C8" w:rsidRDefault="00856FC9" w:rsidP="00856FC9">
      <w:pPr>
        <w:ind w:firstLine="567"/>
        <w:jc w:val="both"/>
        <w:rPr>
          <w:szCs w:val="28"/>
        </w:rPr>
      </w:pPr>
      <w:r w:rsidRPr="00BA78C8">
        <w:rPr>
          <w:szCs w:val="28"/>
        </w:rPr>
        <w:t>- х</w:t>
      </w:r>
      <w:r w:rsidR="00167538" w:rsidRPr="00BA78C8">
        <w:rPr>
          <w:szCs w:val="28"/>
        </w:rPr>
        <w:t>одатайство</w:t>
      </w:r>
      <w:r w:rsidR="00870AFE" w:rsidRPr="00BA78C8">
        <w:rPr>
          <w:szCs w:val="28"/>
        </w:rPr>
        <w:t xml:space="preserve"> </w:t>
      </w:r>
      <w:r w:rsidR="00167538" w:rsidRPr="00BA78C8">
        <w:rPr>
          <w:szCs w:val="28"/>
        </w:rPr>
        <w:t>о</w:t>
      </w:r>
      <w:r w:rsidR="00870AFE" w:rsidRPr="00BA78C8">
        <w:rPr>
          <w:szCs w:val="28"/>
        </w:rPr>
        <w:t xml:space="preserve"> </w:t>
      </w:r>
      <w:r w:rsidR="00167538" w:rsidRPr="00BA78C8">
        <w:rPr>
          <w:szCs w:val="28"/>
        </w:rPr>
        <w:t>получении согласия Фонда на внесение изменений, с описанием параметров сделки и причиной изменения условий Договора с Финансовой организацией;</w:t>
      </w:r>
    </w:p>
    <w:p w14:paraId="0573EA2C" w14:textId="77777777" w:rsidR="00167538" w:rsidRPr="00BA78C8" w:rsidRDefault="00856FC9" w:rsidP="00856FC9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выписку (копию выписки) из решения уполномоченного органа (лица) Финансовой организации (проект такого решения); </w:t>
      </w:r>
    </w:p>
    <w:p w14:paraId="4AEB4AD6" w14:textId="77777777" w:rsidR="006A049E" w:rsidRPr="00BA78C8" w:rsidRDefault="00856FC9" w:rsidP="006A049E">
      <w:pPr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копию заключения Финансовой организации по вносимым изменениям, с описанием анализа финансово-хозяйственной деятельности Заемщика, структуры з</w:t>
      </w:r>
      <w:r w:rsidR="006A049E" w:rsidRPr="00BA78C8">
        <w:rPr>
          <w:szCs w:val="28"/>
        </w:rPr>
        <w:t>алогового обеспечения;</w:t>
      </w:r>
    </w:p>
    <w:p w14:paraId="3FA2DE11" w14:textId="77777777" w:rsidR="00856FC9" w:rsidRPr="00BA78C8" w:rsidRDefault="19160020" w:rsidP="008B382B">
      <w:pPr>
        <w:ind w:firstLine="567"/>
        <w:jc w:val="both"/>
      </w:pPr>
      <w:r w:rsidRPr="00BA78C8">
        <w:t xml:space="preserve">- </w:t>
      </w:r>
      <w:r w:rsidRPr="00BA78C8">
        <w:rPr>
          <w:color w:val="000000" w:themeColor="text1"/>
        </w:rPr>
        <w:t>информацию о кредитной истории Заемщика за 12 месяцев, предшествующих дате обращения при внесении изменений в условия договора</w:t>
      </w:r>
      <w:r w:rsidRPr="00BA78C8">
        <w:t>.</w:t>
      </w:r>
    </w:p>
    <w:bookmarkEnd w:id="0"/>
    <w:p w14:paraId="662E0259" w14:textId="77777777" w:rsidR="00C56F61" w:rsidRPr="00BA78C8" w:rsidRDefault="00C56F61" w:rsidP="00CA0A1A">
      <w:pPr>
        <w:rPr>
          <w:b/>
          <w:sz w:val="16"/>
          <w:szCs w:val="16"/>
        </w:rPr>
      </w:pPr>
    </w:p>
    <w:p w14:paraId="0E1CF7D0" w14:textId="482304EA" w:rsidR="00167538" w:rsidRPr="00BA78C8" w:rsidRDefault="00167538" w:rsidP="006350A1">
      <w:pPr>
        <w:pStyle w:val="3"/>
        <w:numPr>
          <w:ilvl w:val="0"/>
          <w:numId w:val="31"/>
        </w:numPr>
      </w:pPr>
      <w:r w:rsidRPr="00BA78C8">
        <w:t>Сроки действия договора поручительства</w:t>
      </w:r>
    </w:p>
    <w:p w14:paraId="085B941F" w14:textId="77777777" w:rsidR="00167538" w:rsidRPr="00BA78C8" w:rsidRDefault="00167538" w:rsidP="007A77F4">
      <w:pPr>
        <w:ind w:firstLine="709"/>
        <w:jc w:val="both"/>
        <w:rPr>
          <w:sz w:val="16"/>
          <w:szCs w:val="16"/>
        </w:rPr>
      </w:pPr>
    </w:p>
    <w:p w14:paraId="3C4E2D86" w14:textId="77777777" w:rsidR="00DD4FA0" w:rsidRPr="00BA78C8" w:rsidRDefault="00CA0A1A" w:rsidP="00DD4FA0">
      <w:pPr>
        <w:pStyle w:val="aff3"/>
        <w:numPr>
          <w:ilvl w:val="1"/>
          <w:numId w:val="31"/>
        </w:numPr>
        <w:tabs>
          <w:tab w:val="left" w:pos="567"/>
          <w:tab w:val="left" w:pos="709"/>
        </w:tabs>
        <w:ind w:left="0" w:firstLine="851"/>
        <w:jc w:val="both"/>
        <w:rPr>
          <w:szCs w:val="28"/>
        </w:rPr>
      </w:pPr>
      <w:r w:rsidRPr="00BA78C8">
        <w:rPr>
          <w:szCs w:val="28"/>
        </w:rPr>
        <w:t xml:space="preserve"> </w:t>
      </w:r>
      <w:r w:rsidR="00167538" w:rsidRPr="00BA78C8">
        <w:rPr>
          <w:szCs w:val="28"/>
        </w:rPr>
        <w:t xml:space="preserve">Срок действия Договора поручительства устанавливается в календарных днях с учетом срока действия Договора с Финансовой </w:t>
      </w:r>
      <w:r w:rsidR="00167538" w:rsidRPr="00BA78C8">
        <w:rPr>
          <w:szCs w:val="28"/>
        </w:rPr>
        <w:lastRenderedPageBreak/>
        <w:t xml:space="preserve">организацией по решению </w:t>
      </w:r>
      <w:r w:rsidR="00C67737" w:rsidRPr="00BA78C8">
        <w:rPr>
          <w:szCs w:val="28"/>
        </w:rPr>
        <w:t>Ко</w:t>
      </w:r>
      <w:r w:rsidR="007663C7" w:rsidRPr="00BA78C8">
        <w:rPr>
          <w:szCs w:val="28"/>
        </w:rPr>
        <w:t>миссии Фонда</w:t>
      </w:r>
      <w:r w:rsidR="00167538" w:rsidRPr="00BA78C8">
        <w:rPr>
          <w:szCs w:val="28"/>
        </w:rPr>
        <w:t>, при этом срок действия Договора поручительства не может превышать 120 (Ста двадцати) календарных дней считая от даты, указанной в Договоре с Финансовой организацией как окончательная дата исполнения Заемщиком своих обязательств.</w:t>
      </w:r>
    </w:p>
    <w:p w14:paraId="1E35335E" w14:textId="77777777" w:rsidR="00DD4FA0" w:rsidRPr="00BA78C8" w:rsidRDefault="008B382B" w:rsidP="00DD4FA0">
      <w:pPr>
        <w:pStyle w:val="aff3"/>
        <w:numPr>
          <w:ilvl w:val="1"/>
          <w:numId w:val="31"/>
        </w:numPr>
        <w:tabs>
          <w:tab w:val="left" w:pos="567"/>
          <w:tab w:val="left" w:pos="709"/>
        </w:tabs>
        <w:ind w:left="0" w:firstLine="851"/>
        <w:jc w:val="both"/>
        <w:rPr>
          <w:szCs w:val="28"/>
        </w:rPr>
      </w:pPr>
      <w:r w:rsidRPr="00BA78C8">
        <w:rPr>
          <w:szCs w:val="28"/>
        </w:rPr>
        <w:t xml:space="preserve"> </w:t>
      </w:r>
      <w:r w:rsidR="00167538" w:rsidRPr="00BA78C8">
        <w:rPr>
          <w:szCs w:val="28"/>
        </w:rPr>
        <w:t>Фонд вправе отказать Финансовой организации</w:t>
      </w:r>
      <w:r w:rsidR="00DD4FA0" w:rsidRPr="00BA78C8">
        <w:rPr>
          <w:szCs w:val="28"/>
        </w:rPr>
        <w:t xml:space="preserve"> или Заказчику</w:t>
      </w:r>
      <w:r w:rsidR="00167538" w:rsidRPr="00BA78C8">
        <w:rPr>
          <w:szCs w:val="28"/>
        </w:rPr>
        <w:t xml:space="preserve"> в удовлетворении требования об исполнении обязательств по Договору поручительства, если требование предъявлено Фонду по окончании срока действия договора Поручительства</w:t>
      </w:r>
      <w:r w:rsidRPr="00BA78C8">
        <w:t>.</w:t>
      </w:r>
    </w:p>
    <w:p w14:paraId="7A004DC6" w14:textId="77777777" w:rsidR="00167538" w:rsidRPr="00BA78C8" w:rsidRDefault="00167538" w:rsidP="00DD4FA0">
      <w:pPr>
        <w:pStyle w:val="aff3"/>
        <w:numPr>
          <w:ilvl w:val="1"/>
          <w:numId w:val="31"/>
        </w:numPr>
        <w:tabs>
          <w:tab w:val="left" w:pos="567"/>
          <w:tab w:val="left" w:pos="709"/>
        </w:tabs>
        <w:ind w:left="0" w:firstLine="851"/>
        <w:jc w:val="both"/>
        <w:rPr>
          <w:szCs w:val="28"/>
        </w:rPr>
      </w:pPr>
      <w:r w:rsidRPr="00BA78C8">
        <w:rPr>
          <w:szCs w:val="28"/>
        </w:rPr>
        <w:t>Поручительство Фонда прекращается независимо от дат, оп</w:t>
      </w:r>
      <w:r w:rsidR="007E52CF" w:rsidRPr="00BA78C8">
        <w:rPr>
          <w:szCs w:val="28"/>
        </w:rPr>
        <w:t>ределенных в соответствии с п. 11</w:t>
      </w:r>
      <w:r w:rsidRPr="00BA78C8">
        <w:rPr>
          <w:szCs w:val="28"/>
        </w:rPr>
        <w:t>.1.-</w:t>
      </w:r>
      <w:r w:rsidR="007E52CF" w:rsidRPr="00BA78C8">
        <w:rPr>
          <w:szCs w:val="28"/>
        </w:rPr>
        <w:t>11</w:t>
      </w:r>
      <w:r w:rsidRPr="00BA78C8">
        <w:rPr>
          <w:szCs w:val="28"/>
        </w:rPr>
        <w:t xml:space="preserve">.2. настоящего </w:t>
      </w:r>
      <w:r w:rsidR="007663C7" w:rsidRPr="00BA78C8">
        <w:rPr>
          <w:szCs w:val="28"/>
        </w:rPr>
        <w:t>Порядка</w:t>
      </w:r>
      <w:r w:rsidRPr="00BA78C8">
        <w:rPr>
          <w:szCs w:val="28"/>
        </w:rPr>
        <w:t xml:space="preserve"> в следующих случаях:</w:t>
      </w:r>
    </w:p>
    <w:p w14:paraId="78B4A0B5" w14:textId="77777777" w:rsidR="00167538" w:rsidRPr="00BA78C8" w:rsidRDefault="007E52CF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E91B72" w:rsidRPr="00BA78C8">
        <w:rPr>
          <w:szCs w:val="28"/>
        </w:rPr>
        <w:t>с</w:t>
      </w:r>
      <w:r w:rsidR="00870AFE" w:rsidRPr="00BA78C8">
        <w:rPr>
          <w:szCs w:val="28"/>
        </w:rPr>
        <w:t xml:space="preserve"> </w:t>
      </w:r>
      <w:r w:rsidR="00167538" w:rsidRPr="00BA78C8">
        <w:rPr>
          <w:szCs w:val="28"/>
        </w:rPr>
        <w:t>прекращением</w:t>
      </w:r>
      <w:r w:rsidR="00870AFE" w:rsidRPr="00BA78C8">
        <w:rPr>
          <w:szCs w:val="28"/>
        </w:rPr>
        <w:t xml:space="preserve"> </w:t>
      </w:r>
      <w:r w:rsidR="00167538" w:rsidRPr="00BA78C8">
        <w:rPr>
          <w:szCs w:val="28"/>
        </w:rPr>
        <w:t>обеспеченного Поручительством обязательства Заемщика по Договору с Финансовой организацией (в случае надлежащего исполнения Заемщиком своих обязательств по Договору с Финансовой организацией);</w:t>
      </w:r>
    </w:p>
    <w:p w14:paraId="448642A7" w14:textId="3F2473F0" w:rsidR="00167538" w:rsidRPr="00BA78C8" w:rsidRDefault="007E52CF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E91B72" w:rsidRPr="00BA78C8">
        <w:rPr>
          <w:szCs w:val="28"/>
        </w:rPr>
        <w:t xml:space="preserve">в </w:t>
      </w:r>
      <w:r w:rsidR="00167538" w:rsidRPr="00BA78C8">
        <w:rPr>
          <w:szCs w:val="28"/>
        </w:rPr>
        <w:t>случае перевода долга на иное лицо по обеспеченному Поручительством Фонда Договору с Финансовой организацией, если Фонд в разумный срок (30 календарных дней) после направления ему уведомления о переводе долга не согласился отвечать за нового Заемщика;</w:t>
      </w:r>
    </w:p>
    <w:p w14:paraId="6DB7E718" w14:textId="77777777" w:rsidR="00167538" w:rsidRPr="00BA78C8" w:rsidRDefault="007E52CF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E91B72" w:rsidRPr="00BA78C8">
        <w:rPr>
          <w:szCs w:val="28"/>
        </w:rPr>
        <w:t>в</w:t>
      </w:r>
      <w:r w:rsidR="00167538" w:rsidRPr="00BA78C8">
        <w:rPr>
          <w:szCs w:val="28"/>
        </w:rPr>
        <w:t xml:space="preserve"> случае отказа Финансовой организации от надлежащего исполнения обязательств по Договору с Финансовой организацией, предложенного Заемщиком или Фондом;</w:t>
      </w:r>
    </w:p>
    <w:p w14:paraId="4329692C" w14:textId="77777777" w:rsidR="00167538" w:rsidRPr="00BA78C8" w:rsidRDefault="007E52CF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E91B72" w:rsidRPr="00BA78C8">
        <w:rPr>
          <w:szCs w:val="28"/>
        </w:rPr>
        <w:t>в</w:t>
      </w:r>
      <w:r w:rsidR="00167538" w:rsidRPr="00BA78C8">
        <w:rPr>
          <w:szCs w:val="28"/>
        </w:rPr>
        <w:t xml:space="preserve"> случае принятия Финансовой организацией отступного по Договору с Финансовой организацией,</w:t>
      </w:r>
      <w:r w:rsidR="00167538" w:rsidRPr="00BA78C8">
        <w:rPr>
          <w:color w:val="000000"/>
          <w:szCs w:val="28"/>
        </w:rPr>
        <w:t xml:space="preserve"> прекращающего обязательства Заемщика по возврату основного долга</w:t>
      </w:r>
      <w:r w:rsidR="00870AFE" w:rsidRPr="00BA78C8">
        <w:rPr>
          <w:color w:val="000000"/>
          <w:szCs w:val="28"/>
        </w:rPr>
        <w:t xml:space="preserve"> </w:t>
      </w:r>
      <w:r w:rsidR="00167538" w:rsidRPr="00BA78C8">
        <w:rPr>
          <w:color w:val="000000"/>
          <w:szCs w:val="28"/>
        </w:rPr>
        <w:t>в полном объеме</w:t>
      </w:r>
      <w:r w:rsidR="00CD350C" w:rsidRPr="00BA78C8">
        <w:rPr>
          <w:color w:val="000000"/>
          <w:szCs w:val="28"/>
        </w:rPr>
        <w:t>;</w:t>
      </w:r>
    </w:p>
    <w:p w14:paraId="26B494BA" w14:textId="77777777" w:rsidR="00167538" w:rsidRPr="00BA78C8" w:rsidRDefault="007E52CF" w:rsidP="007A77F4">
      <w:pPr>
        <w:ind w:right="-2"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E91B72" w:rsidRPr="00BA78C8">
        <w:rPr>
          <w:szCs w:val="28"/>
        </w:rPr>
        <w:t>по</w:t>
      </w:r>
      <w:r w:rsidR="00167538" w:rsidRPr="00BA78C8">
        <w:rPr>
          <w:szCs w:val="28"/>
        </w:rPr>
        <w:t xml:space="preserve"> решению </w:t>
      </w:r>
      <w:r w:rsidRPr="00BA78C8">
        <w:rPr>
          <w:szCs w:val="28"/>
        </w:rPr>
        <w:t>Правления Ф</w:t>
      </w:r>
      <w:r w:rsidR="007663C7" w:rsidRPr="00BA78C8">
        <w:rPr>
          <w:szCs w:val="28"/>
        </w:rPr>
        <w:t>онда</w:t>
      </w:r>
      <w:r w:rsidR="00167538" w:rsidRPr="00BA78C8">
        <w:rPr>
          <w:szCs w:val="28"/>
        </w:rPr>
        <w:t xml:space="preserve"> при ликвидации Заемщика (вследствие исключения из единого государственного реестра юридических лиц юридического лица), если только Финансовая организация до исключения Заемщика из названного реестра </w:t>
      </w:r>
      <w:r w:rsidR="00167538" w:rsidRPr="00BA78C8">
        <w:rPr>
          <w:color w:val="000000"/>
          <w:szCs w:val="28"/>
        </w:rPr>
        <w:t>реализовала свое право в отношении Фонда посредством предъявления иска, заявления, требования ликвидационной комиссии в ходе процедуры ликвидации Заемщика</w:t>
      </w:r>
      <w:r w:rsidR="00167538" w:rsidRPr="00BA78C8">
        <w:rPr>
          <w:szCs w:val="28"/>
        </w:rPr>
        <w:t xml:space="preserve"> или подачи заявления об установлении требований в деле о его банкротстве</w:t>
      </w:r>
      <w:r w:rsidR="00CD350C" w:rsidRPr="00BA78C8">
        <w:rPr>
          <w:szCs w:val="28"/>
        </w:rPr>
        <w:t>;</w:t>
      </w:r>
    </w:p>
    <w:p w14:paraId="78BA71F1" w14:textId="77777777" w:rsidR="00950679" w:rsidRPr="00BA78C8" w:rsidRDefault="007E52CF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E91B72" w:rsidRPr="00BA78C8">
        <w:rPr>
          <w:szCs w:val="28"/>
        </w:rPr>
        <w:t>в</w:t>
      </w:r>
      <w:r w:rsidR="00167538" w:rsidRPr="00BA78C8">
        <w:rPr>
          <w:szCs w:val="28"/>
        </w:rPr>
        <w:t xml:space="preserve"> случае расторжения обеспечительных сделок без предварительного письменного согласования с Фондом</w:t>
      </w:r>
      <w:r w:rsidR="00DE6A2A" w:rsidRPr="00BA78C8">
        <w:rPr>
          <w:szCs w:val="28"/>
        </w:rPr>
        <w:t>;</w:t>
      </w:r>
    </w:p>
    <w:p w14:paraId="23B22A9B" w14:textId="77777777" w:rsidR="00DE6A2A" w:rsidRPr="00BA78C8" w:rsidRDefault="00DE6A2A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>- при неисполнении Заемщиком обязанности по уплате вознаграждения Поручителю в установленные сроки.</w:t>
      </w:r>
    </w:p>
    <w:p w14:paraId="0519401F" w14:textId="77777777" w:rsidR="00C23C9A" w:rsidRPr="00BA78C8" w:rsidRDefault="007E52CF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>11</w:t>
      </w:r>
      <w:r w:rsidR="00167538" w:rsidRPr="00BA78C8">
        <w:rPr>
          <w:szCs w:val="28"/>
        </w:rPr>
        <w:t>.4.</w:t>
      </w:r>
      <w:r w:rsidR="00DD4FA0" w:rsidRPr="00BA78C8">
        <w:rPr>
          <w:szCs w:val="28"/>
        </w:rPr>
        <w:t xml:space="preserve"> </w:t>
      </w:r>
      <w:r w:rsidR="00167538" w:rsidRPr="00BA78C8">
        <w:rPr>
          <w:szCs w:val="28"/>
        </w:rPr>
        <w:t>Фонд вправе в одностороннем порядке расторгнуть Договор поручительства в случае изменения обязательства Заемщика по Договору с Финансовой организацией в случае нецелевого использования Заёмщиком средств, полученных по Договору с Финансовой организацией.</w:t>
      </w:r>
    </w:p>
    <w:p w14:paraId="34BDA780" w14:textId="77777777" w:rsidR="00167538" w:rsidRPr="00BA78C8" w:rsidRDefault="00167538" w:rsidP="007A77F4">
      <w:pPr>
        <w:ind w:firstLine="709"/>
        <w:jc w:val="both"/>
        <w:rPr>
          <w:szCs w:val="28"/>
        </w:rPr>
      </w:pPr>
    </w:p>
    <w:p w14:paraId="6ACFA2DA" w14:textId="0782697C" w:rsidR="00167538" w:rsidRPr="00BA78C8" w:rsidRDefault="00167538" w:rsidP="006350A1">
      <w:pPr>
        <w:pStyle w:val="3"/>
        <w:numPr>
          <w:ilvl w:val="0"/>
          <w:numId w:val="31"/>
        </w:numPr>
      </w:pPr>
      <w:r w:rsidRPr="00BA78C8">
        <w:t>Порядок и система контроля и мониторинга выданных поручительств Фонда</w:t>
      </w:r>
    </w:p>
    <w:p w14:paraId="3AA77EBB" w14:textId="77777777" w:rsidR="00C3737B" w:rsidRPr="00BA78C8" w:rsidRDefault="00C3737B" w:rsidP="00950679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</w:p>
    <w:p w14:paraId="46B59763" w14:textId="20F2EF57" w:rsidR="00167538" w:rsidRPr="00BA78C8" w:rsidRDefault="00167538" w:rsidP="00DD4FA0">
      <w:pPr>
        <w:numPr>
          <w:ilvl w:val="1"/>
          <w:numId w:val="31"/>
        </w:numPr>
        <w:tabs>
          <w:tab w:val="left" w:pos="0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lastRenderedPageBreak/>
        <w:t>Фонд</w:t>
      </w:r>
      <w:r w:rsidR="00870AFE" w:rsidRPr="00BA78C8">
        <w:rPr>
          <w:szCs w:val="28"/>
        </w:rPr>
        <w:t xml:space="preserve"> </w:t>
      </w:r>
      <w:r w:rsidR="00FF66DC" w:rsidRPr="00BA78C8">
        <w:rPr>
          <w:szCs w:val="28"/>
        </w:rPr>
        <w:t>не реже, чем один раз в полгода</w:t>
      </w:r>
      <w:r w:rsidRPr="00BA78C8">
        <w:rPr>
          <w:szCs w:val="28"/>
        </w:rPr>
        <w:t xml:space="preserve"> проводит следующий мониторинг и контроль предоставленных поручительств по формам, утвержденным </w:t>
      </w:r>
      <w:r w:rsidR="00DE6A2A" w:rsidRPr="00BA78C8">
        <w:rPr>
          <w:szCs w:val="28"/>
        </w:rPr>
        <w:t xml:space="preserve">законодательством РФ, </w:t>
      </w:r>
      <w:r w:rsidRPr="00BA78C8">
        <w:rPr>
          <w:szCs w:val="28"/>
        </w:rPr>
        <w:t>приказом или иным документом Министерства экономического развития Российской Федерации:</w:t>
      </w:r>
    </w:p>
    <w:p w14:paraId="3F7D876F" w14:textId="77777777" w:rsidR="00167538" w:rsidRPr="00BA78C8" w:rsidRDefault="007E52CF" w:rsidP="00950679">
      <w:pPr>
        <w:tabs>
          <w:tab w:val="left" w:pos="0"/>
        </w:tabs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E91B72" w:rsidRPr="00BA78C8">
        <w:rPr>
          <w:szCs w:val="28"/>
        </w:rPr>
        <w:t>п</w:t>
      </w:r>
      <w:r w:rsidR="00167538" w:rsidRPr="00BA78C8">
        <w:rPr>
          <w:szCs w:val="28"/>
        </w:rPr>
        <w:t>о отраслевой структуре портфеля поручительств;</w:t>
      </w:r>
    </w:p>
    <w:p w14:paraId="4DC17854" w14:textId="77777777" w:rsidR="00167538" w:rsidRPr="00BA78C8" w:rsidRDefault="007E52CF" w:rsidP="00950679">
      <w:pPr>
        <w:tabs>
          <w:tab w:val="left" w:pos="0"/>
        </w:tabs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по целевой структуре портфеля предоставленных поручительств;</w:t>
      </w:r>
    </w:p>
    <w:p w14:paraId="1232018A" w14:textId="77777777" w:rsidR="00167538" w:rsidRPr="00BA78C8" w:rsidRDefault="007E52CF" w:rsidP="00950679">
      <w:pPr>
        <w:tabs>
          <w:tab w:val="left" w:pos="0"/>
        </w:tabs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по изменению суммы обязательств</w:t>
      </w:r>
      <w:r w:rsidR="007663C7" w:rsidRPr="00BA78C8">
        <w:rPr>
          <w:szCs w:val="28"/>
        </w:rPr>
        <w:t>,</w:t>
      </w:r>
      <w:r w:rsidR="00167538" w:rsidRPr="00BA78C8">
        <w:rPr>
          <w:szCs w:val="28"/>
        </w:rPr>
        <w:t xml:space="preserve"> для определения действующего портфеля поручительства;</w:t>
      </w:r>
    </w:p>
    <w:p w14:paraId="2371C880" w14:textId="77777777" w:rsidR="00167538" w:rsidRPr="00BA78C8" w:rsidRDefault="007E52CF" w:rsidP="00950679">
      <w:pPr>
        <w:tabs>
          <w:tab w:val="left" w:pos="0"/>
        </w:tabs>
        <w:ind w:firstLine="567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по факту возникновения просроченных обязательств Заемщиков, обеспеченных поручительством Фонда;</w:t>
      </w:r>
    </w:p>
    <w:p w14:paraId="5F25A745" w14:textId="77777777" w:rsidR="00167538" w:rsidRPr="00BA78C8" w:rsidRDefault="007E52CF" w:rsidP="00950679">
      <w:pPr>
        <w:tabs>
          <w:tab w:val="left" w:pos="0"/>
        </w:tabs>
        <w:ind w:firstLine="567"/>
        <w:jc w:val="both"/>
        <w:rPr>
          <w:szCs w:val="28"/>
        </w:rPr>
      </w:pPr>
      <w:r w:rsidRPr="00BA78C8">
        <w:rPr>
          <w:szCs w:val="28"/>
        </w:rPr>
        <w:t>- срокам</w:t>
      </w:r>
      <w:r w:rsidR="00167538" w:rsidRPr="00BA78C8">
        <w:rPr>
          <w:szCs w:val="28"/>
        </w:rPr>
        <w:t xml:space="preserve"> предоставления поручительства.</w:t>
      </w:r>
    </w:p>
    <w:p w14:paraId="428EFAED" w14:textId="77777777" w:rsidR="00167538" w:rsidRPr="00BA78C8" w:rsidRDefault="00167538" w:rsidP="00DD4FA0">
      <w:pPr>
        <w:numPr>
          <w:ilvl w:val="1"/>
          <w:numId w:val="31"/>
        </w:numPr>
        <w:tabs>
          <w:tab w:val="left" w:pos="0"/>
        </w:tabs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Мониторинг финансового состояния, а также социально-экономических показателей деятельности Заемщика проводится Финансовой организацией в течение срока действия Договора с Финансовой организацией, обеспеченного поручительством Фонда, в соответствии с Соглашением о сотрудничестве между Фондом и Финансовой организацией. Результаты проведенного мониторинга предоставляется в Фонд ежегодно, в срок не позднее окончания 2 квартала каждого отчетного года, по форме Приложения № </w:t>
      </w:r>
      <w:r w:rsidR="009403B2" w:rsidRPr="00BA78C8">
        <w:rPr>
          <w:szCs w:val="28"/>
        </w:rPr>
        <w:t>7</w:t>
      </w:r>
      <w:r w:rsidRPr="00BA78C8">
        <w:rPr>
          <w:szCs w:val="28"/>
        </w:rPr>
        <w:t xml:space="preserve"> к настоящему </w:t>
      </w:r>
      <w:r w:rsidR="007663C7" w:rsidRPr="00BA78C8">
        <w:rPr>
          <w:szCs w:val="28"/>
        </w:rPr>
        <w:t>Порядку</w:t>
      </w:r>
      <w:r w:rsidRPr="00BA78C8">
        <w:rPr>
          <w:szCs w:val="28"/>
        </w:rPr>
        <w:t>.</w:t>
      </w:r>
    </w:p>
    <w:p w14:paraId="023D2F6B" w14:textId="77777777" w:rsidR="007E52CF" w:rsidRPr="00BA78C8" w:rsidRDefault="00950679" w:rsidP="00DD4FA0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Cs w:val="28"/>
          <w:lang w:eastAsia="ru-RU"/>
        </w:rPr>
      </w:pPr>
      <w:r w:rsidRPr="00BA78C8">
        <w:rPr>
          <w:szCs w:val="28"/>
        </w:rPr>
        <w:t xml:space="preserve">В целях продолжения сотрудничества, </w:t>
      </w:r>
      <w:r w:rsidR="007E52CF" w:rsidRPr="00BA78C8">
        <w:rPr>
          <w:szCs w:val="28"/>
        </w:rPr>
        <w:t>Финансовая организация ежеквартально направляет сведения</w:t>
      </w:r>
      <w:r w:rsidRPr="00BA78C8">
        <w:rPr>
          <w:szCs w:val="28"/>
        </w:rPr>
        <w:t xml:space="preserve"> в адрес Фонда</w:t>
      </w:r>
      <w:r w:rsidR="007E52CF" w:rsidRPr="00BA78C8">
        <w:rPr>
          <w:szCs w:val="28"/>
        </w:rPr>
        <w:t>, подтверждающие соответстви</w:t>
      </w:r>
      <w:r w:rsidR="007531BB" w:rsidRPr="00BA78C8">
        <w:rPr>
          <w:szCs w:val="28"/>
        </w:rPr>
        <w:t>е такой Финансовой организации разделу 2 Порядка отбора финансовых организаций для заключения соглашений о сотрудничестве с некоммерческой организацией «Магаданский региональный фонд содействия развитию предпринимательства»</w:t>
      </w:r>
      <w:r w:rsidRPr="00BA78C8">
        <w:rPr>
          <w:szCs w:val="28"/>
          <w:lang w:eastAsia="ru-RU"/>
        </w:rPr>
        <w:t>.</w:t>
      </w:r>
    </w:p>
    <w:p w14:paraId="0050BCC5" w14:textId="77777777" w:rsidR="007E52CF" w:rsidRPr="00BA78C8" w:rsidRDefault="007E52CF" w:rsidP="007E52CF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34667B14" w14:textId="48AACC8E" w:rsidR="00167538" w:rsidRPr="00BA78C8" w:rsidRDefault="00167538" w:rsidP="006350A1">
      <w:pPr>
        <w:pStyle w:val="3"/>
        <w:numPr>
          <w:ilvl w:val="0"/>
          <w:numId w:val="31"/>
        </w:numPr>
      </w:pPr>
      <w:r w:rsidRPr="00BA78C8">
        <w:t>Информационное взаимодействие в период действия</w:t>
      </w:r>
    </w:p>
    <w:p w14:paraId="5A8C90DD" w14:textId="77777777" w:rsidR="00167538" w:rsidRPr="00BA78C8" w:rsidRDefault="00167538" w:rsidP="006350A1">
      <w:pPr>
        <w:pStyle w:val="3"/>
      </w:pPr>
      <w:r w:rsidRPr="00BA78C8">
        <w:t>Поручительства Фонда</w:t>
      </w:r>
    </w:p>
    <w:p w14:paraId="5D9E5FBA" w14:textId="77777777" w:rsidR="00167538" w:rsidRPr="00BA78C8" w:rsidRDefault="00167538" w:rsidP="007A77F4">
      <w:pPr>
        <w:ind w:firstLine="709"/>
        <w:jc w:val="center"/>
        <w:rPr>
          <w:b/>
          <w:sz w:val="16"/>
          <w:szCs w:val="16"/>
        </w:rPr>
      </w:pPr>
    </w:p>
    <w:p w14:paraId="1FCB3C90" w14:textId="77777777" w:rsidR="00167538" w:rsidRPr="00BA78C8" w:rsidRDefault="00167538" w:rsidP="00DD4FA0">
      <w:pPr>
        <w:numPr>
          <w:ilvl w:val="1"/>
          <w:numId w:val="31"/>
        </w:numPr>
        <w:jc w:val="both"/>
        <w:rPr>
          <w:szCs w:val="28"/>
        </w:rPr>
      </w:pPr>
      <w:r w:rsidRPr="00BA78C8">
        <w:rPr>
          <w:szCs w:val="28"/>
        </w:rPr>
        <w:t xml:space="preserve">В период действия Поручительства Фонда: </w:t>
      </w:r>
    </w:p>
    <w:p w14:paraId="52DF198F" w14:textId="77777777" w:rsidR="00167538" w:rsidRPr="00BA78C8" w:rsidRDefault="00167538" w:rsidP="00DD4FA0">
      <w:pPr>
        <w:numPr>
          <w:ilvl w:val="2"/>
          <w:numId w:val="31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>Заемщик:</w:t>
      </w:r>
    </w:p>
    <w:p w14:paraId="53E45418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>-</w:t>
      </w:r>
      <w:r w:rsidR="00167538" w:rsidRPr="00BA78C8">
        <w:rPr>
          <w:szCs w:val="28"/>
        </w:rPr>
        <w:t>в течение 3 (Трех) рабочих дней письменно извещает Фонд обо всех допущенных им нарушениях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договору;</w:t>
      </w:r>
    </w:p>
    <w:p w14:paraId="797B120E" w14:textId="77777777" w:rsidR="00DD4FA0" w:rsidRPr="00BA78C8" w:rsidRDefault="00950679" w:rsidP="00DD4FA0">
      <w:pPr>
        <w:ind w:firstLine="709"/>
        <w:jc w:val="both"/>
        <w:rPr>
          <w:szCs w:val="28"/>
        </w:rPr>
      </w:pPr>
      <w:r w:rsidRPr="00BA78C8">
        <w:rPr>
          <w:szCs w:val="28"/>
        </w:rPr>
        <w:t>-</w:t>
      </w:r>
      <w:r w:rsidR="00167538" w:rsidRPr="00BA78C8">
        <w:rPr>
          <w:szCs w:val="28"/>
        </w:rPr>
        <w:t>обязан обеспечить Фонду беспрепятственный доступ к информации о финансово-хозяйственной деятельности Заемщика, а также доступ на объекты административного, производственного и иного назначения Заемщика для проверки его финансового состояния и объектов залога</w:t>
      </w:r>
      <w:r w:rsidR="00DD4FA0" w:rsidRPr="00BA78C8">
        <w:rPr>
          <w:szCs w:val="28"/>
        </w:rPr>
        <w:t>.</w:t>
      </w:r>
    </w:p>
    <w:p w14:paraId="01708E2A" w14:textId="77777777" w:rsidR="00167538" w:rsidRPr="00BA78C8" w:rsidRDefault="00167538" w:rsidP="00DD4FA0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Финансовая организация: </w:t>
      </w:r>
    </w:p>
    <w:p w14:paraId="560A8419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lastRenderedPageBreak/>
        <w:t xml:space="preserve">- </w:t>
      </w:r>
      <w:r w:rsidR="00167538" w:rsidRPr="00BA78C8">
        <w:rPr>
          <w:szCs w:val="28"/>
        </w:rPr>
        <w:t>при изменении условий Договора с Финансовой организацией, а также обеспечительных договоров, в течение 5 (Пяти) рабочих дней письменно извещает об указанных изменениях Фонд;</w:t>
      </w:r>
    </w:p>
    <w:p w14:paraId="6C7A9EAE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в срок не позднее 5 (Пяти) рабочих дней письменно уведомляет Фонд об исполнении Заемщиком своих обязательств по Договору с Финансовой организацией в полном объеме (в том числе в случае досрочного исполнения обязательств);</w:t>
      </w:r>
    </w:p>
    <w:p w14:paraId="37265839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в срок не позднее 5 (пяти) рабочих дней с даты неисполнения (ненадлежащего исполнения) Заемщиком обязательств по возврату суммы основного долга и (или) уплаты процентов на нее в письменном виде уведомляет Фонд об этом с указанием вида и суммы неисполненных Заемщиком обязательств и расчета задолженности Заемщика перед Финансовой организацией;</w:t>
      </w:r>
    </w:p>
    <w:p w14:paraId="55134278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в срок не позднее 5 (Пяти) рабочих дней от даты погашения Заемщиком просроченной задолженности по Договору с Финансовой организацией в письменном виде уведомляет Фонд об этом с указанием вида и суммы исполненных Заемщиком обязательств; </w:t>
      </w:r>
    </w:p>
    <w:p w14:paraId="5EE9E589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при предъявлении исковых требований к Заемщику, привлекает Фонд в суд в качестве третьего лица;</w:t>
      </w:r>
    </w:p>
    <w:p w14:paraId="4E17A0D8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уведомляет Фонд об изменении процентной ставки при невыполнении Заемщиком условий Договора с Финансовой организацией, на период и до момента выполнения Заемщиком условий договора;</w:t>
      </w:r>
    </w:p>
    <w:p w14:paraId="7B8263C5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в период действия Поручительств, не позднее 5-ого числа каждого месяца информирует Фонд о фактическом остатке ссудной задолженности (на 1-ое число текущего месяца) в разрезе Заемщиков, с указанием просроченной задолженности и количестве дней просрочки.  </w:t>
      </w:r>
    </w:p>
    <w:p w14:paraId="543A6C95" w14:textId="77777777" w:rsidR="00167538" w:rsidRPr="00BA78C8" w:rsidRDefault="00167538" w:rsidP="00DD4FA0">
      <w:pPr>
        <w:numPr>
          <w:ilvl w:val="2"/>
          <w:numId w:val="31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Фонд: </w:t>
      </w:r>
    </w:p>
    <w:p w14:paraId="60647F3F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>в срок не позднее 10 (Десяти) рабочих дней от даты получения требования Финансовой организации,</w:t>
      </w:r>
      <w:r w:rsidR="00A10D77" w:rsidRPr="00BA78C8">
        <w:rPr>
          <w:szCs w:val="28"/>
        </w:rPr>
        <w:t xml:space="preserve"> </w:t>
      </w:r>
      <w:r w:rsidR="00167538" w:rsidRPr="00BA78C8">
        <w:rPr>
          <w:szCs w:val="28"/>
        </w:rPr>
        <w:t>об исполнении Фондом обязательств по договору поручительства, но в любом случае до удовлетворения требования, письменно уведомляет о получении такого требования Заемщик</w:t>
      </w:r>
      <w:r w:rsidR="00201A86" w:rsidRPr="00BA78C8">
        <w:rPr>
          <w:szCs w:val="28"/>
        </w:rPr>
        <w:t>а</w:t>
      </w:r>
      <w:r w:rsidR="00167538" w:rsidRPr="00BA78C8">
        <w:rPr>
          <w:szCs w:val="28"/>
        </w:rPr>
        <w:t>;</w:t>
      </w:r>
    </w:p>
    <w:p w14:paraId="0A727C0A" w14:textId="77777777" w:rsidR="00167538" w:rsidRPr="00BA78C8" w:rsidRDefault="00950679" w:rsidP="007A77F4">
      <w:pPr>
        <w:ind w:firstLine="709"/>
        <w:jc w:val="both"/>
        <w:rPr>
          <w:szCs w:val="28"/>
        </w:rPr>
      </w:pPr>
      <w:r w:rsidRPr="00BA78C8">
        <w:rPr>
          <w:szCs w:val="28"/>
        </w:rPr>
        <w:t xml:space="preserve">- </w:t>
      </w:r>
      <w:r w:rsidR="00167538" w:rsidRPr="00BA78C8">
        <w:rPr>
          <w:szCs w:val="28"/>
        </w:rPr>
        <w:t xml:space="preserve">своевременно информирует Финансовую организацию о решениях </w:t>
      </w:r>
      <w:r w:rsidR="00326934" w:rsidRPr="00BA78C8">
        <w:rPr>
          <w:szCs w:val="28"/>
        </w:rPr>
        <w:t>Правления Ф</w:t>
      </w:r>
      <w:r w:rsidR="007663C7" w:rsidRPr="00BA78C8">
        <w:rPr>
          <w:szCs w:val="28"/>
        </w:rPr>
        <w:t>онда</w:t>
      </w:r>
      <w:r w:rsidR="00167538" w:rsidRPr="00BA78C8">
        <w:rPr>
          <w:szCs w:val="28"/>
        </w:rPr>
        <w:t xml:space="preserve"> по вопросам изменения </w:t>
      </w:r>
      <w:r w:rsidR="00511921" w:rsidRPr="00BA78C8">
        <w:rPr>
          <w:szCs w:val="28"/>
        </w:rPr>
        <w:t>Порядка</w:t>
      </w:r>
      <w:r w:rsidR="00167538" w:rsidRPr="00BA78C8">
        <w:rPr>
          <w:szCs w:val="28"/>
        </w:rPr>
        <w:t xml:space="preserve"> выдачи поручительств, проведени</w:t>
      </w:r>
      <w:r w:rsidR="00DD1BFE" w:rsidRPr="00BA78C8">
        <w:rPr>
          <w:szCs w:val="28"/>
        </w:rPr>
        <w:t>я</w:t>
      </w:r>
      <w:r w:rsidR="00167538" w:rsidRPr="00BA78C8">
        <w:rPr>
          <w:szCs w:val="28"/>
        </w:rPr>
        <w:t xml:space="preserve"> дополнительных конкурсов по отбору Банков-Партнеров, другим вопросам (по запросу Финансовой организации);</w:t>
      </w:r>
    </w:p>
    <w:p w14:paraId="650D518A" w14:textId="77777777" w:rsidR="00167538" w:rsidRPr="00BA78C8" w:rsidRDefault="00167538" w:rsidP="00DD4FA0">
      <w:pPr>
        <w:numPr>
          <w:ilvl w:val="1"/>
          <w:numId w:val="31"/>
        </w:numPr>
        <w:ind w:left="0" w:firstLine="567"/>
        <w:jc w:val="both"/>
        <w:rPr>
          <w:szCs w:val="28"/>
        </w:rPr>
      </w:pPr>
      <w:r w:rsidRPr="00BA78C8">
        <w:rPr>
          <w:szCs w:val="28"/>
        </w:rPr>
        <w:t xml:space="preserve">Заемщик, Финансовая организация и Фонд при изменении банковских реквизитов, наименования и (или) их места нахождения в течение 3 (Трёх) рабочих дней в письменном виде информируют об этом своих контрагентов по Договору поручительства. </w:t>
      </w:r>
      <w:r w:rsidR="00DE6A2A" w:rsidRPr="00BA78C8">
        <w:rPr>
          <w:szCs w:val="28"/>
        </w:rPr>
        <w:t xml:space="preserve">На сторону, нарушившую данное условие, возлагаются все неблагоприятные последствия </w:t>
      </w:r>
      <w:proofErr w:type="spellStart"/>
      <w:r w:rsidR="00DE6A2A" w:rsidRPr="00BA78C8">
        <w:rPr>
          <w:szCs w:val="28"/>
        </w:rPr>
        <w:t>неуведомления</w:t>
      </w:r>
      <w:proofErr w:type="spellEnd"/>
      <w:r w:rsidR="00DE6A2A" w:rsidRPr="00BA78C8">
        <w:rPr>
          <w:szCs w:val="28"/>
        </w:rPr>
        <w:t xml:space="preserve"> контрагентов о смене реквизитов.</w:t>
      </w:r>
    </w:p>
    <w:p w14:paraId="4AFE0707" w14:textId="77777777" w:rsidR="00167538" w:rsidRDefault="00167538">
      <w:pPr>
        <w:tabs>
          <w:tab w:val="left" w:pos="0"/>
        </w:tabs>
        <w:ind w:firstLine="709"/>
        <w:jc w:val="both"/>
        <w:rPr>
          <w:b/>
          <w:szCs w:val="28"/>
        </w:rPr>
      </w:pPr>
    </w:p>
    <w:sectPr w:rsidR="00167538" w:rsidSect="00C56F61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60A1" w14:textId="77777777" w:rsidR="00A67AD0" w:rsidRDefault="00A67AD0">
      <w:r>
        <w:separator/>
      </w:r>
    </w:p>
  </w:endnote>
  <w:endnote w:type="continuationSeparator" w:id="0">
    <w:p w14:paraId="18F3983C" w14:textId="77777777" w:rsidR="00A67AD0" w:rsidRDefault="00A6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BD44" w14:textId="77777777" w:rsidR="00A67AD0" w:rsidRDefault="00A67AD0">
      <w:r>
        <w:separator/>
      </w:r>
    </w:p>
  </w:footnote>
  <w:footnote w:type="continuationSeparator" w:id="0">
    <w:p w14:paraId="5E6B7A5C" w14:textId="77777777" w:rsidR="00A67AD0" w:rsidRDefault="00A67AD0">
      <w:r>
        <w:continuationSeparator/>
      </w:r>
    </w:p>
  </w:footnote>
  <w:footnote w:id="1">
    <w:p w14:paraId="458AED00" w14:textId="77777777" w:rsidR="00492C9A" w:rsidRDefault="00492C9A" w:rsidP="008B382B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1662F4">
        <w:rPr>
          <w:sz w:val="20"/>
          <w:lang w:eastAsia="ru-RU"/>
        </w:rPr>
        <w:t>Положения данного документа, касающиеся оказания поддержки физическим лицам, применяющим специальный налоговый режим "Налог на профессиональный доход", применяются до 31.12.2028.</w:t>
      </w:r>
    </w:p>
    <w:p w14:paraId="7DB2ECD7" w14:textId="77777777" w:rsidR="00492C9A" w:rsidRDefault="00492C9A">
      <w:pPr>
        <w:pStyle w:val="af5"/>
      </w:pPr>
    </w:p>
  </w:footnote>
  <w:footnote w:id="2">
    <w:p w14:paraId="5434FE1F" w14:textId="77777777" w:rsidR="00492C9A" w:rsidRDefault="00492C9A" w:rsidP="008B382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42532E">
        <w:rPr>
          <w:sz w:val="20"/>
          <w:lang w:eastAsia="ru-RU"/>
        </w:rPr>
        <w:t xml:space="preserve"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</w:t>
      </w:r>
      <w:r>
        <w:rPr>
          <w:sz w:val="20"/>
          <w:lang w:eastAsia="ru-RU"/>
        </w:rPr>
        <w:t>Фонда</w:t>
      </w:r>
      <w:r w:rsidRPr="0042532E">
        <w:rPr>
          <w:sz w:val="20"/>
          <w:lang w:eastAsia="ru-RU"/>
        </w:rPr>
        <w:t xml:space="preserve"> по договору поручительства и (или) независимой гарантии в отношении Заёмщика не может превышать 80% от суммы обязательств по такому договору, но не более 15% гарантийного капитала </w:t>
      </w:r>
      <w:r>
        <w:rPr>
          <w:sz w:val="20"/>
          <w:lang w:eastAsia="ru-RU"/>
        </w:rPr>
        <w:t>Фонда</w:t>
      </w:r>
      <w:r w:rsidRPr="0042532E">
        <w:rPr>
          <w:sz w:val="20"/>
          <w:lang w:eastAsia="ru-RU"/>
        </w:rPr>
        <w:t xml:space="preserve"> в отношении всех договоров поручительств и (или) независимых гарантий, действующих в отношении одного Заёмщика.</w:t>
      </w:r>
    </w:p>
    <w:p w14:paraId="1005DB95" w14:textId="77777777" w:rsidR="00492C9A" w:rsidRDefault="00492C9A">
      <w:pPr>
        <w:pStyle w:val="af5"/>
      </w:pPr>
    </w:p>
  </w:footnote>
  <w:footnote w:id="3">
    <w:p w14:paraId="4BC5A152" w14:textId="0E61CB9A" w:rsidR="00492C9A" w:rsidRPr="00EA4C4F" w:rsidRDefault="00492C9A" w:rsidP="00506362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EA4C4F">
        <w:rPr>
          <w:sz w:val="20"/>
          <w:lang w:eastAsia="ru-RU"/>
        </w:rPr>
        <w:t xml:space="preserve">При введении режима повышенной готовности или режима чрезвычайной ситуации минимальная ставка вознаграждения </w:t>
      </w:r>
      <w:r>
        <w:rPr>
          <w:sz w:val="20"/>
          <w:lang w:eastAsia="ru-RU"/>
        </w:rPr>
        <w:t>Фонда</w:t>
      </w:r>
      <w:r w:rsidRPr="00EA4C4F">
        <w:rPr>
          <w:sz w:val="20"/>
          <w:lang w:eastAsia="ru-RU"/>
        </w:rPr>
        <w:t xml:space="preserve">, осуществляющей деятельность на территории, в отношении которой введен один из указанных режимов, за предоставление поручительства и (или) независимой гарантии может устанавливаться </w:t>
      </w:r>
      <w:r>
        <w:rPr>
          <w:sz w:val="20"/>
          <w:lang w:eastAsia="ru-RU"/>
        </w:rPr>
        <w:t xml:space="preserve">решением Правления Фонда </w:t>
      </w:r>
      <w:r w:rsidRPr="00EA4C4F">
        <w:rPr>
          <w:sz w:val="20"/>
          <w:lang w:eastAsia="ru-RU"/>
        </w:rPr>
        <w:t>на уровне, не превышающем 0,5% годовых от суммы предоставляемого поручительства и (или) независимой гарантии</w:t>
      </w:r>
      <w:r w:rsidR="00FF66DC">
        <w:rPr>
          <w:sz w:val="20"/>
          <w:lang w:eastAsia="ru-RU"/>
        </w:rPr>
        <w:t xml:space="preserve"> для отдельных категорий субъектов МСП</w:t>
      </w:r>
      <w:r w:rsidRPr="00EA4C4F">
        <w:rPr>
          <w:sz w:val="20"/>
          <w:lang w:eastAsia="ru-RU"/>
        </w:rPr>
        <w:t>.</w:t>
      </w:r>
    </w:p>
    <w:p w14:paraId="77CA977C" w14:textId="77777777" w:rsidR="00492C9A" w:rsidRDefault="00492C9A" w:rsidP="00506362">
      <w:pPr>
        <w:pStyle w:val="af5"/>
      </w:pPr>
    </w:p>
  </w:footnote>
  <w:footnote w:id="4">
    <w:p w14:paraId="322261F0" w14:textId="4C96D758" w:rsidR="00492C9A" w:rsidRDefault="00492C9A">
      <w:pPr>
        <w:pStyle w:val="af5"/>
      </w:pPr>
      <w:r>
        <w:rPr>
          <w:rStyle w:val="a9"/>
        </w:rPr>
        <w:footnoteRef/>
      </w:r>
      <w:r>
        <w:t xml:space="preserve"> За исключением пролонгации Договоров предоставления поручительства в рамках Антикризисной программы при введении </w:t>
      </w:r>
      <w:r w:rsidRPr="00C214A8">
        <w:rPr>
          <w:lang w:eastAsia="ru-RU"/>
        </w:rPr>
        <w:t>режима повышенной готовности или режима чрезвычайной ситуации</w:t>
      </w:r>
      <w:r>
        <w:rPr>
          <w:lang w:eastAsia="ru-RU"/>
        </w:rPr>
        <w:t>, которые пролонгируются без увеличения или изменения стоимости поручительства</w:t>
      </w:r>
      <w:r w:rsidR="0093289F">
        <w:rPr>
          <w:lang w:eastAsia="ru-RU"/>
        </w:rPr>
        <w:t>.</w:t>
      </w:r>
    </w:p>
  </w:footnote>
  <w:footnote w:id="5">
    <w:p w14:paraId="6C14119F" w14:textId="2671977B" w:rsidR="00492C9A" w:rsidRPr="00506362" w:rsidRDefault="00492C9A" w:rsidP="0050636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</w:footnote>
  <w:footnote w:id="6">
    <w:p w14:paraId="502E19FD" w14:textId="4C9AE33A" w:rsidR="0093289F" w:rsidRDefault="0093289F">
      <w:pPr>
        <w:pStyle w:val="af5"/>
      </w:pPr>
      <w:r>
        <w:rPr>
          <w:rStyle w:val="a9"/>
        </w:rPr>
        <w:footnoteRef/>
      </w:r>
      <w:r>
        <w:t xml:space="preserve"> </w:t>
      </w:r>
      <w:r>
        <w:rPr>
          <w:lang w:eastAsia="ru-RU"/>
        </w:rPr>
        <w:t>Критерии, предусмотренные настоящим пунктом, не применяются при предоставлении поручительства и (или) независимой гарантии Фонда субъектам малого и среднего предпринимательства, осуществляющим деятельность на территории, в отношении которой введен режим повышенной готовности или режим чрезвычайной ситуации, а также постоянно - для самозанятых граждан.</w:t>
      </w:r>
    </w:p>
  </w:footnote>
  <w:footnote w:id="7">
    <w:p w14:paraId="58F4EE02" w14:textId="77777777" w:rsidR="00492C9A" w:rsidRPr="002A3162" w:rsidRDefault="00492C9A" w:rsidP="008B382B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2A3162">
        <w:rPr>
          <w:rStyle w:val="a9"/>
          <w:sz w:val="16"/>
          <w:szCs w:val="16"/>
        </w:rPr>
        <w:footnoteRef/>
      </w:r>
      <w:r w:rsidRPr="002A3162">
        <w:rPr>
          <w:sz w:val="16"/>
          <w:szCs w:val="16"/>
        </w:rPr>
        <w:t xml:space="preserve"> </w:t>
      </w:r>
      <w:r w:rsidRPr="002A3162">
        <w:rPr>
          <w:sz w:val="16"/>
          <w:szCs w:val="16"/>
          <w:lang w:eastAsia="ru-RU"/>
        </w:rPr>
        <w:t>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РГО в обеспечение обязательств субъектов МСП, физических лиц, применяющих специальный налоговый режим "Налог на профессиональный доход", и организаций инфраструктуры поддержки по договорам с финансовыми организациями.</w:t>
      </w:r>
    </w:p>
    <w:p w14:paraId="475B9646" w14:textId="77777777" w:rsidR="00492C9A" w:rsidRPr="002A3162" w:rsidRDefault="00492C9A">
      <w:pPr>
        <w:pStyle w:val="af5"/>
        <w:rPr>
          <w:sz w:val="8"/>
          <w:szCs w:val="8"/>
        </w:rPr>
      </w:pPr>
    </w:p>
  </w:footnote>
  <w:footnote w:id="8">
    <w:p w14:paraId="1FA0C337" w14:textId="77777777" w:rsidR="00492C9A" w:rsidRDefault="00492C9A" w:rsidP="002A3162">
      <w:pPr>
        <w:suppressAutoHyphens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ru-RU"/>
        </w:rPr>
      </w:pPr>
      <w:r w:rsidRPr="002A3162">
        <w:rPr>
          <w:rStyle w:val="a9"/>
          <w:sz w:val="16"/>
          <w:szCs w:val="16"/>
        </w:rPr>
        <w:footnoteRef/>
      </w:r>
      <w:r w:rsidRPr="002A3162">
        <w:rPr>
          <w:sz w:val="16"/>
          <w:szCs w:val="16"/>
        </w:rPr>
        <w:t xml:space="preserve"> </w:t>
      </w:r>
      <w:r w:rsidRPr="002A3162">
        <w:rPr>
          <w:sz w:val="16"/>
          <w:szCs w:val="16"/>
          <w:lang w:eastAsia="ru-RU"/>
        </w:rPr>
        <w:t xml:space="preserve">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</w:t>
      </w:r>
      <w:proofErr w:type="spellStart"/>
      <w:r w:rsidRPr="002A3162">
        <w:rPr>
          <w:sz w:val="16"/>
          <w:szCs w:val="16"/>
          <w:lang w:eastAsia="ru-RU"/>
        </w:rPr>
        <w:t>непревышения</w:t>
      </w:r>
      <w:proofErr w:type="spellEnd"/>
      <w:r w:rsidRPr="002A3162">
        <w:rPr>
          <w:sz w:val="16"/>
          <w:szCs w:val="16"/>
          <w:lang w:eastAsia="ru-RU"/>
        </w:rPr>
        <w:t xml:space="preserve"> уровня ожидаемых выплат по поручительствам и (или) независимым гарантиям, предоставленным в определенном периоде, над доходом, получаемым от деятельности РГО за аналогичный период</w:t>
      </w:r>
      <w:r>
        <w:rPr>
          <w:sz w:val="16"/>
          <w:szCs w:val="16"/>
          <w:lang w:eastAsia="ru-RU"/>
        </w:rPr>
        <w:t>.</w:t>
      </w:r>
    </w:p>
    <w:p w14:paraId="756DC8E7" w14:textId="77777777" w:rsidR="00492C9A" w:rsidRPr="002A3162" w:rsidRDefault="00492C9A" w:rsidP="002A3162">
      <w:pPr>
        <w:suppressAutoHyphens w:val="0"/>
        <w:autoSpaceDE w:val="0"/>
        <w:autoSpaceDN w:val="0"/>
        <w:adjustRightInd w:val="0"/>
        <w:ind w:firstLine="567"/>
        <w:jc w:val="both"/>
        <w:rPr>
          <w:sz w:val="8"/>
          <w:szCs w:val="8"/>
          <w:lang w:eastAsia="ru-RU"/>
        </w:rPr>
      </w:pPr>
    </w:p>
  </w:footnote>
  <w:footnote w:id="9">
    <w:p w14:paraId="0FC14167" w14:textId="77777777" w:rsidR="00492C9A" w:rsidRPr="00FE4E29" w:rsidRDefault="00492C9A" w:rsidP="002A3162">
      <w:pPr>
        <w:suppressAutoHyphens w:val="0"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ru-RU"/>
        </w:rPr>
      </w:pPr>
      <w:r w:rsidRPr="00FE4E29">
        <w:rPr>
          <w:rStyle w:val="a9"/>
          <w:sz w:val="16"/>
          <w:szCs w:val="16"/>
        </w:rPr>
        <w:footnoteRef/>
      </w:r>
      <w:r w:rsidRPr="00FE4E29">
        <w:rPr>
          <w:sz w:val="16"/>
          <w:szCs w:val="16"/>
        </w:rPr>
        <w:t xml:space="preserve"> Лимит поручительств на конкретную Финансовую организацию (по видам обеспечиваемых обязательств Заёмщика, установленный Правлением Фонда, </w:t>
      </w:r>
      <w:r w:rsidRPr="00FE4E29">
        <w:rPr>
          <w:sz w:val="16"/>
          <w:szCs w:val="16"/>
          <w:lang w:eastAsia="ru-RU"/>
        </w:rPr>
        <w:t xml:space="preserve">на 1 (первое) число текущего финансового года и не должен превышать </w:t>
      </w:r>
      <w:proofErr w:type="spellStart"/>
      <w:r w:rsidRPr="00FE4E29">
        <w:rPr>
          <w:sz w:val="16"/>
          <w:szCs w:val="16"/>
        </w:rPr>
        <w:t>превышать</w:t>
      </w:r>
      <w:proofErr w:type="spellEnd"/>
      <w:r w:rsidRPr="00FE4E29">
        <w:rPr>
          <w:sz w:val="16"/>
          <w:szCs w:val="16"/>
        </w:rPr>
        <w:t xml:space="preserve"> 60% от общего лимита поручительств Фонда.</w:t>
      </w:r>
    </w:p>
    <w:p w14:paraId="03F6CD16" w14:textId="77777777" w:rsidR="00492C9A" w:rsidRPr="00FE4E29" w:rsidRDefault="00492C9A">
      <w:pPr>
        <w:pStyle w:val="af5"/>
        <w:rPr>
          <w:sz w:val="16"/>
          <w:szCs w:val="16"/>
        </w:rPr>
      </w:pPr>
    </w:p>
  </w:footnote>
  <w:footnote w:id="10">
    <w:p w14:paraId="2E266F1A" w14:textId="77777777" w:rsidR="00492C9A" w:rsidRPr="00FE4E29" w:rsidRDefault="00492C9A" w:rsidP="008B382B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FE4E29">
        <w:rPr>
          <w:rStyle w:val="a9"/>
          <w:sz w:val="16"/>
          <w:szCs w:val="16"/>
        </w:rPr>
        <w:footnoteRef/>
      </w:r>
      <w:r w:rsidRPr="00FE4E29">
        <w:rPr>
          <w:sz w:val="16"/>
          <w:szCs w:val="16"/>
        </w:rPr>
        <w:t xml:space="preserve"> </w:t>
      </w:r>
      <w:r w:rsidRPr="00FE4E29">
        <w:rPr>
          <w:sz w:val="16"/>
          <w:szCs w:val="16"/>
          <w:lang w:eastAsia="ru-RU"/>
        </w:rPr>
        <w:t>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и (или) независимой гарантии в отношении одного Заёмщика не может превышать 80% от суммы обязательств по такому договору, но не более 15% гарантийного капитала Фонда в отношении всех договоров поручительств и (или) независимых гарантий, действующих в отношении Заёмщика.</w:t>
      </w:r>
    </w:p>
    <w:p w14:paraId="1381156F" w14:textId="77777777" w:rsidR="00492C9A" w:rsidRDefault="00492C9A">
      <w:pPr>
        <w:pStyle w:val="af5"/>
      </w:pPr>
    </w:p>
  </w:footnote>
  <w:footnote w:id="11">
    <w:p w14:paraId="059700A9" w14:textId="5AD96780" w:rsidR="00B97259" w:rsidRDefault="00B97259">
      <w:pPr>
        <w:pStyle w:val="af5"/>
      </w:pPr>
      <w:r>
        <w:rPr>
          <w:rStyle w:val="a9"/>
        </w:rPr>
        <w:footnoteRef/>
      </w:r>
      <w:r>
        <w:t xml:space="preserve"> Применяется в случае перечисления субсидий и иного финансирования на соответствующие цели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EA73" w14:textId="77777777" w:rsidR="00492C9A" w:rsidRDefault="000D0E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53533">
      <w:rPr>
        <w:noProof/>
      </w:rPr>
      <w:t>16</w:t>
    </w:r>
    <w:r>
      <w:rPr>
        <w:noProof/>
      </w:rPr>
      <w:fldChar w:fldCharType="end"/>
    </w:r>
  </w:p>
  <w:p w14:paraId="47C5F3CD" w14:textId="77777777" w:rsidR="00492C9A" w:rsidRDefault="00492C9A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0631" w14:textId="77777777" w:rsidR="00492C9A" w:rsidRDefault="00492C9A" w:rsidP="00B26242">
    <w:pPr>
      <w:pStyle w:val="af9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16761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A77041"/>
    <w:multiLevelType w:val="hybridMultilevel"/>
    <w:tmpl w:val="966C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8FE"/>
    <w:multiLevelType w:val="multilevel"/>
    <w:tmpl w:val="903E060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E71F9E"/>
    <w:multiLevelType w:val="multilevel"/>
    <w:tmpl w:val="EEA84A9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782361"/>
    <w:multiLevelType w:val="multilevel"/>
    <w:tmpl w:val="D2EE6F9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BB7B35"/>
    <w:multiLevelType w:val="hybridMultilevel"/>
    <w:tmpl w:val="D164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D0604F"/>
    <w:multiLevelType w:val="multilevel"/>
    <w:tmpl w:val="EEA84A9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C21FF5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E703AD1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8136678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A1D20E9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B133DA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6072EC0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6E449EB"/>
    <w:multiLevelType w:val="multilevel"/>
    <w:tmpl w:val="EEA84A9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CF6259"/>
    <w:multiLevelType w:val="multilevel"/>
    <w:tmpl w:val="368ABE5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 w15:restartNumberingAfterBreak="0">
    <w:nsid w:val="49533C62"/>
    <w:multiLevelType w:val="hybridMultilevel"/>
    <w:tmpl w:val="68EC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7951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E556E7"/>
    <w:multiLevelType w:val="multilevel"/>
    <w:tmpl w:val="EEA84A9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CE7531"/>
    <w:multiLevelType w:val="hybridMultilevel"/>
    <w:tmpl w:val="BBD450F8"/>
    <w:lvl w:ilvl="0" w:tplc="B18CCC8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603D4D73"/>
    <w:multiLevelType w:val="multilevel"/>
    <w:tmpl w:val="EEA84A9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F5521D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24129E2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CF32E6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5FA7DB1"/>
    <w:multiLevelType w:val="multilevel"/>
    <w:tmpl w:val="903E060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8D741B6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B0C7440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9FC0612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BFA0102"/>
    <w:multiLevelType w:val="multilevel"/>
    <w:tmpl w:val="EEA84A9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E9536D"/>
    <w:multiLevelType w:val="multilevel"/>
    <w:tmpl w:val="E3AA92D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9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21"/>
  </w:num>
  <w:num w:numId="14">
    <w:abstractNumId w:val="25"/>
  </w:num>
  <w:num w:numId="15">
    <w:abstractNumId w:val="17"/>
  </w:num>
  <w:num w:numId="16">
    <w:abstractNumId w:val="26"/>
  </w:num>
  <w:num w:numId="17">
    <w:abstractNumId w:val="9"/>
  </w:num>
  <w:num w:numId="18">
    <w:abstractNumId w:val="23"/>
  </w:num>
  <w:num w:numId="19">
    <w:abstractNumId w:val="29"/>
  </w:num>
  <w:num w:numId="20">
    <w:abstractNumId w:val="12"/>
  </w:num>
  <w:num w:numId="21">
    <w:abstractNumId w:val="22"/>
  </w:num>
  <w:num w:numId="22">
    <w:abstractNumId w:val="2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7"/>
  </w:num>
  <w:num w:numId="27">
    <w:abstractNumId w:val="14"/>
  </w:num>
  <w:num w:numId="28">
    <w:abstractNumId w:val="4"/>
  </w:num>
  <w:num w:numId="29">
    <w:abstractNumId w:val="18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0F6"/>
    <w:rsid w:val="0000647D"/>
    <w:rsid w:val="00012251"/>
    <w:rsid w:val="00015885"/>
    <w:rsid w:val="0002020E"/>
    <w:rsid w:val="00020B9C"/>
    <w:rsid w:val="00025468"/>
    <w:rsid w:val="00031383"/>
    <w:rsid w:val="00032656"/>
    <w:rsid w:val="00045D6B"/>
    <w:rsid w:val="0004712B"/>
    <w:rsid w:val="00053708"/>
    <w:rsid w:val="00053A88"/>
    <w:rsid w:val="00072820"/>
    <w:rsid w:val="00074DDF"/>
    <w:rsid w:val="00080FE1"/>
    <w:rsid w:val="00086C28"/>
    <w:rsid w:val="000907C6"/>
    <w:rsid w:val="00094C2F"/>
    <w:rsid w:val="000B209A"/>
    <w:rsid w:val="000B32C8"/>
    <w:rsid w:val="000C0DC7"/>
    <w:rsid w:val="000D0E68"/>
    <w:rsid w:val="000E1D47"/>
    <w:rsid w:val="000E36CD"/>
    <w:rsid w:val="000F15BA"/>
    <w:rsid w:val="000F19A5"/>
    <w:rsid w:val="000F2B63"/>
    <w:rsid w:val="00110C4E"/>
    <w:rsid w:val="00113A04"/>
    <w:rsid w:val="00114BF5"/>
    <w:rsid w:val="00121C83"/>
    <w:rsid w:val="00121EF3"/>
    <w:rsid w:val="00122A92"/>
    <w:rsid w:val="00124E6F"/>
    <w:rsid w:val="001251CC"/>
    <w:rsid w:val="00127169"/>
    <w:rsid w:val="001275AB"/>
    <w:rsid w:val="00140B2F"/>
    <w:rsid w:val="00140C45"/>
    <w:rsid w:val="00140E8F"/>
    <w:rsid w:val="001434BE"/>
    <w:rsid w:val="001437CD"/>
    <w:rsid w:val="001447A2"/>
    <w:rsid w:val="00144899"/>
    <w:rsid w:val="0015543A"/>
    <w:rsid w:val="00157F4D"/>
    <w:rsid w:val="00160042"/>
    <w:rsid w:val="001607D0"/>
    <w:rsid w:val="00163B18"/>
    <w:rsid w:val="00165986"/>
    <w:rsid w:val="001662F4"/>
    <w:rsid w:val="00167538"/>
    <w:rsid w:val="00172A27"/>
    <w:rsid w:val="00172A7A"/>
    <w:rsid w:val="001756AD"/>
    <w:rsid w:val="00176D26"/>
    <w:rsid w:val="00180B0E"/>
    <w:rsid w:val="00194E9C"/>
    <w:rsid w:val="001A23D8"/>
    <w:rsid w:val="001A5C22"/>
    <w:rsid w:val="001B2E57"/>
    <w:rsid w:val="001B679E"/>
    <w:rsid w:val="001C0852"/>
    <w:rsid w:val="001C2CF5"/>
    <w:rsid w:val="001D2D33"/>
    <w:rsid w:val="001D350B"/>
    <w:rsid w:val="001E077A"/>
    <w:rsid w:val="001E0B6F"/>
    <w:rsid w:val="001F346F"/>
    <w:rsid w:val="001F44A3"/>
    <w:rsid w:val="001F669B"/>
    <w:rsid w:val="00200F27"/>
    <w:rsid w:val="00201A86"/>
    <w:rsid w:val="002058BE"/>
    <w:rsid w:val="00207D77"/>
    <w:rsid w:val="002106C0"/>
    <w:rsid w:val="00214264"/>
    <w:rsid w:val="00214E2E"/>
    <w:rsid w:val="00217BF5"/>
    <w:rsid w:val="00220AF6"/>
    <w:rsid w:val="002247DD"/>
    <w:rsid w:val="00236E4C"/>
    <w:rsid w:val="002406C3"/>
    <w:rsid w:val="00270457"/>
    <w:rsid w:val="00271976"/>
    <w:rsid w:val="0028583F"/>
    <w:rsid w:val="00291948"/>
    <w:rsid w:val="002A041D"/>
    <w:rsid w:val="002A3162"/>
    <w:rsid w:val="002A5A65"/>
    <w:rsid w:val="002B0E72"/>
    <w:rsid w:val="002B2BB4"/>
    <w:rsid w:val="002B63A0"/>
    <w:rsid w:val="002B7BA1"/>
    <w:rsid w:val="002C1FA5"/>
    <w:rsid w:val="002C34A7"/>
    <w:rsid w:val="002D48A4"/>
    <w:rsid w:val="002D5A61"/>
    <w:rsid w:val="002E43CA"/>
    <w:rsid w:val="002E4B81"/>
    <w:rsid w:val="002F441D"/>
    <w:rsid w:val="002F5CB3"/>
    <w:rsid w:val="002F7138"/>
    <w:rsid w:val="00302D10"/>
    <w:rsid w:val="00303E18"/>
    <w:rsid w:val="003054BE"/>
    <w:rsid w:val="00314B92"/>
    <w:rsid w:val="003155F3"/>
    <w:rsid w:val="00326934"/>
    <w:rsid w:val="0033129D"/>
    <w:rsid w:val="00336E5D"/>
    <w:rsid w:val="003376A0"/>
    <w:rsid w:val="00344109"/>
    <w:rsid w:val="00356FC2"/>
    <w:rsid w:val="003748AC"/>
    <w:rsid w:val="00377684"/>
    <w:rsid w:val="00380245"/>
    <w:rsid w:val="00381307"/>
    <w:rsid w:val="0039010C"/>
    <w:rsid w:val="00394168"/>
    <w:rsid w:val="003B468D"/>
    <w:rsid w:val="003B6A97"/>
    <w:rsid w:val="003B76DE"/>
    <w:rsid w:val="003C5032"/>
    <w:rsid w:val="003C55E3"/>
    <w:rsid w:val="003C7790"/>
    <w:rsid w:val="003C7CFA"/>
    <w:rsid w:val="003E2F40"/>
    <w:rsid w:val="003E3D86"/>
    <w:rsid w:val="003E6C12"/>
    <w:rsid w:val="003F2890"/>
    <w:rsid w:val="00400147"/>
    <w:rsid w:val="004005FA"/>
    <w:rsid w:val="00400CBE"/>
    <w:rsid w:val="00401DB3"/>
    <w:rsid w:val="00403135"/>
    <w:rsid w:val="00415705"/>
    <w:rsid w:val="004200CF"/>
    <w:rsid w:val="0042532E"/>
    <w:rsid w:val="00425ACC"/>
    <w:rsid w:val="00431F1E"/>
    <w:rsid w:val="004347C4"/>
    <w:rsid w:val="00441632"/>
    <w:rsid w:val="00454F83"/>
    <w:rsid w:val="004551D1"/>
    <w:rsid w:val="004632DF"/>
    <w:rsid w:val="00466439"/>
    <w:rsid w:val="00466CC5"/>
    <w:rsid w:val="00471F1A"/>
    <w:rsid w:val="004763E4"/>
    <w:rsid w:val="00477BCC"/>
    <w:rsid w:val="0048156E"/>
    <w:rsid w:val="0048467D"/>
    <w:rsid w:val="0048612F"/>
    <w:rsid w:val="004879DB"/>
    <w:rsid w:val="00492C9A"/>
    <w:rsid w:val="0049355E"/>
    <w:rsid w:val="004A43A1"/>
    <w:rsid w:val="004A560B"/>
    <w:rsid w:val="004B64C3"/>
    <w:rsid w:val="004C26F9"/>
    <w:rsid w:val="004C35C3"/>
    <w:rsid w:val="004D4C79"/>
    <w:rsid w:val="004E08B6"/>
    <w:rsid w:val="004E11A4"/>
    <w:rsid w:val="004E4173"/>
    <w:rsid w:val="00506362"/>
    <w:rsid w:val="0050772E"/>
    <w:rsid w:val="00511921"/>
    <w:rsid w:val="00512237"/>
    <w:rsid w:val="005136EB"/>
    <w:rsid w:val="005140F3"/>
    <w:rsid w:val="0052701D"/>
    <w:rsid w:val="00531BA1"/>
    <w:rsid w:val="00532791"/>
    <w:rsid w:val="00536F28"/>
    <w:rsid w:val="0054066E"/>
    <w:rsid w:val="005414FA"/>
    <w:rsid w:val="005440C5"/>
    <w:rsid w:val="00560DF8"/>
    <w:rsid w:val="00567A01"/>
    <w:rsid w:val="00570E42"/>
    <w:rsid w:val="00586F94"/>
    <w:rsid w:val="00587F5B"/>
    <w:rsid w:val="00596798"/>
    <w:rsid w:val="005967AD"/>
    <w:rsid w:val="005A3D49"/>
    <w:rsid w:val="005B23F7"/>
    <w:rsid w:val="005B3E2B"/>
    <w:rsid w:val="005C176E"/>
    <w:rsid w:val="005D0396"/>
    <w:rsid w:val="005D4BED"/>
    <w:rsid w:val="005E60F7"/>
    <w:rsid w:val="005E766A"/>
    <w:rsid w:val="005F1EBD"/>
    <w:rsid w:val="0061172D"/>
    <w:rsid w:val="00622391"/>
    <w:rsid w:val="006239BF"/>
    <w:rsid w:val="00624AF3"/>
    <w:rsid w:val="006350A1"/>
    <w:rsid w:val="006416BB"/>
    <w:rsid w:val="00645F0D"/>
    <w:rsid w:val="00654B0C"/>
    <w:rsid w:val="00660129"/>
    <w:rsid w:val="00662661"/>
    <w:rsid w:val="006719AE"/>
    <w:rsid w:val="00686CBB"/>
    <w:rsid w:val="006A049E"/>
    <w:rsid w:val="006A4BF8"/>
    <w:rsid w:val="006C3EE4"/>
    <w:rsid w:val="006D1457"/>
    <w:rsid w:val="006D30A9"/>
    <w:rsid w:val="006E3DBB"/>
    <w:rsid w:val="006E5369"/>
    <w:rsid w:val="006E5B92"/>
    <w:rsid w:val="006E78B3"/>
    <w:rsid w:val="006F1763"/>
    <w:rsid w:val="006F1FC9"/>
    <w:rsid w:val="006F4174"/>
    <w:rsid w:val="00701626"/>
    <w:rsid w:val="007022EA"/>
    <w:rsid w:val="007038CC"/>
    <w:rsid w:val="00707887"/>
    <w:rsid w:val="00714EF9"/>
    <w:rsid w:val="007157F7"/>
    <w:rsid w:val="007209F6"/>
    <w:rsid w:val="0072184E"/>
    <w:rsid w:val="007219D9"/>
    <w:rsid w:val="00723869"/>
    <w:rsid w:val="00726CA3"/>
    <w:rsid w:val="00730AF8"/>
    <w:rsid w:val="00733B75"/>
    <w:rsid w:val="00740041"/>
    <w:rsid w:val="00745448"/>
    <w:rsid w:val="00745A50"/>
    <w:rsid w:val="00745B86"/>
    <w:rsid w:val="007531BB"/>
    <w:rsid w:val="007546C2"/>
    <w:rsid w:val="00754802"/>
    <w:rsid w:val="00757144"/>
    <w:rsid w:val="0076552D"/>
    <w:rsid w:val="007663C7"/>
    <w:rsid w:val="00767280"/>
    <w:rsid w:val="0077104F"/>
    <w:rsid w:val="0077223F"/>
    <w:rsid w:val="00781C57"/>
    <w:rsid w:val="00797869"/>
    <w:rsid w:val="00797DF0"/>
    <w:rsid w:val="007A3C95"/>
    <w:rsid w:val="007A77F4"/>
    <w:rsid w:val="007B1659"/>
    <w:rsid w:val="007C28FA"/>
    <w:rsid w:val="007D07FF"/>
    <w:rsid w:val="007E12FB"/>
    <w:rsid w:val="007E52CF"/>
    <w:rsid w:val="007E5BD5"/>
    <w:rsid w:val="007F44B5"/>
    <w:rsid w:val="008019C4"/>
    <w:rsid w:val="008043AA"/>
    <w:rsid w:val="00805BCC"/>
    <w:rsid w:val="0080722A"/>
    <w:rsid w:val="00817A49"/>
    <w:rsid w:val="00823F93"/>
    <w:rsid w:val="00824062"/>
    <w:rsid w:val="008270B5"/>
    <w:rsid w:val="00827420"/>
    <w:rsid w:val="00835856"/>
    <w:rsid w:val="008371CD"/>
    <w:rsid w:val="008434CC"/>
    <w:rsid w:val="008442C1"/>
    <w:rsid w:val="00852736"/>
    <w:rsid w:val="00853E3A"/>
    <w:rsid w:val="008542B9"/>
    <w:rsid w:val="00856FC9"/>
    <w:rsid w:val="0085751A"/>
    <w:rsid w:val="00870AFE"/>
    <w:rsid w:val="00872F64"/>
    <w:rsid w:val="00894704"/>
    <w:rsid w:val="00895026"/>
    <w:rsid w:val="00895445"/>
    <w:rsid w:val="0089671D"/>
    <w:rsid w:val="008B382B"/>
    <w:rsid w:val="008C1DC6"/>
    <w:rsid w:val="008C2D8B"/>
    <w:rsid w:val="008C64B4"/>
    <w:rsid w:val="008C72A7"/>
    <w:rsid w:val="008D5AA7"/>
    <w:rsid w:val="008E09C3"/>
    <w:rsid w:val="008E2718"/>
    <w:rsid w:val="008F242A"/>
    <w:rsid w:val="008F48E7"/>
    <w:rsid w:val="008F4AAE"/>
    <w:rsid w:val="008F635B"/>
    <w:rsid w:val="00906CC0"/>
    <w:rsid w:val="00916090"/>
    <w:rsid w:val="00922007"/>
    <w:rsid w:val="0092259E"/>
    <w:rsid w:val="0092399B"/>
    <w:rsid w:val="00924D18"/>
    <w:rsid w:val="009262DF"/>
    <w:rsid w:val="009263F7"/>
    <w:rsid w:val="00927127"/>
    <w:rsid w:val="0093289F"/>
    <w:rsid w:val="009328E3"/>
    <w:rsid w:val="00932B5F"/>
    <w:rsid w:val="00935452"/>
    <w:rsid w:val="009403B2"/>
    <w:rsid w:val="00942FD3"/>
    <w:rsid w:val="00943EC8"/>
    <w:rsid w:val="00946488"/>
    <w:rsid w:val="00946B72"/>
    <w:rsid w:val="00950679"/>
    <w:rsid w:val="009547A7"/>
    <w:rsid w:val="009560D4"/>
    <w:rsid w:val="009568B5"/>
    <w:rsid w:val="00962843"/>
    <w:rsid w:val="0096517C"/>
    <w:rsid w:val="00966DFF"/>
    <w:rsid w:val="00977559"/>
    <w:rsid w:val="0098143B"/>
    <w:rsid w:val="00992A64"/>
    <w:rsid w:val="00993C10"/>
    <w:rsid w:val="009959B2"/>
    <w:rsid w:val="00995B03"/>
    <w:rsid w:val="009A2799"/>
    <w:rsid w:val="009A3E22"/>
    <w:rsid w:val="009C6301"/>
    <w:rsid w:val="009D082C"/>
    <w:rsid w:val="009D2E7B"/>
    <w:rsid w:val="009D2FB6"/>
    <w:rsid w:val="009D48E2"/>
    <w:rsid w:val="009D4AD2"/>
    <w:rsid w:val="009D7D85"/>
    <w:rsid w:val="009E4FE2"/>
    <w:rsid w:val="009F24B7"/>
    <w:rsid w:val="009F632D"/>
    <w:rsid w:val="00A01848"/>
    <w:rsid w:val="00A02821"/>
    <w:rsid w:val="00A02B93"/>
    <w:rsid w:val="00A04C3A"/>
    <w:rsid w:val="00A10D77"/>
    <w:rsid w:val="00A1590D"/>
    <w:rsid w:val="00A17317"/>
    <w:rsid w:val="00A22731"/>
    <w:rsid w:val="00A247E3"/>
    <w:rsid w:val="00A26C5E"/>
    <w:rsid w:val="00A27DB7"/>
    <w:rsid w:val="00A353B6"/>
    <w:rsid w:val="00A53415"/>
    <w:rsid w:val="00A53A28"/>
    <w:rsid w:val="00A67AD0"/>
    <w:rsid w:val="00A75F88"/>
    <w:rsid w:val="00A77199"/>
    <w:rsid w:val="00A92FD6"/>
    <w:rsid w:val="00AB3D1F"/>
    <w:rsid w:val="00AC1AD6"/>
    <w:rsid w:val="00AC33DB"/>
    <w:rsid w:val="00AC5315"/>
    <w:rsid w:val="00AE26B0"/>
    <w:rsid w:val="00AE2D13"/>
    <w:rsid w:val="00AE357A"/>
    <w:rsid w:val="00AF2BAF"/>
    <w:rsid w:val="00AF594D"/>
    <w:rsid w:val="00AF7763"/>
    <w:rsid w:val="00AF795C"/>
    <w:rsid w:val="00B05EEE"/>
    <w:rsid w:val="00B0648A"/>
    <w:rsid w:val="00B07A65"/>
    <w:rsid w:val="00B105BA"/>
    <w:rsid w:val="00B10674"/>
    <w:rsid w:val="00B10A86"/>
    <w:rsid w:val="00B13CCB"/>
    <w:rsid w:val="00B26242"/>
    <w:rsid w:val="00B308A4"/>
    <w:rsid w:val="00B34858"/>
    <w:rsid w:val="00B42D89"/>
    <w:rsid w:val="00B45FDB"/>
    <w:rsid w:val="00B50685"/>
    <w:rsid w:val="00B53533"/>
    <w:rsid w:val="00B7675C"/>
    <w:rsid w:val="00B7731D"/>
    <w:rsid w:val="00B85E1B"/>
    <w:rsid w:val="00B86791"/>
    <w:rsid w:val="00B97259"/>
    <w:rsid w:val="00BA155B"/>
    <w:rsid w:val="00BA3322"/>
    <w:rsid w:val="00BA4F30"/>
    <w:rsid w:val="00BA5CF0"/>
    <w:rsid w:val="00BA78C8"/>
    <w:rsid w:val="00BB2D6D"/>
    <w:rsid w:val="00BB4B1D"/>
    <w:rsid w:val="00BB7EFA"/>
    <w:rsid w:val="00BC1819"/>
    <w:rsid w:val="00BC40B6"/>
    <w:rsid w:val="00BE559D"/>
    <w:rsid w:val="00BE7AA8"/>
    <w:rsid w:val="00BF3D3B"/>
    <w:rsid w:val="00C101E4"/>
    <w:rsid w:val="00C111CD"/>
    <w:rsid w:val="00C16353"/>
    <w:rsid w:val="00C23C9A"/>
    <w:rsid w:val="00C24138"/>
    <w:rsid w:val="00C25A45"/>
    <w:rsid w:val="00C31197"/>
    <w:rsid w:val="00C313D2"/>
    <w:rsid w:val="00C31BFB"/>
    <w:rsid w:val="00C3737B"/>
    <w:rsid w:val="00C403D0"/>
    <w:rsid w:val="00C4251A"/>
    <w:rsid w:val="00C43B91"/>
    <w:rsid w:val="00C44938"/>
    <w:rsid w:val="00C56F61"/>
    <w:rsid w:val="00C64770"/>
    <w:rsid w:val="00C67737"/>
    <w:rsid w:val="00C72478"/>
    <w:rsid w:val="00C8138E"/>
    <w:rsid w:val="00C822CC"/>
    <w:rsid w:val="00C91AF6"/>
    <w:rsid w:val="00CA097E"/>
    <w:rsid w:val="00CA0A1A"/>
    <w:rsid w:val="00CA4B78"/>
    <w:rsid w:val="00CA5A42"/>
    <w:rsid w:val="00CA6697"/>
    <w:rsid w:val="00CB226F"/>
    <w:rsid w:val="00CB3C56"/>
    <w:rsid w:val="00CB60AC"/>
    <w:rsid w:val="00CB6606"/>
    <w:rsid w:val="00CC2D97"/>
    <w:rsid w:val="00CC42EA"/>
    <w:rsid w:val="00CD1191"/>
    <w:rsid w:val="00CD15AA"/>
    <w:rsid w:val="00CD350C"/>
    <w:rsid w:val="00CD5558"/>
    <w:rsid w:val="00CD7750"/>
    <w:rsid w:val="00CE136E"/>
    <w:rsid w:val="00CE33F9"/>
    <w:rsid w:val="00CE5018"/>
    <w:rsid w:val="00CE5213"/>
    <w:rsid w:val="00CF2410"/>
    <w:rsid w:val="00CF4DB8"/>
    <w:rsid w:val="00D07FA5"/>
    <w:rsid w:val="00D24007"/>
    <w:rsid w:val="00D25065"/>
    <w:rsid w:val="00D30531"/>
    <w:rsid w:val="00D323A6"/>
    <w:rsid w:val="00D3733B"/>
    <w:rsid w:val="00D4121F"/>
    <w:rsid w:val="00D425F9"/>
    <w:rsid w:val="00D42618"/>
    <w:rsid w:val="00D538D5"/>
    <w:rsid w:val="00D54B22"/>
    <w:rsid w:val="00D72EA4"/>
    <w:rsid w:val="00D82045"/>
    <w:rsid w:val="00D9407E"/>
    <w:rsid w:val="00D95D6B"/>
    <w:rsid w:val="00DA0A22"/>
    <w:rsid w:val="00DA4BC4"/>
    <w:rsid w:val="00DC4408"/>
    <w:rsid w:val="00DC79AD"/>
    <w:rsid w:val="00DD01BE"/>
    <w:rsid w:val="00DD1BFE"/>
    <w:rsid w:val="00DD3358"/>
    <w:rsid w:val="00DD4FA0"/>
    <w:rsid w:val="00DE4649"/>
    <w:rsid w:val="00DE6909"/>
    <w:rsid w:val="00DE6A2A"/>
    <w:rsid w:val="00DF1264"/>
    <w:rsid w:val="00DF4E30"/>
    <w:rsid w:val="00E020D1"/>
    <w:rsid w:val="00E027EB"/>
    <w:rsid w:val="00E14FA2"/>
    <w:rsid w:val="00E152B7"/>
    <w:rsid w:val="00E216F1"/>
    <w:rsid w:val="00E34583"/>
    <w:rsid w:val="00E34BF8"/>
    <w:rsid w:val="00E46907"/>
    <w:rsid w:val="00E46C52"/>
    <w:rsid w:val="00E47F70"/>
    <w:rsid w:val="00E50E55"/>
    <w:rsid w:val="00E5180E"/>
    <w:rsid w:val="00E56D84"/>
    <w:rsid w:val="00E6479D"/>
    <w:rsid w:val="00E724FF"/>
    <w:rsid w:val="00E7636C"/>
    <w:rsid w:val="00E7754E"/>
    <w:rsid w:val="00E91B72"/>
    <w:rsid w:val="00E93F7C"/>
    <w:rsid w:val="00EA4C4F"/>
    <w:rsid w:val="00EA7246"/>
    <w:rsid w:val="00EB041A"/>
    <w:rsid w:val="00EB277F"/>
    <w:rsid w:val="00EB2C6F"/>
    <w:rsid w:val="00EB5930"/>
    <w:rsid w:val="00EC77EC"/>
    <w:rsid w:val="00EE22DB"/>
    <w:rsid w:val="00EF0439"/>
    <w:rsid w:val="00EF4684"/>
    <w:rsid w:val="00EF5DD9"/>
    <w:rsid w:val="00EF76BD"/>
    <w:rsid w:val="00F01758"/>
    <w:rsid w:val="00F02B67"/>
    <w:rsid w:val="00F11D1D"/>
    <w:rsid w:val="00F14DD2"/>
    <w:rsid w:val="00F21400"/>
    <w:rsid w:val="00F278EE"/>
    <w:rsid w:val="00F30BA3"/>
    <w:rsid w:val="00F30BD1"/>
    <w:rsid w:val="00F35248"/>
    <w:rsid w:val="00F40952"/>
    <w:rsid w:val="00F424E7"/>
    <w:rsid w:val="00F4501D"/>
    <w:rsid w:val="00F529A9"/>
    <w:rsid w:val="00F56E17"/>
    <w:rsid w:val="00F57D74"/>
    <w:rsid w:val="00F632FC"/>
    <w:rsid w:val="00F65845"/>
    <w:rsid w:val="00F805E8"/>
    <w:rsid w:val="00F8060A"/>
    <w:rsid w:val="00F81687"/>
    <w:rsid w:val="00F830FE"/>
    <w:rsid w:val="00F8653F"/>
    <w:rsid w:val="00F90152"/>
    <w:rsid w:val="00F95D4B"/>
    <w:rsid w:val="00F9714F"/>
    <w:rsid w:val="00F97CAD"/>
    <w:rsid w:val="00FA316F"/>
    <w:rsid w:val="00FA66C5"/>
    <w:rsid w:val="00FA6F29"/>
    <w:rsid w:val="00FA7DA1"/>
    <w:rsid w:val="00FB2F15"/>
    <w:rsid w:val="00FB5932"/>
    <w:rsid w:val="00FB5F48"/>
    <w:rsid w:val="00FB6F55"/>
    <w:rsid w:val="00FC1FE9"/>
    <w:rsid w:val="00FD39D8"/>
    <w:rsid w:val="00FE4E29"/>
    <w:rsid w:val="00FF61AF"/>
    <w:rsid w:val="00FF66DC"/>
    <w:rsid w:val="08636503"/>
    <w:rsid w:val="18F85147"/>
    <w:rsid w:val="19160020"/>
    <w:rsid w:val="24056B0E"/>
    <w:rsid w:val="26CE16BE"/>
    <w:rsid w:val="2D6451ED"/>
    <w:rsid w:val="35D65CEA"/>
    <w:rsid w:val="4BB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79F2265C"/>
  <w15:docId w15:val="{1341FDCD-BBB6-42EE-B840-B0EEF1B9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82B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EC77EC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Cs w:val="28"/>
    </w:rPr>
  </w:style>
  <w:style w:type="paragraph" w:styleId="3">
    <w:name w:val="heading 3"/>
    <w:basedOn w:val="a"/>
    <w:next w:val="a"/>
    <w:qFormat/>
    <w:rsid w:val="006350A1"/>
    <w:pPr>
      <w:keepNext/>
      <w:tabs>
        <w:tab w:val="left" w:pos="0"/>
      </w:tabs>
      <w:spacing w:before="240" w:after="60"/>
      <w:ind w:left="720" w:hanging="72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EC77E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4">
    <w:name w:val="WW8Num5z4"/>
    <w:rsid w:val="00EC77EC"/>
  </w:style>
  <w:style w:type="character" w:customStyle="1" w:styleId="5">
    <w:name w:val="Знак концевой сноски5"/>
    <w:rsid w:val="00EC77EC"/>
    <w:rPr>
      <w:vertAlign w:val="superscript"/>
    </w:rPr>
  </w:style>
  <w:style w:type="character" w:customStyle="1" w:styleId="6">
    <w:name w:val="Текст примечания Знак6"/>
    <w:rsid w:val="00EC77EC"/>
    <w:rPr>
      <w:lang w:eastAsia="zh-CN"/>
    </w:rPr>
  </w:style>
  <w:style w:type="character" w:customStyle="1" w:styleId="50">
    <w:name w:val="Знак примечания5"/>
    <w:rsid w:val="00EC77EC"/>
    <w:rPr>
      <w:sz w:val="16"/>
      <w:szCs w:val="16"/>
    </w:rPr>
  </w:style>
  <w:style w:type="character" w:customStyle="1" w:styleId="a3">
    <w:name w:val="Символы концевой сноски"/>
    <w:rsid w:val="00EC77EC"/>
    <w:rPr>
      <w:vertAlign w:val="superscript"/>
    </w:rPr>
  </w:style>
  <w:style w:type="character" w:customStyle="1" w:styleId="8">
    <w:name w:val="Знак сноски8"/>
    <w:rsid w:val="00EC77EC"/>
    <w:rPr>
      <w:vertAlign w:val="superscript"/>
    </w:rPr>
  </w:style>
  <w:style w:type="character" w:styleId="a4">
    <w:name w:val="Hyperlink"/>
    <w:rsid w:val="00EC77EC"/>
    <w:rPr>
      <w:color w:val="000080"/>
      <w:u w:val="single"/>
    </w:rPr>
  </w:style>
  <w:style w:type="character" w:customStyle="1" w:styleId="41">
    <w:name w:val="Знак концевой сноски4"/>
    <w:rsid w:val="00EC77EC"/>
    <w:rPr>
      <w:vertAlign w:val="superscript"/>
    </w:rPr>
  </w:style>
  <w:style w:type="character" w:customStyle="1" w:styleId="WW8Num1z0">
    <w:name w:val="WW8Num1z0"/>
    <w:rsid w:val="00EC77EC"/>
  </w:style>
  <w:style w:type="character" w:customStyle="1" w:styleId="WW8Num1z6">
    <w:name w:val="WW8Num1z6"/>
    <w:rsid w:val="00EC77EC"/>
  </w:style>
  <w:style w:type="character" w:customStyle="1" w:styleId="WW8Num3z2">
    <w:name w:val="WW8Num3z2"/>
    <w:rsid w:val="00EC77EC"/>
  </w:style>
  <w:style w:type="character" w:customStyle="1" w:styleId="30">
    <w:name w:val="Заголовок 3 Знак"/>
    <w:rsid w:val="00EC77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Основной шрифт абзаца3"/>
    <w:rsid w:val="00EC77EC"/>
  </w:style>
  <w:style w:type="character" w:customStyle="1" w:styleId="2">
    <w:name w:val="Знак концевой сноски2"/>
    <w:rsid w:val="00EC77EC"/>
    <w:rPr>
      <w:vertAlign w:val="superscript"/>
    </w:rPr>
  </w:style>
  <w:style w:type="character" w:customStyle="1" w:styleId="WW8Num14z4">
    <w:name w:val="WW8Num14z4"/>
    <w:rsid w:val="00EC77EC"/>
  </w:style>
  <w:style w:type="character" w:customStyle="1" w:styleId="WW8Num13z3">
    <w:name w:val="WW8Num13z3"/>
    <w:rsid w:val="00EC77EC"/>
  </w:style>
  <w:style w:type="character" w:styleId="a5">
    <w:name w:val="annotation reference"/>
    <w:uiPriority w:val="99"/>
    <w:unhideWhenUsed/>
    <w:rsid w:val="00EC77EC"/>
    <w:rPr>
      <w:sz w:val="16"/>
      <w:szCs w:val="16"/>
    </w:rPr>
  </w:style>
  <w:style w:type="character" w:customStyle="1" w:styleId="WW8Num13z1">
    <w:name w:val="WW8Num13z1"/>
    <w:rsid w:val="00EC77EC"/>
  </w:style>
  <w:style w:type="character" w:customStyle="1" w:styleId="WW8Num5z3">
    <w:name w:val="WW8Num5z3"/>
    <w:rsid w:val="00EC77EC"/>
  </w:style>
  <w:style w:type="character" w:customStyle="1" w:styleId="7">
    <w:name w:val="Основной шрифт абзаца7"/>
    <w:rsid w:val="00EC77EC"/>
  </w:style>
  <w:style w:type="character" w:customStyle="1" w:styleId="WW8Num4z5">
    <w:name w:val="WW8Num4z5"/>
    <w:rsid w:val="00EC77EC"/>
  </w:style>
  <w:style w:type="character" w:customStyle="1" w:styleId="WW8Num8z3">
    <w:name w:val="WW8Num8z3"/>
    <w:rsid w:val="00EC77EC"/>
  </w:style>
  <w:style w:type="character" w:customStyle="1" w:styleId="WW8Num2z0">
    <w:name w:val="WW8Num2z0"/>
    <w:rsid w:val="00EC77EC"/>
    <w:rPr>
      <w:rFonts w:ascii="Wingdings" w:hAnsi="Wingdings" w:cs="Wingdings"/>
      <w:szCs w:val="28"/>
      <w:lang w:eastAsia="zh-CN"/>
    </w:rPr>
  </w:style>
  <w:style w:type="character" w:customStyle="1" w:styleId="WW8Num11z2">
    <w:name w:val="WW8Num11z2"/>
    <w:rsid w:val="00EC77EC"/>
    <w:rPr>
      <w:rFonts w:ascii="Wingdings" w:hAnsi="Wingdings" w:cs="Wingdings"/>
    </w:rPr>
  </w:style>
  <w:style w:type="character" w:customStyle="1" w:styleId="WW8Num11z7">
    <w:name w:val="WW8Num11z7"/>
    <w:rsid w:val="00EC77EC"/>
  </w:style>
  <w:style w:type="character" w:customStyle="1" w:styleId="a6">
    <w:name w:val="Символ сноски"/>
    <w:qFormat/>
    <w:rsid w:val="00EC77EC"/>
    <w:rPr>
      <w:vertAlign w:val="superscript"/>
    </w:rPr>
  </w:style>
  <w:style w:type="character" w:customStyle="1" w:styleId="10">
    <w:name w:val="Знак сноски1"/>
    <w:rsid w:val="00EC77EC"/>
    <w:rPr>
      <w:vertAlign w:val="superscript"/>
    </w:rPr>
  </w:style>
  <w:style w:type="character" w:customStyle="1" w:styleId="WW8Num14z0">
    <w:name w:val="WW8Num14z0"/>
    <w:rsid w:val="00EC77EC"/>
    <w:rPr>
      <w:lang w:eastAsia="zh-CN"/>
    </w:rPr>
  </w:style>
  <w:style w:type="character" w:customStyle="1" w:styleId="WW8Num13z6">
    <w:name w:val="WW8Num13z6"/>
    <w:rsid w:val="00EC77EC"/>
  </w:style>
  <w:style w:type="character" w:customStyle="1" w:styleId="20">
    <w:name w:val="Текст примечания Знак2"/>
    <w:rsid w:val="00EC77EC"/>
    <w:rPr>
      <w:lang w:eastAsia="zh-CN"/>
    </w:rPr>
  </w:style>
  <w:style w:type="character" w:customStyle="1" w:styleId="WW8Num11z5">
    <w:name w:val="WW8Num11z5"/>
    <w:rsid w:val="00EC77EC"/>
  </w:style>
  <w:style w:type="character" w:customStyle="1" w:styleId="WW8Num4z1">
    <w:name w:val="WW8Num4z1"/>
    <w:rsid w:val="00EC77EC"/>
  </w:style>
  <w:style w:type="character" w:customStyle="1" w:styleId="21">
    <w:name w:val="Основной шрифт абзаца2"/>
    <w:rsid w:val="00EC77EC"/>
  </w:style>
  <w:style w:type="character" w:customStyle="1" w:styleId="WW8Num11z8">
    <w:name w:val="WW8Num11z8"/>
    <w:rsid w:val="00EC77EC"/>
  </w:style>
  <w:style w:type="character" w:customStyle="1" w:styleId="WW8Num6z7">
    <w:name w:val="WW8Num6z7"/>
    <w:rsid w:val="00EC77EC"/>
  </w:style>
  <w:style w:type="character" w:customStyle="1" w:styleId="a7">
    <w:name w:val="Привязка сноски"/>
    <w:rsid w:val="00EC77EC"/>
    <w:rPr>
      <w:vertAlign w:val="superscript"/>
    </w:rPr>
  </w:style>
  <w:style w:type="character" w:customStyle="1" w:styleId="a8">
    <w:name w:val="Текст сноски Знак"/>
    <w:rsid w:val="00EC77EC"/>
    <w:rPr>
      <w:lang w:eastAsia="zh-CN"/>
    </w:rPr>
  </w:style>
  <w:style w:type="character" w:customStyle="1" w:styleId="WW8Num8z5">
    <w:name w:val="WW8Num8z5"/>
    <w:rsid w:val="00EC77EC"/>
  </w:style>
  <w:style w:type="character" w:customStyle="1" w:styleId="WW8Num4z4">
    <w:name w:val="WW8Num4z4"/>
    <w:rsid w:val="00EC77EC"/>
  </w:style>
  <w:style w:type="character" w:customStyle="1" w:styleId="WW8Num7z0">
    <w:name w:val="WW8Num7z0"/>
    <w:rsid w:val="00EC77EC"/>
  </w:style>
  <w:style w:type="character" w:customStyle="1" w:styleId="WW8Num11z1">
    <w:name w:val="WW8Num11z1"/>
    <w:rsid w:val="00EC77EC"/>
  </w:style>
  <w:style w:type="character" w:styleId="a9">
    <w:name w:val="footnote reference"/>
    <w:qFormat/>
    <w:rsid w:val="00EC77EC"/>
    <w:rPr>
      <w:vertAlign w:val="superscript"/>
    </w:rPr>
  </w:style>
  <w:style w:type="character" w:customStyle="1" w:styleId="WW8Num4z7">
    <w:name w:val="WW8Num4z7"/>
    <w:rsid w:val="00EC77EC"/>
  </w:style>
  <w:style w:type="character" w:customStyle="1" w:styleId="WW8Num13z5">
    <w:name w:val="WW8Num13z5"/>
    <w:rsid w:val="00EC77EC"/>
  </w:style>
  <w:style w:type="character" w:customStyle="1" w:styleId="WW8Num9z0">
    <w:name w:val="WW8Num9z0"/>
    <w:rsid w:val="00EC77EC"/>
    <w:rPr>
      <w:rFonts w:ascii="Wingdings" w:hAnsi="Wingdings" w:cs="Wingdings"/>
      <w:szCs w:val="28"/>
      <w:lang w:eastAsia="zh-CN"/>
    </w:rPr>
  </w:style>
  <w:style w:type="character" w:customStyle="1" w:styleId="WW8Num4z0">
    <w:name w:val="WW8Num4z0"/>
    <w:rsid w:val="00EC77EC"/>
  </w:style>
  <w:style w:type="character" w:customStyle="1" w:styleId="WW8Num7z5">
    <w:name w:val="WW8Num7z5"/>
    <w:rsid w:val="00EC77EC"/>
  </w:style>
  <w:style w:type="character" w:customStyle="1" w:styleId="WW8Num12z3">
    <w:name w:val="WW8Num12z3"/>
    <w:rsid w:val="00EC77EC"/>
  </w:style>
  <w:style w:type="character" w:customStyle="1" w:styleId="51">
    <w:name w:val="Знак сноски5"/>
    <w:rsid w:val="00EC77EC"/>
    <w:rPr>
      <w:vertAlign w:val="superscript"/>
    </w:rPr>
  </w:style>
  <w:style w:type="character" w:customStyle="1" w:styleId="11">
    <w:name w:val="Заголовок 1 Знак"/>
    <w:rsid w:val="00EC77E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WW8Num14z1">
    <w:name w:val="WW8Num14z1"/>
    <w:rsid w:val="00EC77EC"/>
  </w:style>
  <w:style w:type="character" w:customStyle="1" w:styleId="9">
    <w:name w:val="Основной шрифт абзаца9"/>
    <w:rsid w:val="00EC77EC"/>
  </w:style>
  <w:style w:type="character" w:customStyle="1" w:styleId="12">
    <w:name w:val="Знак примечания1"/>
    <w:rsid w:val="00EC77EC"/>
    <w:rPr>
      <w:sz w:val="16"/>
      <w:szCs w:val="16"/>
    </w:rPr>
  </w:style>
  <w:style w:type="character" w:customStyle="1" w:styleId="WW8Num11z6">
    <w:name w:val="WW8Num11z6"/>
    <w:rsid w:val="00EC77EC"/>
  </w:style>
  <w:style w:type="character" w:styleId="aa">
    <w:name w:val="page number"/>
    <w:rsid w:val="00EC77EC"/>
  </w:style>
  <w:style w:type="character" w:customStyle="1" w:styleId="WW8Num5z0">
    <w:name w:val="WW8Num5z0"/>
    <w:rsid w:val="00EC77EC"/>
    <w:rPr>
      <w:lang w:eastAsia="zh-CN"/>
    </w:rPr>
  </w:style>
  <w:style w:type="character" w:customStyle="1" w:styleId="60">
    <w:name w:val="Знак концевой сноски6"/>
    <w:rsid w:val="00EC77EC"/>
    <w:rPr>
      <w:vertAlign w:val="superscript"/>
    </w:rPr>
  </w:style>
  <w:style w:type="character" w:customStyle="1" w:styleId="WW8Num2z6">
    <w:name w:val="WW8Num2z6"/>
    <w:rsid w:val="00EC77EC"/>
  </w:style>
  <w:style w:type="character" w:customStyle="1" w:styleId="WW8Num12z0">
    <w:name w:val="WW8Num12z0"/>
    <w:rsid w:val="00EC77EC"/>
  </w:style>
  <w:style w:type="character" w:customStyle="1" w:styleId="WW8Num1z5">
    <w:name w:val="WW8Num1z5"/>
    <w:rsid w:val="00EC77EC"/>
  </w:style>
  <w:style w:type="character" w:customStyle="1" w:styleId="ab">
    <w:name w:val="Верхний колонтитул Знак"/>
    <w:uiPriority w:val="99"/>
    <w:rsid w:val="00EC77EC"/>
    <w:rPr>
      <w:sz w:val="28"/>
    </w:rPr>
  </w:style>
  <w:style w:type="character" w:customStyle="1" w:styleId="32">
    <w:name w:val="Текст примечания Знак3"/>
    <w:rsid w:val="00EC77EC"/>
    <w:rPr>
      <w:lang w:eastAsia="zh-CN"/>
    </w:rPr>
  </w:style>
  <w:style w:type="character" w:customStyle="1" w:styleId="WW8Num8z2">
    <w:name w:val="WW8Num8z2"/>
    <w:rsid w:val="00EC77EC"/>
  </w:style>
  <w:style w:type="character" w:customStyle="1" w:styleId="WW8Num6z3">
    <w:name w:val="WW8Num6z3"/>
    <w:rsid w:val="00EC77EC"/>
  </w:style>
  <w:style w:type="character" w:customStyle="1" w:styleId="ac">
    <w:name w:val="Текст выноски Знак"/>
    <w:rsid w:val="00EC77EC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EC77EC"/>
  </w:style>
  <w:style w:type="character" w:customStyle="1" w:styleId="61">
    <w:name w:val="Основной шрифт абзаца6"/>
    <w:rsid w:val="00EC77EC"/>
  </w:style>
  <w:style w:type="character" w:customStyle="1" w:styleId="33">
    <w:name w:val="Знак концевой сноски3"/>
    <w:rsid w:val="00EC77EC"/>
    <w:rPr>
      <w:vertAlign w:val="superscript"/>
    </w:rPr>
  </w:style>
  <w:style w:type="character" w:customStyle="1" w:styleId="34">
    <w:name w:val="Знак примечания3"/>
    <w:rsid w:val="00EC77EC"/>
    <w:rPr>
      <w:sz w:val="16"/>
      <w:szCs w:val="16"/>
    </w:rPr>
  </w:style>
  <w:style w:type="character" w:customStyle="1" w:styleId="WW8Num12z6">
    <w:name w:val="WW8Num12z6"/>
    <w:rsid w:val="00EC77EC"/>
  </w:style>
  <w:style w:type="character" w:customStyle="1" w:styleId="WW8Num12z8">
    <w:name w:val="WW8Num12z8"/>
    <w:rsid w:val="00EC77EC"/>
  </w:style>
  <w:style w:type="character" w:customStyle="1" w:styleId="WW8Num4z3">
    <w:name w:val="WW8Num4z3"/>
    <w:rsid w:val="00EC77EC"/>
  </w:style>
  <w:style w:type="character" w:customStyle="1" w:styleId="ad">
    <w:name w:val="Нижний колонтитул Знак"/>
    <w:rsid w:val="00EC77EC"/>
  </w:style>
  <w:style w:type="character" w:customStyle="1" w:styleId="WW8Num5z6">
    <w:name w:val="WW8Num5z6"/>
    <w:rsid w:val="00EC77EC"/>
  </w:style>
  <w:style w:type="character" w:customStyle="1" w:styleId="WW8Num12z1">
    <w:name w:val="WW8Num12z1"/>
    <w:rsid w:val="00EC77EC"/>
  </w:style>
  <w:style w:type="character" w:customStyle="1" w:styleId="WW8Num7z1">
    <w:name w:val="WW8Num7z1"/>
    <w:rsid w:val="00EC77EC"/>
    <w:rPr>
      <w:rFonts w:ascii="Times New Roman" w:hAnsi="Times New Roman" w:cs="Times New Roman"/>
      <w:b w:val="0"/>
      <w:sz w:val="28"/>
      <w:szCs w:val="28"/>
    </w:rPr>
  </w:style>
  <w:style w:type="character" w:customStyle="1" w:styleId="70">
    <w:name w:val="Знак примечания7"/>
    <w:rsid w:val="00EC77EC"/>
    <w:rPr>
      <w:sz w:val="16"/>
      <w:szCs w:val="16"/>
    </w:rPr>
  </w:style>
  <w:style w:type="character" w:customStyle="1" w:styleId="WW8Num12z7">
    <w:name w:val="WW8Num12z7"/>
    <w:rsid w:val="00EC77EC"/>
  </w:style>
  <w:style w:type="character" w:customStyle="1" w:styleId="WW8Num5z7">
    <w:name w:val="WW8Num5z7"/>
    <w:rsid w:val="00EC77EC"/>
  </w:style>
  <w:style w:type="character" w:customStyle="1" w:styleId="WW8Num12z2">
    <w:name w:val="WW8Num12z2"/>
    <w:rsid w:val="00EC77EC"/>
  </w:style>
  <w:style w:type="character" w:customStyle="1" w:styleId="14">
    <w:name w:val="Знак концевой сноски1"/>
    <w:rsid w:val="00EC77EC"/>
    <w:rPr>
      <w:vertAlign w:val="superscript"/>
    </w:rPr>
  </w:style>
  <w:style w:type="character" w:customStyle="1" w:styleId="WW8Num3z8">
    <w:name w:val="WW8Num3z8"/>
    <w:rsid w:val="00EC77EC"/>
  </w:style>
  <w:style w:type="character" w:customStyle="1" w:styleId="WW8Num8z7">
    <w:name w:val="WW8Num8z7"/>
    <w:rsid w:val="00EC77EC"/>
  </w:style>
  <w:style w:type="character" w:customStyle="1" w:styleId="WW8Num10z3">
    <w:name w:val="WW8Num10z3"/>
    <w:rsid w:val="00EC77EC"/>
    <w:rPr>
      <w:rFonts w:ascii="Symbol" w:hAnsi="Symbol" w:cs="Symbol"/>
    </w:rPr>
  </w:style>
  <w:style w:type="character" w:customStyle="1" w:styleId="WW8Num13z8">
    <w:name w:val="WW8Num13z8"/>
    <w:rsid w:val="00EC77EC"/>
  </w:style>
  <w:style w:type="character" w:customStyle="1" w:styleId="WW8Num14z8">
    <w:name w:val="WW8Num14z8"/>
    <w:rsid w:val="00EC77EC"/>
  </w:style>
  <w:style w:type="character" w:customStyle="1" w:styleId="WW8Num3z0">
    <w:name w:val="WW8Num3z0"/>
    <w:rsid w:val="00EC77EC"/>
  </w:style>
  <w:style w:type="character" w:customStyle="1" w:styleId="WW8Num4z2">
    <w:name w:val="WW8Num4z2"/>
    <w:rsid w:val="00EC77EC"/>
  </w:style>
  <w:style w:type="character" w:customStyle="1" w:styleId="WW8Num12z5">
    <w:name w:val="WW8Num12z5"/>
    <w:rsid w:val="00EC77EC"/>
  </w:style>
  <w:style w:type="character" w:customStyle="1" w:styleId="WW8Num8z1">
    <w:name w:val="WW8Num8z1"/>
    <w:rsid w:val="00EC77EC"/>
  </w:style>
  <w:style w:type="character" w:customStyle="1" w:styleId="100">
    <w:name w:val="Текст примечания Знак10"/>
    <w:link w:val="ae"/>
    <w:uiPriority w:val="99"/>
    <w:semiHidden/>
    <w:rsid w:val="00EC77EC"/>
    <w:rPr>
      <w:lang w:eastAsia="zh-CN"/>
    </w:rPr>
  </w:style>
  <w:style w:type="character" w:customStyle="1" w:styleId="WW8Num10z1">
    <w:name w:val="WW8Num10z1"/>
    <w:rsid w:val="00EC77EC"/>
    <w:rPr>
      <w:rFonts w:ascii="Courier New" w:hAnsi="Courier New" w:cs="Courier New"/>
    </w:rPr>
  </w:style>
  <w:style w:type="character" w:customStyle="1" w:styleId="WW8Num6z6">
    <w:name w:val="WW8Num6z6"/>
    <w:rsid w:val="00EC77EC"/>
  </w:style>
  <w:style w:type="character" w:customStyle="1" w:styleId="71">
    <w:name w:val="Знак сноски7"/>
    <w:rsid w:val="00EC77EC"/>
    <w:rPr>
      <w:vertAlign w:val="superscript"/>
    </w:rPr>
  </w:style>
  <w:style w:type="character" w:customStyle="1" w:styleId="WW8Num12z4">
    <w:name w:val="WW8Num12z4"/>
    <w:rsid w:val="00EC77EC"/>
  </w:style>
  <w:style w:type="character" w:customStyle="1" w:styleId="WW8Num13z2">
    <w:name w:val="WW8Num13z2"/>
    <w:rsid w:val="00EC77EC"/>
  </w:style>
  <w:style w:type="character" w:customStyle="1" w:styleId="WW8Num14z2">
    <w:name w:val="WW8Num14z2"/>
    <w:rsid w:val="00EC77EC"/>
  </w:style>
  <w:style w:type="character" w:customStyle="1" w:styleId="WW8Num2z3">
    <w:name w:val="WW8Num2z3"/>
    <w:rsid w:val="00EC77EC"/>
  </w:style>
  <w:style w:type="character" w:customStyle="1" w:styleId="WW8Num13z7">
    <w:name w:val="WW8Num13z7"/>
    <w:rsid w:val="00EC77EC"/>
  </w:style>
  <w:style w:type="character" w:customStyle="1" w:styleId="WW8Num3z6">
    <w:name w:val="WW8Num3z6"/>
    <w:rsid w:val="00EC77EC"/>
  </w:style>
  <w:style w:type="character" w:customStyle="1" w:styleId="WW8Num2z8">
    <w:name w:val="WW8Num2z8"/>
    <w:rsid w:val="00EC77EC"/>
  </w:style>
  <w:style w:type="character" w:customStyle="1" w:styleId="15">
    <w:name w:val="Текст примечания Знак1"/>
    <w:rsid w:val="00EC77EC"/>
    <w:rPr>
      <w:lang w:eastAsia="zh-CN"/>
    </w:rPr>
  </w:style>
  <w:style w:type="character" w:customStyle="1" w:styleId="WW8Num1z1">
    <w:name w:val="WW8Num1z1"/>
    <w:rsid w:val="00EC77EC"/>
  </w:style>
  <w:style w:type="character" w:customStyle="1" w:styleId="WW8Num6z5">
    <w:name w:val="WW8Num6z5"/>
    <w:rsid w:val="00EC77EC"/>
  </w:style>
  <w:style w:type="character" w:customStyle="1" w:styleId="WW8Num7z7">
    <w:name w:val="WW8Num7z7"/>
    <w:rsid w:val="00EC77EC"/>
  </w:style>
  <w:style w:type="character" w:customStyle="1" w:styleId="WW8Num3z1">
    <w:name w:val="WW8Num3z1"/>
    <w:rsid w:val="00EC77EC"/>
  </w:style>
  <w:style w:type="character" w:customStyle="1" w:styleId="WW8Num11z4">
    <w:name w:val="WW8Num11z4"/>
    <w:rsid w:val="00EC77EC"/>
    <w:rPr>
      <w:rFonts w:ascii="Courier New" w:hAnsi="Courier New" w:cs="Courier New"/>
    </w:rPr>
  </w:style>
  <w:style w:type="character" w:customStyle="1" w:styleId="WW8Num3z5">
    <w:name w:val="WW8Num3z5"/>
    <w:rsid w:val="00EC77EC"/>
  </w:style>
  <w:style w:type="character" w:customStyle="1" w:styleId="90">
    <w:name w:val="Знак сноски9"/>
    <w:rsid w:val="00EC77EC"/>
    <w:rPr>
      <w:vertAlign w:val="superscript"/>
    </w:rPr>
  </w:style>
  <w:style w:type="character" w:customStyle="1" w:styleId="WW8Num5z1">
    <w:name w:val="WW8Num5z1"/>
    <w:rsid w:val="00EC77EC"/>
  </w:style>
  <w:style w:type="character" w:customStyle="1" w:styleId="af">
    <w:name w:val="Тема примечания Знак"/>
    <w:rsid w:val="00EC77EC"/>
    <w:rPr>
      <w:b/>
      <w:bCs/>
      <w:lang w:eastAsia="zh-CN"/>
    </w:rPr>
  </w:style>
  <w:style w:type="character" w:customStyle="1" w:styleId="WW8Num7z3">
    <w:name w:val="WW8Num7z3"/>
    <w:rsid w:val="00EC77EC"/>
  </w:style>
  <w:style w:type="character" w:customStyle="1" w:styleId="WW8Num14z6">
    <w:name w:val="WW8Num14z6"/>
    <w:rsid w:val="00EC77EC"/>
  </w:style>
  <w:style w:type="character" w:customStyle="1" w:styleId="WW8Num1z8">
    <w:name w:val="WW8Num1z8"/>
    <w:rsid w:val="00EC77EC"/>
  </w:style>
  <w:style w:type="character" w:customStyle="1" w:styleId="WW8Num7z4">
    <w:name w:val="WW8Num7z4"/>
    <w:rsid w:val="00EC77EC"/>
  </w:style>
  <w:style w:type="character" w:customStyle="1" w:styleId="af0">
    <w:name w:val="Подпись Знак"/>
    <w:rsid w:val="00EC77EC"/>
    <w:rPr>
      <w:sz w:val="28"/>
    </w:rPr>
  </w:style>
  <w:style w:type="character" w:customStyle="1" w:styleId="WW8Num13z4">
    <w:name w:val="WW8Num13z4"/>
    <w:rsid w:val="00EC77EC"/>
  </w:style>
  <w:style w:type="character" w:customStyle="1" w:styleId="WW8Num14z7">
    <w:name w:val="WW8Num14z7"/>
    <w:rsid w:val="00EC77EC"/>
  </w:style>
  <w:style w:type="character" w:customStyle="1" w:styleId="WW8Num1z3">
    <w:name w:val="WW8Num1z3"/>
    <w:rsid w:val="00EC77EC"/>
  </w:style>
  <w:style w:type="character" w:customStyle="1" w:styleId="WW8Num2z5">
    <w:name w:val="WW8Num2z5"/>
    <w:rsid w:val="00EC77EC"/>
  </w:style>
  <w:style w:type="character" w:customStyle="1" w:styleId="52">
    <w:name w:val="Основной шрифт абзаца5"/>
    <w:rsid w:val="00EC77EC"/>
  </w:style>
  <w:style w:type="character" w:customStyle="1" w:styleId="WW8Num5z8">
    <w:name w:val="WW8Num5z8"/>
    <w:rsid w:val="00EC77EC"/>
  </w:style>
  <w:style w:type="character" w:customStyle="1" w:styleId="WW8Num4z6">
    <w:name w:val="WW8Num4z6"/>
    <w:rsid w:val="00EC77EC"/>
  </w:style>
  <w:style w:type="character" w:customStyle="1" w:styleId="WW8Num1z7">
    <w:name w:val="WW8Num1z7"/>
    <w:rsid w:val="00EC77EC"/>
  </w:style>
  <w:style w:type="character" w:customStyle="1" w:styleId="42">
    <w:name w:val="Текст примечания Знак4"/>
    <w:rsid w:val="00EC77EC"/>
    <w:rPr>
      <w:lang w:eastAsia="zh-CN"/>
    </w:rPr>
  </w:style>
  <w:style w:type="character" w:customStyle="1" w:styleId="62">
    <w:name w:val="Знак примечания6"/>
    <w:rsid w:val="00EC77EC"/>
    <w:rPr>
      <w:sz w:val="16"/>
      <w:szCs w:val="16"/>
    </w:rPr>
  </w:style>
  <w:style w:type="character" w:customStyle="1" w:styleId="WW-">
    <w:name w:val="WW-Символы концевой сноски"/>
    <w:rsid w:val="00EC77EC"/>
  </w:style>
  <w:style w:type="character" w:customStyle="1" w:styleId="WW8Num11z3">
    <w:name w:val="WW8Num11z3"/>
    <w:rsid w:val="00EC77EC"/>
    <w:rPr>
      <w:rFonts w:ascii="Symbol" w:hAnsi="Symbol" w:cs="Symbol"/>
    </w:rPr>
  </w:style>
  <w:style w:type="character" w:customStyle="1" w:styleId="WW8Num14z3">
    <w:name w:val="WW8Num14z3"/>
    <w:rsid w:val="00EC77EC"/>
  </w:style>
  <w:style w:type="character" w:customStyle="1" w:styleId="WW8Num3z4">
    <w:name w:val="WW8Num3z4"/>
    <w:rsid w:val="00EC77EC"/>
  </w:style>
  <w:style w:type="character" w:customStyle="1" w:styleId="WW8Num14z5">
    <w:name w:val="WW8Num14z5"/>
    <w:rsid w:val="00EC77EC"/>
  </w:style>
  <w:style w:type="character" w:customStyle="1" w:styleId="WW8Num8z4">
    <w:name w:val="WW8Num8z4"/>
    <w:rsid w:val="00EC77EC"/>
  </w:style>
  <w:style w:type="character" w:customStyle="1" w:styleId="WW8Num6z1">
    <w:name w:val="WW8Num6z1"/>
    <w:rsid w:val="00EC77EC"/>
    <w:rPr>
      <w:rFonts w:ascii="Times New Roman" w:hAnsi="Times New Roman" w:cs="Times New Roman"/>
      <w:b w:val="0"/>
      <w:sz w:val="28"/>
      <w:szCs w:val="28"/>
    </w:rPr>
  </w:style>
  <w:style w:type="character" w:customStyle="1" w:styleId="WW8Num4z8">
    <w:name w:val="WW8Num4z8"/>
    <w:rsid w:val="00EC77EC"/>
  </w:style>
  <w:style w:type="character" w:customStyle="1" w:styleId="WW8Num13z0">
    <w:name w:val="WW8Num13z0"/>
    <w:rsid w:val="00EC77EC"/>
  </w:style>
  <w:style w:type="character" w:customStyle="1" w:styleId="72">
    <w:name w:val="Текст примечания Знак7"/>
    <w:rsid w:val="00EC77EC"/>
    <w:rPr>
      <w:lang w:eastAsia="zh-CN"/>
    </w:rPr>
  </w:style>
  <w:style w:type="character" w:customStyle="1" w:styleId="22">
    <w:name w:val="Знак примечания2"/>
    <w:rsid w:val="00EC77EC"/>
    <w:rPr>
      <w:sz w:val="16"/>
      <w:szCs w:val="16"/>
    </w:rPr>
  </w:style>
  <w:style w:type="character" w:customStyle="1" w:styleId="WW8Num2z4">
    <w:name w:val="WW8Num2z4"/>
    <w:rsid w:val="00EC77EC"/>
  </w:style>
  <w:style w:type="character" w:customStyle="1" w:styleId="WW8Num5z5">
    <w:name w:val="WW8Num5z5"/>
    <w:rsid w:val="00EC77EC"/>
  </w:style>
  <w:style w:type="character" w:customStyle="1" w:styleId="WW8Num1z4">
    <w:name w:val="WW8Num1z4"/>
    <w:rsid w:val="00EC77EC"/>
  </w:style>
  <w:style w:type="character" w:customStyle="1" w:styleId="af1">
    <w:name w:val="Текст примечания Знак"/>
    <w:basedOn w:val="13"/>
    <w:rsid w:val="00EC77EC"/>
  </w:style>
  <w:style w:type="character" w:customStyle="1" w:styleId="WW8Num8z6">
    <w:name w:val="WW8Num8z6"/>
    <w:rsid w:val="00EC77EC"/>
  </w:style>
  <w:style w:type="character" w:customStyle="1" w:styleId="WW8Num2z7">
    <w:name w:val="WW8Num2z7"/>
    <w:rsid w:val="00EC77EC"/>
  </w:style>
  <w:style w:type="character" w:customStyle="1" w:styleId="WW8Num7z2">
    <w:name w:val="WW8Num7z2"/>
    <w:rsid w:val="00EC77EC"/>
  </w:style>
  <w:style w:type="character" w:customStyle="1" w:styleId="80">
    <w:name w:val="Основной шрифт абзаца8"/>
    <w:rsid w:val="00EC77EC"/>
  </w:style>
  <w:style w:type="character" w:customStyle="1" w:styleId="WW8Num3z3">
    <w:name w:val="WW8Num3z3"/>
    <w:rsid w:val="00EC77EC"/>
  </w:style>
  <w:style w:type="character" w:customStyle="1" w:styleId="WW8Num7z8">
    <w:name w:val="WW8Num7z8"/>
    <w:rsid w:val="00EC77EC"/>
  </w:style>
  <w:style w:type="character" w:customStyle="1" w:styleId="43">
    <w:name w:val="Знак сноски4"/>
    <w:rsid w:val="00EC77EC"/>
    <w:rPr>
      <w:vertAlign w:val="superscript"/>
    </w:rPr>
  </w:style>
  <w:style w:type="character" w:customStyle="1" w:styleId="63">
    <w:name w:val="Знак сноски6"/>
    <w:rsid w:val="00EC77EC"/>
    <w:rPr>
      <w:vertAlign w:val="superscript"/>
    </w:rPr>
  </w:style>
  <w:style w:type="character" w:customStyle="1" w:styleId="WW8Num8z8">
    <w:name w:val="WW8Num8z8"/>
    <w:rsid w:val="00EC77EC"/>
  </w:style>
  <w:style w:type="character" w:customStyle="1" w:styleId="91">
    <w:name w:val="Знак примечания9"/>
    <w:rsid w:val="00EC77EC"/>
    <w:rPr>
      <w:sz w:val="16"/>
      <w:szCs w:val="16"/>
    </w:rPr>
  </w:style>
  <w:style w:type="character" w:customStyle="1" w:styleId="81">
    <w:name w:val="Знак примечания8"/>
    <w:rsid w:val="00EC77EC"/>
    <w:rPr>
      <w:sz w:val="16"/>
      <w:szCs w:val="16"/>
    </w:rPr>
  </w:style>
  <w:style w:type="character" w:customStyle="1" w:styleId="WW8Num6z0">
    <w:name w:val="WW8Num6z0"/>
    <w:rsid w:val="00EC77EC"/>
  </w:style>
  <w:style w:type="character" w:customStyle="1" w:styleId="WW8Num6z4">
    <w:name w:val="WW8Num6z4"/>
    <w:rsid w:val="00EC77EC"/>
  </w:style>
  <w:style w:type="character" w:customStyle="1" w:styleId="WW8Num3z7">
    <w:name w:val="WW8Num3z7"/>
    <w:rsid w:val="00EC77EC"/>
  </w:style>
  <w:style w:type="character" w:customStyle="1" w:styleId="92">
    <w:name w:val="Текст примечания Знак9"/>
    <w:rsid w:val="00EC77EC"/>
    <w:rPr>
      <w:lang w:eastAsia="zh-CN"/>
    </w:rPr>
  </w:style>
  <w:style w:type="character" w:customStyle="1" w:styleId="WW8Num8z0">
    <w:name w:val="WW8Num8z0"/>
    <w:rsid w:val="00EC77EC"/>
  </w:style>
  <w:style w:type="character" w:customStyle="1" w:styleId="WW8Num5z2">
    <w:name w:val="WW8Num5z2"/>
    <w:rsid w:val="00EC77EC"/>
  </w:style>
  <w:style w:type="character" w:customStyle="1" w:styleId="WW8Num2z1">
    <w:name w:val="WW8Num2z1"/>
    <w:rsid w:val="00EC77EC"/>
  </w:style>
  <w:style w:type="character" w:customStyle="1" w:styleId="WW8Num11z0">
    <w:name w:val="WW8Num11z0"/>
    <w:rsid w:val="00EC77EC"/>
    <w:rPr>
      <w:rFonts w:ascii="Courier New" w:hAnsi="Courier New" w:cs="Times New Roman"/>
      <w:color w:val="000000"/>
      <w:szCs w:val="28"/>
      <w:lang w:eastAsia="zh-CN"/>
    </w:rPr>
  </w:style>
  <w:style w:type="character" w:customStyle="1" w:styleId="WW8Num6z2">
    <w:name w:val="WW8Num6z2"/>
    <w:rsid w:val="00EC77EC"/>
  </w:style>
  <w:style w:type="character" w:customStyle="1" w:styleId="WW8Num7z6">
    <w:name w:val="WW8Num7z6"/>
    <w:rsid w:val="00EC77EC"/>
  </w:style>
  <w:style w:type="character" w:customStyle="1" w:styleId="44">
    <w:name w:val="Основной шрифт абзаца4"/>
    <w:rsid w:val="00EC77EC"/>
  </w:style>
  <w:style w:type="character" w:customStyle="1" w:styleId="af2">
    <w:name w:val="Основной текст Знак"/>
    <w:rsid w:val="00EC77EC"/>
    <w:rPr>
      <w:sz w:val="28"/>
    </w:rPr>
  </w:style>
  <w:style w:type="character" w:customStyle="1" w:styleId="23">
    <w:name w:val="Знак сноски2"/>
    <w:rsid w:val="00EC77EC"/>
    <w:rPr>
      <w:vertAlign w:val="superscript"/>
    </w:rPr>
  </w:style>
  <w:style w:type="character" w:customStyle="1" w:styleId="WW8Num2z2">
    <w:name w:val="WW8Num2z2"/>
    <w:rsid w:val="00EC77EC"/>
  </w:style>
  <w:style w:type="character" w:customStyle="1" w:styleId="WW8Num10z0">
    <w:name w:val="WW8Num10z0"/>
    <w:rsid w:val="00EC77EC"/>
    <w:rPr>
      <w:lang w:eastAsia="zh-CN"/>
    </w:rPr>
  </w:style>
  <w:style w:type="character" w:customStyle="1" w:styleId="WW8Num1z2">
    <w:name w:val="WW8Num1z2"/>
    <w:rsid w:val="00EC77EC"/>
  </w:style>
  <w:style w:type="character" w:customStyle="1" w:styleId="35">
    <w:name w:val="Знак сноски3"/>
    <w:rsid w:val="00EC77EC"/>
    <w:rPr>
      <w:vertAlign w:val="superscript"/>
    </w:rPr>
  </w:style>
  <w:style w:type="character" w:customStyle="1" w:styleId="73">
    <w:name w:val="Знак концевой сноски7"/>
    <w:rsid w:val="00EC77EC"/>
    <w:rPr>
      <w:vertAlign w:val="superscript"/>
    </w:rPr>
  </w:style>
  <w:style w:type="character" w:customStyle="1" w:styleId="53">
    <w:name w:val="Текст примечания Знак5"/>
    <w:rsid w:val="00EC77EC"/>
    <w:rPr>
      <w:lang w:eastAsia="zh-CN"/>
    </w:rPr>
  </w:style>
  <w:style w:type="character" w:customStyle="1" w:styleId="WW8Num9z1">
    <w:name w:val="WW8Num9z1"/>
    <w:rsid w:val="00EC77EC"/>
    <w:rPr>
      <w:rFonts w:cs="Times New Roman"/>
    </w:rPr>
  </w:style>
  <w:style w:type="character" w:customStyle="1" w:styleId="82">
    <w:name w:val="Текст примечания Знак8"/>
    <w:rsid w:val="00EC77EC"/>
    <w:rPr>
      <w:lang w:eastAsia="zh-CN"/>
    </w:rPr>
  </w:style>
  <w:style w:type="character" w:customStyle="1" w:styleId="WW8Num6z8">
    <w:name w:val="WW8Num6z8"/>
    <w:rsid w:val="00EC77EC"/>
  </w:style>
  <w:style w:type="character" w:customStyle="1" w:styleId="45">
    <w:name w:val="Знак примечания4"/>
    <w:rsid w:val="00EC77EC"/>
    <w:rPr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EC77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e">
    <w:name w:val="annotation text"/>
    <w:basedOn w:val="a"/>
    <w:link w:val="100"/>
    <w:uiPriority w:val="99"/>
    <w:unhideWhenUsed/>
    <w:rsid w:val="00EC77EC"/>
    <w:rPr>
      <w:sz w:val="20"/>
    </w:rPr>
  </w:style>
  <w:style w:type="paragraph" w:styleId="af3">
    <w:name w:val="annotation subject"/>
    <w:basedOn w:val="16"/>
    <w:next w:val="16"/>
    <w:rsid w:val="00EC77EC"/>
    <w:pPr>
      <w:suppressAutoHyphens w:val="0"/>
    </w:pPr>
    <w:rPr>
      <w:b/>
      <w:bCs/>
    </w:rPr>
  </w:style>
  <w:style w:type="paragraph" w:styleId="af4">
    <w:name w:val="caption"/>
    <w:basedOn w:val="a"/>
    <w:qFormat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footnote text"/>
    <w:basedOn w:val="a"/>
    <w:rsid w:val="00EC77EC"/>
    <w:rPr>
      <w:sz w:val="20"/>
    </w:rPr>
  </w:style>
  <w:style w:type="paragraph" w:styleId="af6">
    <w:name w:val="Body Text"/>
    <w:basedOn w:val="a"/>
    <w:rsid w:val="00EC77EC"/>
    <w:pPr>
      <w:spacing w:line="360" w:lineRule="exact"/>
      <w:ind w:firstLine="720"/>
      <w:jc w:val="both"/>
    </w:pPr>
  </w:style>
  <w:style w:type="paragraph" w:styleId="af7">
    <w:name w:val="footer"/>
    <w:basedOn w:val="a"/>
    <w:rsid w:val="00EC77EC"/>
    <w:rPr>
      <w:sz w:val="20"/>
    </w:rPr>
  </w:style>
  <w:style w:type="paragraph" w:styleId="af8">
    <w:name w:val="Balloon Text"/>
    <w:basedOn w:val="a"/>
    <w:rsid w:val="00EC77EC"/>
    <w:rPr>
      <w:rFonts w:ascii="Tahoma" w:hAnsi="Tahoma" w:cs="Tahoma"/>
      <w:sz w:val="16"/>
      <w:szCs w:val="16"/>
    </w:rPr>
  </w:style>
  <w:style w:type="paragraph" w:styleId="af9">
    <w:name w:val="header"/>
    <w:basedOn w:val="a"/>
    <w:uiPriority w:val="99"/>
    <w:rsid w:val="00EC77EC"/>
    <w:pPr>
      <w:tabs>
        <w:tab w:val="center" w:pos="4153"/>
        <w:tab w:val="right" w:pos="8306"/>
      </w:tabs>
      <w:jc w:val="center"/>
    </w:pPr>
  </w:style>
  <w:style w:type="paragraph" w:customStyle="1" w:styleId="17">
    <w:name w:val="Указатель1"/>
    <w:basedOn w:val="a"/>
    <w:rsid w:val="00EC77EC"/>
    <w:pPr>
      <w:suppressLineNumbers/>
    </w:pPr>
    <w:rPr>
      <w:rFonts w:cs="Arial"/>
    </w:rPr>
  </w:style>
  <w:style w:type="paragraph" w:customStyle="1" w:styleId="24">
    <w:name w:val="Указатель2"/>
    <w:basedOn w:val="a"/>
    <w:rsid w:val="00EC77EC"/>
    <w:pPr>
      <w:suppressLineNumbers/>
    </w:pPr>
    <w:rPr>
      <w:rFonts w:cs="Arial"/>
    </w:rPr>
  </w:style>
  <w:style w:type="paragraph" w:customStyle="1" w:styleId="16">
    <w:name w:val="Текст примечания1"/>
    <w:basedOn w:val="a"/>
    <w:rsid w:val="00EC77EC"/>
    <w:rPr>
      <w:sz w:val="20"/>
    </w:rPr>
  </w:style>
  <w:style w:type="paragraph" w:styleId="afa">
    <w:name w:val="List"/>
    <w:basedOn w:val="af6"/>
    <w:rsid w:val="00EC77EC"/>
    <w:rPr>
      <w:rFonts w:cs="Arial"/>
    </w:rPr>
  </w:style>
  <w:style w:type="paragraph" w:styleId="afb">
    <w:name w:val="Normal (Web)"/>
    <w:basedOn w:val="a"/>
    <w:unhideWhenUsed/>
    <w:rsid w:val="00EC77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3">
    <w:name w:val="Указатель8"/>
    <w:basedOn w:val="a"/>
    <w:rsid w:val="00EC77EC"/>
    <w:pPr>
      <w:suppressLineNumbers/>
    </w:pPr>
    <w:rPr>
      <w:rFonts w:cs="Arial"/>
    </w:rPr>
  </w:style>
  <w:style w:type="paragraph" w:customStyle="1" w:styleId="54">
    <w:name w:val="Указатель5"/>
    <w:basedOn w:val="a"/>
    <w:rsid w:val="00EC77EC"/>
    <w:pPr>
      <w:suppressLineNumbers/>
    </w:pPr>
    <w:rPr>
      <w:rFonts w:cs="Arial"/>
    </w:rPr>
  </w:style>
  <w:style w:type="paragraph" w:customStyle="1" w:styleId="84">
    <w:name w:val="Текст примечания8"/>
    <w:basedOn w:val="a"/>
    <w:rsid w:val="00EC77EC"/>
    <w:rPr>
      <w:sz w:val="20"/>
    </w:rPr>
  </w:style>
  <w:style w:type="paragraph" w:customStyle="1" w:styleId="36">
    <w:name w:val="Название объекта3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Signature"/>
    <w:basedOn w:val="a"/>
    <w:next w:val="af6"/>
    <w:rsid w:val="00EC77EC"/>
    <w:pPr>
      <w:tabs>
        <w:tab w:val="left" w:pos="5103"/>
        <w:tab w:val="right" w:pos="9639"/>
      </w:tabs>
      <w:spacing w:before="480" w:line="240" w:lineRule="exact"/>
      <w:jc w:val="right"/>
    </w:pPr>
  </w:style>
  <w:style w:type="paragraph" w:customStyle="1" w:styleId="Default">
    <w:name w:val="Default"/>
    <w:rsid w:val="00EC77E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d">
    <w:name w:val="Заголовок к тексту"/>
    <w:basedOn w:val="a"/>
    <w:next w:val="af6"/>
    <w:rsid w:val="00EC77EC"/>
    <w:pPr>
      <w:spacing w:after="480" w:line="240" w:lineRule="exact"/>
    </w:pPr>
  </w:style>
  <w:style w:type="paragraph" w:customStyle="1" w:styleId="afe">
    <w:name w:val="Подпись на  бланке должностного лица"/>
    <w:basedOn w:val="a"/>
    <w:next w:val="af6"/>
    <w:rsid w:val="00EC77EC"/>
    <w:pPr>
      <w:spacing w:before="480" w:line="240" w:lineRule="exact"/>
      <w:ind w:left="7088"/>
    </w:pPr>
  </w:style>
  <w:style w:type="paragraph" w:customStyle="1" w:styleId="74">
    <w:name w:val="Текст примечания7"/>
    <w:basedOn w:val="a"/>
    <w:rsid w:val="00EC77EC"/>
    <w:rPr>
      <w:sz w:val="20"/>
    </w:rPr>
  </w:style>
  <w:style w:type="paragraph" w:customStyle="1" w:styleId="aff">
    <w:name w:val="Знак Знак Знак Знак Знак"/>
    <w:basedOn w:val="a"/>
    <w:rsid w:val="00EC77EC"/>
    <w:pPr>
      <w:tabs>
        <w:tab w:val="left" w:pos="432"/>
      </w:tabs>
      <w:suppressAutoHyphens w:val="0"/>
      <w:spacing w:before="120" w:after="160"/>
      <w:ind w:left="432" w:hanging="432"/>
      <w:jc w:val="both"/>
    </w:pPr>
    <w:rPr>
      <w:b/>
      <w:bCs/>
      <w:caps/>
      <w:sz w:val="32"/>
      <w:szCs w:val="32"/>
      <w:lang w:val="en-US"/>
    </w:rPr>
  </w:style>
  <w:style w:type="paragraph" w:customStyle="1" w:styleId="64">
    <w:name w:val="Текст примечания6"/>
    <w:basedOn w:val="a"/>
    <w:rsid w:val="00EC77EC"/>
    <w:rPr>
      <w:sz w:val="20"/>
    </w:rPr>
  </w:style>
  <w:style w:type="paragraph" w:customStyle="1" w:styleId="aff0">
    <w:name w:val="Приложение"/>
    <w:basedOn w:val="af6"/>
    <w:rsid w:val="00EC77E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75">
    <w:name w:val="Название объекта7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5">
    <w:name w:val="Название объекта2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No Spacing"/>
    <w:qFormat/>
    <w:rsid w:val="00EC77EC"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2">
    <w:name w:val="Содержимое врезки"/>
    <w:basedOn w:val="a"/>
    <w:rsid w:val="00EC77EC"/>
  </w:style>
  <w:style w:type="paragraph" w:customStyle="1" w:styleId="65">
    <w:name w:val="Название объекта6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Заголовок1"/>
    <w:basedOn w:val="a"/>
    <w:next w:val="af6"/>
    <w:rsid w:val="00EC77E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f3">
    <w:name w:val="List Paragraph"/>
    <w:basedOn w:val="a"/>
    <w:uiPriority w:val="34"/>
    <w:qFormat/>
    <w:rsid w:val="00EC77EC"/>
    <w:pPr>
      <w:ind w:left="720"/>
      <w:contextualSpacing/>
    </w:pPr>
    <w:rPr>
      <w:color w:val="00000A"/>
    </w:rPr>
  </w:style>
  <w:style w:type="paragraph" w:customStyle="1" w:styleId="55">
    <w:name w:val="Название объекта5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notetext0">
    <w:name w:val="footnote text0"/>
    <w:basedOn w:val="a"/>
    <w:rsid w:val="00EC77EC"/>
    <w:rPr>
      <w:rFonts w:cs="Calibri"/>
      <w:sz w:val="20"/>
    </w:rPr>
  </w:style>
  <w:style w:type="paragraph" w:customStyle="1" w:styleId="19">
    <w:name w:val="Название объекта1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rsid w:val="00EC77EC"/>
    <w:pPr>
      <w:suppressAutoHyphens/>
      <w:autoSpaceDE w:val="0"/>
    </w:pPr>
    <w:rPr>
      <w:sz w:val="28"/>
      <w:szCs w:val="28"/>
      <w:lang w:eastAsia="zh-CN"/>
    </w:rPr>
  </w:style>
  <w:style w:type="paragraph" w:customStyle="1" w:styleId="26">
    <w:name w:val="Текст примечания2"/>
    <w:basedOn w:val="a"/>
    <w:rsid w:val="00EC77EC"/>
    <w:rPr>
      <w:sz w:val="20"/>
    </w:rPr>
  </w:style>
  <w:style w:type="paragraph" w:customStyle="1" w:styleId="46">
    <w:name w:val="Указатель4"/>
    <w:basedOn w:val="a"/>
    <w:rsid w:val="00EC77EC"/>
    <w:pPr>
      <w:suppressLineNumbers/>
    </w:pPr>
    <w:rPr>
      <w:rFonts w:cs="Arial"/>
    </w:rPr>
  </w:style>
  <w:style w:type="paragraph" w:customStyle="1" w:styleId="66">
    <w:name w:val="Указатель6"/>
    <w:basedOn w:val="a"/>
    <w:rsid w:val="00EC77EC"/>
    <w:pPr>
      <w:suppressLineNumbers/>
    </w:pPr>
    <w:rPr>
      <w:rFonts w:cs="Arial"/>
    </w:rPr>
  </w:style>
  <w:style w:type="paragraph" w:customStyle="1" w:styleId="47">
    <w:name w:val="Название объекта4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3">
    <w:name w:val="Текст примечания9"/>
    <w:basedOn w:val="a"/>
    <w:rsid w:val="00EC77EC"/>
    <w:rPr>
      <w:sz w:val="20"/>
    </w:rPr>
  </w:style>
  <w:style w:type="paragraph" w:customStyle="1" w:styleId="1CStyle15">
    <w:name w:val="1CStyle15"/>
    <w:rsid w:val="00EC77EC"/>
    <w:pPr>
      <w:suppressAutoHyphens/>
      <w:spacing w:after="200" w:line="276" w:lineRule="auto"/>
      <w:ind w:left="20"/>
      <w:jc w:val="center"/>
    </w:pPr>
    <w:rPr>
      <w:rFonts w:eastAsia="Calibri" w:cs="Calibri"/>
      <w:szCs w:val="22"/>
      <w:lang w:eastAsia="zh-CN"/>
    </w:rPr>
  </w:style>
  <w:style w:type="paragraph" w:customStyle="1" w:styleId="aff4">
    <w:name w:val="Заголовок таблицы"/>
    <w:basedOn w:val="aff5"/>
    <w:rsid w:val="00EC77EC"/>
    <w:pPr>
      <w:jc w:val="center"/>
    </w:pPr>
    <w:rPr>
      <w:b/>
      <w:bCs/>
    </w:rPr>
  </w:style>
  <w:style w:type="paragraph" w:customStyle="1" w:styleId="37">
    <w:name w:val="Указатель3"/>
    <w:basedOn w:val="a"/>
    <w:rsid w:val="00EC77EC"/>
    <w:pPr>
      <w:suppressLineNumbers/>
    </w:pPr>
    <w:rPr>
      <w:rFonts w:cs="Arial"/>
    </w:rPr>
  </w:style>
  <w:style w:type="paragraph" w:customStyle="1" w:styleId="aff6">
    <w:name w:val="Исполнитель"/>
    <w:basedOn w:val="af6"/>
    <w:rsid w:val="00EC77EC"/>
    <w:pPr>
      <w:spacing w:line="240" w:lineRule="exact"/>
      <w:ind w:firstLine="0"/>
      <w:jc w:val="left"/>
    </w:pPr>
    <w:rPr>
      <w:sz w:val="20"/>
    </w:rPr>
  </w:style>
  <w:style w:type="paragraph" w:customStyle="1" w:styleId="aff7">
    <w:name w:val="Адресат"/>
    <w:basedOn w:val="a"/>
    <w:rsid w:val="00EC77EC"/>
    <w:pPr>
      <w:spacing w:line="240" w:lineRule="exact"/>
    </w:pPr>
  </w:style>
  <w:style w:type="paragraph" w:customStyle="1" w:styleId="94">
    <w:name w:val="Указатель9"/>
    <w:basedOn w:val="a"/>
    <w:rsid w:val="00EC77EC"/>
    <w:pPr>
      <w:suppressLineNumbers/>
    </w:pPr>
    <w:rPr>
      <w:rFonts w:cs="Arial"/>
    </w:rPr>
  </w:style>
  <w:style w:type="paragraph" w:customStyle="1" w:styleId="76">
    <w:name w:val="Указатель7"/>
    <w:basedOn w:val="a"/>
    <w:rsid w:val="00EC77EC"/>
    <w:pPr>
      <w:suppressLineNumbers/>
    </w:pPr>
    <w:rPr>
      <w:rFonts w:cs="Arial"/>
    </w:rPr>
  </w:style>
  <w:style w:type="paragraph" w:customStyle="1" w:styleId="aff5">
    <w:name w:val="Содержимое таблицы"/>
    <w:basedOn w:val="a"/>
    <w:rsid w:val="00EC77EC"/>
    <w:pPr>
      <w:suppressLineNumbers/>
    </w:pPr>
  </w:style>
  <w:style w:type="paragraph" w:customStyle="1" w:styleId="aff8">
    <w:name w:val="регистрационные поля"/>
    <w:basedOn w:val="a"/>
    <w:rsid w:val="00EC77EC"/>
    <w:pPr>
      <w:spacing w:line="240" w:lineRule="exact"/>
      <w:jc w:val="center"/>
    </w:pPr>
    <w:rPr>
      <w:lang w:val="en-US"/>
    </w:rPr>
  </w:style>
  <w:style w:type="paragraph" w:customStyle="1" w:styleId="85">
    <w:name w:val="Название объекта8"/>
    <w:basedOn w:val="a"/>
    <w:rsid w:val="00EC77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8">
    <w:name w:val="Текст примечания4"/>
    <w:basedOn w:val="a"/>
    <w:rsid w:val="00EC77EC"/>
    <w:rPr>
      <w:sz w:val="20"/>
    </w:rPr>
  </w:style>
  <w:style w:type="paragraph" w:customStyle="1" w:styleId="38">
    <w:name w:val="Текст примечания3"/>
    <w:basedOn w:val="a"/>
    <w:rsid w:val="00EC77EC"/>
    <w:rPr>
      <w:sz w:val="20"/>
    </w:rPr>
  </w:style>
  <w:style w:type="paragraph" w:customStyle="1" w:styleId="56">
    <w:name w:val="Текст примечания5"/>
    <w:basedOn w:val="a"/>
    <w:rsid w:val="00EC77EC"/>
    <w:rPr>
      <w:sz w:val="20"/>
    </w:rPr>
  </w:style>
  <w:style w:type="table" w:styleId="aff9">
    <w:name w:val="Table Grid"/>
    <w:basedOn w:val="a1"/>
    <w:uiPriority w:val="59"/>
    <w:rsid w:val="002F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B382B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8B382B"/>
    <w:rPr>
      <w:lang w:eastAsia="zh-CN"/>
    </w:rPr>
  </w:style>
  <w:style w:type="character" w:styleId="affc">
    <w:name w:val="endnote reference"/>
    <w:basedOn w:val="a0"/>
    <w:uiPriority w:val="99"/>
    <w:semiHidden/>
    <w:unhideWhenUsed/>
    <w:rsid w:val="008B382B"/>
    <w:rPr>
      <w:vertAlign w:val="superscript"/>
    </w:rPr>
  </w:style>
  <w:style w:type="paragraph" w:customStyle="1" w:styleId="ConsPlusTitle">
    <w:name w:val="ConsPlusTitle"/>
    <w:rsid w:val="00B45F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d">
    <w:name w:val="TOC Heading"/>
    <w:basedOn w:val="1"/>
    <w:next w:val="a"/>
    <w:uiPriority w:val="39"/>
    <w:unhideWhenUsed/>
    <w:qFormat/>
    <w:rsid w:val="00AC1AD6"/>
    <w:pPr>
      <w:tabs>
        <w:tab w:val="clear" w:pos="0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ffe">
    <w:name w:val="Strong"/>
    <w:basedOn w:val="a0"/>
    <w:uiPriority w:val="22"/>
    <w:qFormat/>
    <w:rsid w:val="00AC1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8C87EA39800A5BB5782B1CE730541C244B179836D68BB118D6E4BB1F1FFD4E05A4A659E1A1445B604957F26B6FA9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8C87EA39800A5BB5782B1CE730541C24491F923BD78BB118D6E4BB1F1FFD4E05A4A659E1A1445B604957F26B6FA9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60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93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0933-8C3C-438C-8073-002D8C9F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9105</Words>
  <Characters>66138</Characters>
  <Application>Microsoft Office Word</Application>
  <DocSecurity>0</DocSecurity>
  <PresentationFormat/>
  <Lines>551</Lines>
  <Paragraphs>150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Hewlett-Packard Company</Company>
  <LinksUpToDate>false</LinksUpToDate>
  <CharactersWithSpaces>75093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EMarkin</dc:creator>
  <cp:lastModifiedBy>Sofya</cp:lastModifiedBy>
  <cp:revision>6</cp:revision>
  <cp:lastPrinted>2021-11-24T06:17:00Z</cp:lastPrinted>
  <dcterms:created xsi:type="dcterms:W3CDTF">2021-11-20T02:37:00Z</dcterms:created>
  <dcterms:modified xsi:type="dcterms:W3CDTF">2021-11-24T06:17:00Z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� �������� ������������� ������ �������� ���������� �� "���"</vt:lpwstr>
  </property>
  <property fmtid="{D5CDD505-2E9C-101B-9397-08002B2CF9AE}" pid="3" name="r_object_id">
    <vt:lpwstr>090000019243bc2f</vt:lpwstr>
  </property>
  <property fmtid="{D5CDD505-2E9C-101B-9397-08002B2CF9AE}" pid="4" name="r_version_label">
    <vt:lpwstr>1.1</vt:lpwstr>
  </property>
  <property fmtid="{D5CDD505-2E9C-101B-9397-08002B2CF9AE}" pid="5" name="reg_date">
    <vt:lpwstr>���� ���.</vt:lpwstr>
  </property>
  <property fmtid="{D5CDD505-2E9C-101B-9397-08002B2CF9AE}" pid="6" name="reg_number">
    <vt:lpwstr>���. �����</vt:lpwstr>
  </property>
  <property fmtid="{D5CDD505-2E9C-101B-9397-08002B2CF9AE}" pid="7" name="sign_flag">
    <vt:lpwstr>�������� ���</vt:lpwstr>
  </property>
  <property fmtid="{D5CDD505-2E9C-101B-9397-08002B2CF9AE}" pid="8" name="KSOProductBuildVer">
    <vt:lpwstr>1049-9.1.0.5113</vt:lpwstr>
  </property>
</Properties>
</file>