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66" w:rsidRPr="007A5708" w:rsidRDefault="00A55D66" w:rsidP="00A55D66">
      <w:pPr>
        <w:shd w:val="clear" w:color="auto" w:fill="FFFFFF"/>
        <w:spacing w:after="215" w:line="240" w:lineRule="auto"/>
        <w:outlineLvl w:val="1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7A5708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Пошаговый алгоритм решения земельного спора, если вы ответчик</w:t>
      </w:r>
    </w:p>
    <w:p w:rsidR="00A55D66" w:rsidRPr="007A5708" w:rsidRDefault="00A55D66" w:rsidP="00A55D66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</w:pPr>
      <w:r w:rsidRPr="007A5708"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  <w:t>1</w:t>
      </w:r>
    </w:p>
    <w:p w:rsidR="00A55D66" w:rsidRPr="007A5708" w:rsidRDefault="00A55D66" w:rsidP="00A55D6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</w:pPr>
      <w:r w:rsidRPr="007A5708"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  <w:t>Прийти на консультацию к юристу.</w:t>
      </w:r>
    </w:p>
    <w:p w:rsidR="00A55D66" w:rsidRPr="007A5708" w:rsidRDefault="00A55D66" w:rsidP="00A55D66">
      <w:pPr>
        <w:shd w:val="clear" w:color="auto" w:fill="FFFFFF"/>
        <w:spacing w:after="215" w:line="236" w:lineRule="atLeast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Не стоит пренебрегать этим пунктом. Потому что только в рамках оказания квалифицированной юридической помощи можно понять:</w:t>
      </w:r>
    </w:p>
    <w:p w:rsidR="00A55D66" w:rsidRPr="007A5708" w:rsidRDefault="00A55D66" w:rsidP="00A55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9" w:lineRule="atLeast"/>
        <w:ind w:left="-161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proofErr w:type="gramStart"/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какие</w:t>
      </w:r>
      <w:proofErr w:type="gramEnd"/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 xml:space="preserve"> </w:t>
      </w:r>
      <w:proofErr w:type="spellStart"/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перспективыу</w:t>
      </w:r>
      <w:proofErr w:type="spellEnd"/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 xml:space="preserve"> спора;</w:t>
      </w:r>
    </w:p>
    <w:p w:rsidR="00A55D66" w:rsidRPr="007A5708" w:rsidRDefault="00A55D66" w:rsidP="00A55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9" w:lineRule="atLeast"/>
        <w:ind w:left="-161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proofErr w:type="gramStart"/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какие</w:t>
      </w:r>
      <w:proofErr w:type="gramEnd"/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 xml:space="preserve"> </w:t>
      </w:r>
      <w:proofErr w:type="spellStart"/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последствиягрозят</w:t>
      </w:r>
      <w:proofErr w:type="spellEnd"/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 xml:space="preserve"> ответчику в случае проигрыша;</w:t>
      </w:r>
    </w:p>
    <w:p w:rsidR="00A55D66" w:rsidRPr="007A5708" w:rsidRDefault="00A55D66" w:rsidP="00A55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9" w:lineRule="atLeast"/>
        <w:ind w:left="-161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что нужно подготовить к суду: документы, заключения экспертов, показания свидетелей и т.д.</w:t>
      </w:r>
    </w:p>
    <w:p w:rsidR="00A55D66" w:rsidRPr="007A5708" w:rsidRDefault="00A55D66" w:rsidP="00A55D66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</w:pPr>
      <w:r w:rsidRPr="007A5708"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  <w:t>2</w:t>
      </w:r>
    </w:p>
    <w:p w:rsidR="00A55D66" w:rsidRPr="007A5708" w:rsidRDefault="00A55D66" w:rsidP="00A55D6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</w:pPr>
      <w:r w:rsidRPr="007A5708"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  <w:t>Изучить материалы дела.</w:t>
      </w:r>
    </w:p>
    <w:p w:rsidR="00A55D66" w:rsidRPr="007A5708" w:rsidRDefault="00A55D66" w:rsidP="00A55D66">
      <w:pPr>
        <w:shd w:val="clear" w:color="auto" w:fill="FFFFFF"/>
        <w:spacing w:after="215" w:line="236" w:lineRule="atLeast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 xml:space="preserve">Закон позволяет сделать это до начала процесса, чтобы ответчик смог к нему подготовиться. Изучать дело можно только в специально отведенном для этого помещении суда. Разрешается делать копии документов и фотографировать их. </w:t>
      </w:r>
    </w:p>
    <w:p w:rsidR="00A55D66" w:rsidRPr="007A5708" w:rsidRDefault="00A55D66" w:rsidP="00A55D66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</w:pPr>
      <w:r w:rsidRPr="007A5708"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  <w:t>3</w:t>
      </w:r>
    </w:p>
    <w:p w:rsidR="00A55D66" w:rsidRPr="007A5708" w:rsidRDefault="00A55D66" w:rsidP="00A55D6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</w:pPr>
      <w:r w:rsidRPr="007A5708"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  <w:t>Являться на заседания.</w:t>
      </w:r>
    </w:p>
    <w:p w:rsidR="00A55D66" w:rsidRPr="007A5708" w:rsidRDefault="00A55D66" w:rsidP="00A55D66">
      <w:pPr>
        <w:shd w:val="clear" w:color="auto" w:fill="FFFFFF"/>
        <w:spacing w:after="215" w:line="236" w:lineRule="atLeast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 xml:space="preserve">Проигнорировать процесс не получится – судья может принять решение без участия ответчика, но тогда </w:t>
      </w:r>
      <w:proofErr w:type="gramStart"/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он</w:t>
      </w:r>
      <w:proofErr w:type="gramEnd"/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 xml:space="preserve"> скорее всего будет не в его пользу.</w:t>
      </w:r>
    </w:p>
    <w:p w:rsidR="00A55D66" w:rsidRPr="007A5708" w:rsidRDefault="00A55D66" w:rsidP="00A55D66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</w:pPr>
      <w:r w:rsidRPr="007A5708"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  <w:t>4</w:t>
      </w:r>
    </w:p>
    <w:p w:rsidR="00A55D66" w:rsidRPr="007A5708" w:rsidRDefault="00A55D66" w:rsidP="00A55D6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</w:pPr>
      <w:r w:rsidRPr="007A5708"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  <w:t>Отстаивать свою позицию.</w:t>
      </w:r>
    </w:p>
    <w:p w:rsidR="00A55D66" w:rsidRPr="007A5708" w:rsidRDefault="00A55D66" w:rsidP="00A55D66">
      <w:pPr>
        <w:shd w:val="clear" w:color="auto" w:fill="FFFFFF"/>
        <w:spacing w:after="215" w:line="236" w:lineRule="atLeast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Для этого придется подготовить необходимые доказательства и документы.</w:t>
      </w:r>
    </w:p>
    <w:p w:rsidR="00A55D66" w:rsidRPr="007A5708" w:rsidRDefault="00A55D66" w:rsidP="00A55D66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</w:pPr>
      <w:r w:rsidRPr="007A5708"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  <w:t>5</w:t>
      </w:r>
    </w:p>
    <w:p w:rsidR="00A55D66" w:rsidRPr="007A5708" w:rsidRDefault="00A55D66" w:rsidP="00A55D6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</w:pPr>
      <w:r w:rsidRPr="007A5708"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  <w:t>Попробовать решить вопрос с истцом мирным путем.</w:t>
      </w:r>
    </w:p>
    <w:p w:rsidR="00A55D66" w:rsidRPr="007A5708" w:rsidRDefault="00A55D66" w:rsidP="00A55D66">
      <w:pPr>
        <w:shd w:val="clear" w:color="auto" w:fill="FFFFFF"/>
        <w:spacing w:after="215" w:line="236" w:lineRule="atLeast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Порой пойти на уступки и заключить мировое соглашение – более благоразумный шаг, чем продолжать судиться. Подписать мировую можно в любой момент до вынесения окончательного решения.</w:t>
      </w:r>
    </w:p>
    <w:p w:rsidR="00A55D66" w:rsidRPr="007A5708" w:rsidRDefault="00A55D66" w:rsidP="00A55D66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</w:pPr>
      <w:r w:rsidRPr="007A5708"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  <w:t>6</w:t>
      </w:r>
    </w:p>
    <w:p w:rsidR="00A55D66" w:rsidRPr="007A5708" w:rsidRDefault="00A55D66" w:rsidP="00A55D6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</w:pPr>
      <w:r w:rsidRPr="007A5708"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  <w:t>Подать встречный иск.</w:t>
      </w:r>
    </w:p>
    <w:p w:rsidR="00A55D66" w:rsidRPr="007A5708" w:rsidRDefault="00A55D66" w:rsidP="00A55D66">
      <w:pPr>
        <w:shd w:val="clear" w:color="auto" w:fill="FFFFFF"/>
        <w:spacing w:after="215" w:line="236" w:lineRule="atLeast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В некоторых случаях такой шаг поможет отстоять свои права, которые пытается нарушить истец.</w:t>
      </w:r>
    </w:p>
    <w:p w:rsidR="00A55D66" w:rsidRPr="007A5708" w:rsidRDefault="00A55D66" w:rsidP="00A55D66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</w:pPr>
      <w:r w:rsidRPr="007A5708"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  <w:t>7</w:t>
      </w:r>
    </w:p>
    <w:p w:rsidR="00A55D66" w:rsidRPr="007A5708" w:rsidRDefault="00A55D66" w:rsidP="00A55D6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</w:pPr>
      <w:r w:rsidRPr="007A5708"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  <w:t>Дождаться решения суда.</w:t>
      </w:r>
    </w:p>
    <w:p w:rsidR="00A55D66" w:rsidRPr="007A5708" w:rsidRDefault="00A55D66" w:rsidP="00A55D66">
      <w:pPr>
        <w:shd w:val="clear" w:color="auto" w:fill="FFFFFF"/>
        <w:spacing w:after="215" w:line="236" w:lineRule="atLeast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A5708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Если оно в пользу истца либо по другим причинам не удовлетворяет ответчика – обжаловать его.</w:t>
      </w:r>
    </w:p>
    <w:p w:rsidR="00D84587" w:rsidRPr="007A5708" w:rsidRDefault="00D84587">
      <w:pPr>
        <w:rPr>
          <w:rFonts w:ascii="Times New Roman" w:hAnsi="Times New Roman" w:cs="Times New Roman"/>
        </w:rPr>
      </w:pPr>
    </w:p>
    <w:sectPr w:rsidR="00D84587" w:rsidRPr="007A5708" w:rsidSect="007A57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45F60"/>
    <w:multiLevelType w:val="multilevel"/>
    <w:tmpl w:val="7638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5D66"/>
    <w:rsid w:val="002A6055"/>
    <w:rsid w:val="00403C26"/>
    <w:rsid w:val="007A5708"/>
    <w:rsid w:val="00A55D66"/>
    <w:rsid w:val="00B36536"/>
    <w:rsid w:val="00D8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87"/>
  </w:style>
  <w:style w:type="paragraph" w:styleId="2">
    <w:name w:val="heading 2"/>
    <w:basedOn w:val="a"/>
    <w:link w:val="20"/>
    <w:uiPriority w:val="9"/>
    <w:qFormat/>
    <w:rsid w:val="00A55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D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D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321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674478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5701">
                          <w:marLeft w:val="0"/>
                          <w:marRight w:val="0"/>
                          <w:marTop w:val="11"/>
                          <w:marBottom w:val="0"/>
                          <w:divBdr>
                            <w:top w:val="single" w:sz="8" w:space="0" w:color="C99E67"/>
                            <w:left w:val="single" w:sz="8" w:space="1" w:color="C99E67"/>
                            <w:bottom w:val="single" w:sz="8" w:space="0" w:color="C99E67"/>
                            <w:right w:val="single" w:sz="8" w:space="0" w:color="C99E67"/>
                          </w:divBdr>
                        </w:div>
                        <w:div w:id="833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2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7942">
                          <w:marLeft w:val="0"/>
                          <w:marRight w:val="0"/>
                          <w:marTop w:val="11"/>
                          <w:marBottom w:val="0"/>
                          <w:divBdr>
                            <w:top w:val="single" w:sz="8" w:space="0" w:color="C99E67"/>
                            <w:left w:val="single" w:sz="8" w:space="1" w:color="C99E67"/>
                            <w:bottom w:val="single" w:sz="8" w:space="0" w:color="C99E67"/>
                            <w:right w:val="single" w:sz="8" w:space="0" w:color="C99E67"/>
                          </w:divBdr>
                        </w:div>
                        <w:div w:id="125300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4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621">
                          <w:marLeft w:val="0"/>
                          <w:marRight w:val="0"/>
                          <w:marTop w:val="11"/>
                          <w:marBottom w:val="0"/>
                          <w:divBdr>
                            <w:top w:val="single" w:sz="8" w:space="0" w:color="C99E67"/>
                            <w:left w:val="single" w:sz="8" w:space="1" w:color="C99E67"/>
                            <w:bottom w:val="single" w:sz="8" w:space="0" w:color="C99E67"/>
                            <w:right w:val="single" w:sz="8" w:space="0" w:color="C99E67"/>
                          </w:divBdr>
                        </w:div>
                        <w:div w:id="21293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40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0080">
                          <w:marLeft w:val="0"/>
                          <w:marRight w:val="0"/>
                          <w:marTop w:val="11"/>
                          <w:marBottom w:val="0"/>
                          <w:divBdr>
                            <w:top w:val="single" w:sz="8" w:space="0" w:color="C99E67"/>
                            <w:left w:val="single" w:sz="8" w:space="1" w:color="C99E67"/>
                            <w:bottom w:val="single" w:sz="8" w:space="0" w:color="C99E67"/>
                            <w:right w:val="single" w:sz="8" w:space="0" w:color="C99E67"/>
                          </w:divBdr>
                        </w:div>
                        <w:div w:id="163972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9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0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118">
                          <w:marLeft w:val="0"/>
                          <w:marRight w:val="0"/>
                          <w:marTop w:val="11"/>
                          <w:marBottom w:val="0"/>
                          <w:divBdr>
                            <w:top w:val="single" w:sz="8" w:space="0" w:color="C99E67"/>
                            <w:left w:val="single" w:sz="8" w:space="1" w:color="C99E67"/>
                            <w:bottom w:val="single" w:sz="8" w:space="0" w:color="C99E67"/>
                            <w:right w:val="single" w:sz="8" w:space="0" w:color="C99E67"/>
                          </w:divBdr>
                        </w:div>
                        <w:div w:id="8178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0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9460">
                          <w:marLeft w:val="0"/>
                          <w:marRight w:val="0"/>
                          <w:marTop w:val="11"/>
                          <w:marBottom w:val="0"/>
                          <w:divBdr>
                            <w:top w:val="single" w:sz="8" w:space="0" w:color="C99E67"/>
                            <w:left w:val="single" w:sz="8" w:space="1" w:color="C99E67"/>
                            <w:bottom w:val="single" w:sz="8" w:space="0" w:color="C99E67"/>
                            <w:right w:val="single" w:sz="8" w:space="0" w:color="C99E67"/>
                          </w:divBdr>
                        </w:div>
                        <w:div w:id="79633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2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5922">
                          <w:marLeft w:val="0"/>
                          <w:marRight w:val="0"/>
                          <w:marTop w:val="11"/>
                          <w:marBottom w:val="0"/>
                          <w:divBdr>
                            <w:top w:val="single" w:sz="8" w:space="0" w:color="C99E67"/>
                            <w:left w:val="single" w:sz="8" w:space="1" w:color="C99E67"/>
                            <w:bottom w:val="single" w:sz="8" w:space="0" w:color="C99E67"/>
                            <w:right w:val="single" w:sz="8" w:space="0" w:color="C99E67"/>
                          </w:divBdr>
                        </w:div>
                        <w:div w:id="19976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7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2775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2023-07-01T05:56:00Z</dcterms:created>
  <dcterms:modified xsi:type="dcterms:W3CDTF">2023-07-01T05:58:00Z</dcterms:modified>
</cp:coreProperties>
</file>