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D49" w:rsidRDefault="00946D49" w:rsidP="001C5303">
      <w:pPr>
        <w:pStyle w:val="Default"/>
        <w:rPr>
          <w:b/>
          <w:sz w:val="32"/>
          <w:szCs w:val="32"/>
        </w:rPr>
      </w:pPr>
    </w:p>
    <w:p w:rsidR="001C5303" w:rsidRPr="00183DBC" w:rsidRDefault="001C5303" w:rsidP="001C5303">
      <w:pPr>
        <w:pStyle w:val="Default"/>
        <w:rPr>
          <w:b/>
          <w:sz w:val="32"/>
          <w:szCs w:val="32"/>
        </w:rPr>
      </w:pPr>
      <w:r w:rsidRPr="00183DBC">
        <w:rPr>
          <w:b/>
          <w:sz w:val="32"/>
          <w:szCs w:val="32"/>
        </w:rPr>
        <w:t>___________________________________________________</w:t>
      </w:r>
      <w:r w:rsidR="00A055ED">
        <w:rPr>
          <w:b/>
          <w:sz w:val="32"/>
          <w:szCs w:val="32"/>
        </w:rPr>
        <w:t>_______</w:t>
      </w:r>
    </w:p>
    <w:p w:rsidR="001C5303" w:rsidRDefault="001C5303" w:rsidP="001C5303">
      <w:pPr>
        <w:pStyle w:val="Default"/>
        <w:jc w:val="center"/>
        <w:rPr>
          <w:b/>
          <w:sz w:val="32"/>
          <w:szCs w:val="44"/>
        </w:rPr>
      </w:pPr>
    </w:p>
    <w:p w:rsidR="00E674D9" w:rsidRPr="009513E1" w:rsidRDefault="00E674D9" w:rsidP="001C5303">
      <w:pPr>
        <w:pStyle w:val="Default"/>
        <w:jc w:val="center"/>
        <w:rPr>
          <w:b/>
          <w:sz w:val="32"/>
          <w:szCs w:val="44"/>
        </w:rPr>
      </w:pPr>
    </w:p>
    <w:p w:rsidR="00E674D9" w:rsidRPr="00E674D9" w:rsidRDefault="00E674D9" w:rsidP="00E674D9">
      <w:pPr>
        <w:pStyle w:val="Default"/>
        <w:jc w:val="center"/>
        <w:rPr>
          <w:b/>
          <w:sz w:val="32"/>
          <w:szCs w:val="44"/>
          <w:highlight w:val="yellow"/>
        </w:rPr>
      </w:pPr>
    </w:p>
    <w:p w:rsidR="00575209" w:rsidRPr="00E674D9" w:rsidRDefault="00575209" w:rsidP="00872275">
      <w:pPr>
        <w:pStyle w:val="Default"/>
        <w:spacing w:line="276" w:lineRule="auto"/>
        <w:jc w:val="center"/>
        <w:rPr>
          <w:b/>
          <w:sz w:val="40"/>
          <w:szCs w:val="32"/>
          <w:highlight w:val="yellow"/>
        </w:rPr>
      </w:pPr>
    </w:p>
    <w:p w:rsidR="006940FA" w:rsidRPr="00E674D9" w:rsidRDefault="006940FA" w:rsidP="00DC36AA">
      <w:pPr>
        <w:pStyle w:val="Default"/>
        <w:spacing w:line="360" w:lineRule="auto"/>
        <w:jc w:val="center"/>
        <w:rPr>
          <w:b/>
          <w:sz w:val="40"/>
          <w:szCs w:val="32"/>
        </w:rPr>
      </w:pPr>
    </w:p>
    <w:p w:rsidR="001C5303" w:rsidRPr="009F254B" w:rsidRDefault="00DC36AA" w:rsidP="00DC36AA">
      <w:pPr>
        <w:pStyle w:val="Default"/>
        <w:spacing w:line="360" w:lineRule="auto"/>
        <w:jc w:val="center"/>
        <w:rPr>
          <w:b/>
          <w:sz w:val="52"/>
          <w:szCs w:val="52"/>
        </w:rPr>
      </w:pPr>
      <w:r w:rsidRPr="009F254B">
        <w:rPr>
          <w:b/>
          <w:sz w:val="52"/>
          <w:szCs w:val="52"/>
        </w:rPr>
        <w:t>РЕКОМЕНДАЦИИ ДЛЯ БИЗНЕСА</w:t>
      </w:r>
    </w:p>
    <w:p w:rsidR="001C5303" w:rsidRPr="009F254B" w:rsidRDefault="00DC36AA" w:rsidP="00DC36AA">
      <w:pPr>
        <w:pStyle w:val="Default"/>
        <w:spacing w:line="360" w:lineRule="auto"/>
        <w:jc w:val="center"/>
        <w:rPr>
          <w:b/>
          <w:sz w:val="52"/>
          <w:szCs w:val="52"/>
        </w:rPr>
      </w:pPr>
      <w:r w:rsidRPr="009F254B">
        <w:rPr>
          <w:b/>
          <w:sz w:val="52"/>
          <w:szCs w:val="52"/>
        </w:rPr>
        <w:t>ПО РЕСПУБЛИКЕ БЕЛАРУСЬ</w:t>
      </w:r>
    </w:p>
    <w:p w:rsidR="006C2266" w:rsidRPr="009F254B" w:rsidRDefault="00DC36AA" w:rsidP="00DC36AA">
      <w:pPr>
        <w:pStyle w:val="Default"/>
        <w:spacing w:line="360" w:lineRule="auto"/>
        <w:jc w:val="center"/>
        <w:rPr>
          <w:b/>
          <w:sz w:val="52"/>
          <w:szCs w:val="52"/>
        </w:rPr>
      </w:pPr>
      <w:r w:rsidRPr="009F254B">
        <w:rPr>
          <w:b/>
          <w:sz w:val="52"/>
          <w:szCs w:val="52"/>
        </w:rPr>
        <w:t>202</w:t>
      </w:r>
      <w:r w:rsidR="001373CD">
        <w:rPr>
          <w:b/>
          <w:sz w:val="52"/>
          <w:szCs w:val="52"/>
        </w:rPr>
        <w:t>6</w:t>
      </w:r>
    </w:p>
    <w:p w:rsidR="006A2996" w:rsidRDefault="006A2996" w:rsidP="00872275">
      <w:pPr>
        <w:pStyle w:val="Default"/>
        <w:spacing w:line="276" w:lineRule="auto"/>
        <w:jc w:val="center"/>
        <w:rPr>
          <w:sz w:val="32"/>
          <w:szCs w:val="32"/>
          <w:highlight w:val="yellow"/>
        </w:rPr>
      </w:pPr>
    </w:p>
    <w:p w:rsidR="00DC36AA" w:rsidRDefault="00DC36AA" w:rsidP="00872275">
      <w:pPr>
        <w:pStyle w:val="Default"/>
        <w:spacing w:line="276" w:lineRule="auto"/>
        <w:jc w:val="center"/>
        <w:rPr>
          <w:sz w:val="32"/>
          <w:szCs w:val="32"/>
          <w:highlight w:val="yellow"/>
        </w:rPr>
      </w:pPr>
    </w:p>
    <w:p w:rsidR="00DC36AA" w:rsidRDefault="00DC36AA" w:rsidP="00872275">
      <w:pPr>
        <w:pStyle w:val="Default"/>
        <w:spacing w:line="276" w:lineRule="auto"/>
        <w:jc w:val="center"/>
        <w:rPr>
          <w:sz w:val="32"/>
          <w:szCs w:val="32"/>
          <w:highlight w:val="yellow"/>
        </w:rPr>
      </w:pPr>
    </w:p>
    <w:p w:rsidR="00DC36AA" w:rsidRPr="00E674D9" w:rsidRDefault="00DC36AA" w:rsidP="00872275">
      <w:pPr>
        <w:pStyle w:val="Default"/>
        <w:spacing w:line="276" w:lineRule="auto"/>
        <w:jc w:val="center"/>
        <w:rPr>
          <w:sz w:val="32"/>
          <w:szCs w:val="32"/>
          <w:highlight w:val="yellow"/>
        </w:rPr>
      </w:pPr>
    </w:p>
    <w:p w:rsidR="006940FA" w:rsidRPr="00E674D9" w:rsidRDefault="00DC36AA" w:rsidP="00872275">
      <w:pPr>
        <w:pStyle w:val="Default"/>
        <w:spacing w:line="276" w:lineRule="auto"/>
        <w:jc w:val="center"/>
        <w:rPr>
          <w:sz w:val="32"/>
          <w:szCs w:val="32"/>
          <w:highlight w:val="yellow"/>
        </w:rPr>
      </w:pPr>
      <w:r w:rsidRPr="00E674D9">
        <w:rPr>
          <w:b/>
          <w:noProof/>
          <w:sz w:val="32"/>
          <w:szCs w:val="44"/>
        </w:rPr>
        <w:drawing>
          <wp:inline distT="0" distB="0" distL="0" distR="0" wp14:anchorId="4DCCDED8" wp14:editId="478DD52B">
            <wp:extent cx="5446800" cy="2556000"/>
            <wp:effectExtent l="38100" t="57150" r="20955" b="5397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46800" cy="2556000"/>
                    </a:xfrm>
                    <a:prstGeom prst="rect">
                      <a:avLst/>
                    </a:prstGeom>
                    <a:scene3d>
                      <a:camera prst="orthographicFront">
                        <a:rot lat="0" lon="10800000" rev="0"/>
                      </a:camera>
                      <a:lightRig rig="threePt" dir="t"/>
                    </a:scene3d>
                  </pic:spPr>
                </pic:pic>
              </a:graphicData>
            </a:graphic>
          </wp:inline>
        </w:drawing>
      </w:r>
    </w:p>
    <w:p w:rsidR="00872275" w:rsidRPr="00E674D9" w:rsidRDefault="00872275" w:rsidP="00872275">
      <w:pPr>
        <w:pStyle w:val="Default"/>
        <w:spacing w:line="276" w:lineRule="auto"/>
        <w:jc w:val="center"/>
        <w:rPr>
          <w:sz w:val="32"/>
          <w:szCs w:val="32"/>
          <w:highlight w:val="yellow"/>
        </w:rPr>
      </w:pPr>
    </w:p>
    <w:p w:rsidR="007636A5" w:rsidRDefault="007636A5" w:rsidP="001C5303">
      <w:pPr>
        <w:pStyle w:val="Default"/>
        <w:jc w:val="center"/>
        <w:rPr>
          <w:sz w:val="28"/>
          <w:szCs w:val="28"/>
        </w:rPr>
      </w:pPr>
      <w:r>
        <w:rPr>
          <w:sz w:val="28"/>
          <w:szCs w:val="28"/>
        </w:rPr>
        <w:br w:type="page"/>
      </w:r>
    </w:p>
    <w:p w:rsidR="007636A5" w:rsidRDefault="007636A5" w:rsidP="001C5303">
      <w:pPr>
        <w:pStyle w:val="Default"/>
        <w:jc w:val="center"/>
        <w:rPr>
          <w:sz w:val="28"/>
          <w:szCs w:val="28"/>
        </w:rPr>
      </w:pPr>
    </w:p>
    <w:p w:rsidR="0087501E" w:rsidRDefault="001C5303" w:rsidP="0087501E">
      <w:pPr>
        <w:pStyle w:val="Default"/>
        <w:jc w:val="center"/>
        <w:rPr>
          <w:b/>
          <w:sz w:val="32"/>
          <w:szCs w:val="32"/>
        </w:rPr>
      </w:pPr>
      <w:r w:rsidRPr="00920604">
        <w:rPr>
          <w:b/>
          <w:sz w:val="32"/>
          <w:szCs w:val="32"/>
        </w:rPr>
        <w:t>СОДЕРЖАНИЕ</w:t>
      </w:r>
    </w:p>
    <w:p w:rsidR="00920604" w:rsidRPr="00920604" w:rsidRDefault="00920604" w:rsidP="0087501E">
      <w:pPr>
        <w:pStyle w:val="Default"/>
        <w:jc w:val="center"/>
        <w:rPr>
          <w:b/>
          <w:sz w:val="32"/>
          <w:szCs w:val="32"/>
        </w:rPr>
      </w:pPr>
    </w:p>
    <w:sdt>
      <w:sdtPr>
        <w:id w:val="-1884937061"/>
        <w:docPartObj>
          <w:docPartGallery w:val="Table of Contents"/>
          <w:docPartUnique/>
        </w:docPartObj>
      </w:sdtPr>
      <w:sdtEndPr>
        <w:rPr>
          <w:b/>
          <w:bCs/>
        </w:rPr>
      </w:sdtEndPr>
      <w:sdtContent>
        <w:p w:rsidR="00942EDE" w:rsidRDefault="00942EDE" w:rsidP="0087501E">
          <w:pPr>
            <w:spacing w:after="0" w:line="240" w:lineRule="auto"/>
          </w:pPr>
        </w:p>
        <w:p w:rsidR="000068F1" w:rsidRPr="000068F1" w:rsidRDefault="00942EDE">
          <w:pPr>
            <w:pStyle w:val="15"/>
            <w:rPr>
              <w:rFonts w:ascii="Times New Roman" w:eastAsiaTheme="minorEastAsia" w:hAnsi="Times New Roman"/>
              <w:b/>
              <w:noProof/>
              <w:sz w:val="26"/>
              <w:szCs w:val="26"/>
            </w:rPr>
          </w:pPr>
          <w:r w:rsidRPr="000068F1">
            <w:rPr>
              <w:rFonts w:ascii="Times New Roman" w:hAnsi="Times New Roman"/>
              <w:sz w:val="26"/>
              <w:szCs w:val="26"/>
            </w:rPr>
            <w:fldChar w:fldCharType="begin"/>
          </w:r>
          <w:r w:rsidRPr="000068F1">
            <w:rPr>
              <w:rFonts w:ascii="Times New Roman" w:hAnsi="Times New Roman"/>
              <w:sz w:val="26"/>
              <w:szCs w:val="26"/>
            </w:rPr>
            <w:instrText xml:space="preserve"> TOC \o "1-3" \h \z \u </w:instrText>
          </w:r>
          <w:r w:rsidRPr="000068F1">
            <w:rPr>
              <w:rFonts w:ascii="Times New Roman" w:hAnsi="Times New Roman"/>
              <w:sz w:val="26"/>
              <w:szCs w:val="26"/>
            </w:rPr>
            <w:fldChar w:fldCharType="separate"/>
          </w:r>
          <w:hyperlink w:anchor="_Toc207867400" w:history="1">
            <w:r w:rsidR="000068F1" w:rsidRPr="000068F1">
              <w:rPr>
                <w:rStyle w:val="ab"/>
                <w:rFonts w:ascii="Times New Roman" w:hAnsi="Times New Roman"/>
                <w:b/>
                <w:noProof/>
                <w:sz w:val="26"/>
                <w:szCs w:val="26"/>
              </w:rPr>
              <w:t>1.</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Краткая характеристика делового климата</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_Toc207867400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5</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01" w:history="1">
            <w:r w:rsidR="000068F1" w:rsidRPr="000068F1">
              <w:rPr>
                <w:rStyle w:val="ab"/>
                <w:rFonts w:ascii="Times New Roman" w:hAnsi="Times New Roman"/>
                <w:b/>
                <w:noProof/>
                <w:sz w:val="26"/>
                <w:szCs w:val="26"/>
              </w:rPr>
              <w:t>2.</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Информация о контактных данных дипломатических представительств, российских государственных учреждений, представительств субъектов Российской Федерации и некоммерческих организаций в Республике Беларусь</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_Toc207867401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10</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02" w:history="1">
            <w:r w:rsidR="000068F1" w:rsidRPr="000068F1">
              <w:rPr>
                <w:rStyle w:val="ab"/>
                <w:rFonts w:ascii="Times New Roman" w:hAnsi="Times New Roman"/>
                <w:b/>
                <w:noProof/>
                <w:sz w:val="26"/>
                <w:szCs w:val="26"/>
              </w:rPr>
              <w:t>3.</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Обзор нормативной правовой базы и мер государственного регулирования внешнеэкономической и инвестиционной деятельности</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_Toc207867402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12</w:t>
            </w:r>
            <w:r w:rsidR="000068F1" w:rsidRPr="000068F1">
              <w:rPr>
                <w:rFonts w:ascii="Times New Roman" w:hAnsi="Times New Roman"/>
                <w:b/>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03" w:history="1">
            <w:r w:rsidR="000068F1" w:rsidRPr="000068F1">
              <w:rPr>
                <w:rStyle w:val="ab"/>
                <w:rFonts w:ascii="Times New Roman" w:hAnsi="Times New Roman"/>
                <w:noProof/>
                <w:sz w:val="26"/>
                <w:szCs w:val="26"/>
              </w:rPr>
              <w:t>3.1.</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Основополагающие акты, регулирующие внешнеторговую деятельность</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_Toc207867403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12</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04" w:history="1">
            <w:r w:rsidR="000068F1" w:rsidRPr="000068F1">
              <w:rPr>
                <w:rStyle w:val="ab"/>
                <w:rFonts w:ascii="Times New Roman" w:hAnsi="Times New Roman"/>
                <w:noProof/>
                <w:sz w:val="26"/>
                <w:szCs w:val="26"/>
              </w:rPr>
              <w:t>3.2.</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Таможенный тариф</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_Toc207867404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13</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05" w:history="1">
            <w:r w:rsidR="000068F1" w:rsidRPr="000068F1">
              <w:rPr>
                <w:rStyle w:val="ab"/>
                <w:rFonts w:ascii="Times New Roman" w:hAnsi="Times New Roman"/>
                <w:noProof/>
                <w:sz w:val="26"/>
                <w:szCs w:val="26"/>
              </w:rPr>
              <w:t>3.3.</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Законодательство об иностранных инвестициях</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_Toc207867405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13</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right" w:leader="dot" w:pos="10055"/>
            </w:tabs>
            <w:rPr>
              <w:rFonts w:ascii="Times New Roman" w:eastAsiaTheme="minorEastAsia" w:hAnsi="Times New Roman"/>
              <w:noProof/>
              <w:sz w:val="26"/>
              <w:szCs w:val="26"/>
            </w:rPr>
          </w:pPr>
          <w:hyperlink w:anchor="_Toc207867406" w:history="1">
            <w:r w:rsidR="000068F1" w:rsidRPr="000068F1">
              <w:rPr>
                <w:rStyle w:val="ab"/>
                <w:rFonts w:ascii="Times New Roman" w:hAnsi="Times New Roman"/>
                <w:noProof/>
                <w:sz w:val="26"/>
                <w:szCs w:val="26"/>
              </w:rPr>
              <w:t>3.4. Приватизация государственного имущества</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_Toc207867406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24</w:t>
            </w:r>
            <w:r w:rsidR="000068F1" w:rsidRPr="000068F1">
              <w:rPr>
                <w:rFonts w:ascii="Times New Roman" w:hAnsi="Times New Roman"/>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07" w:history="1">
            <w:r w:rsidR="000068F1" w:rsidRPr="000068F1">
              <w:rPr>
                <w:rStyle w:val="ab"/>
                <w:rFonts w:ascii="Times New Roman" w:hAnsi="Times New Roman"/>
                <w:b/>
                <w:noProof/>
                <w:sz w:val="26"/>
                <w:szCs w:val="26"/>
              </w:rPr>
              <w:t>4.</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Банковская система Республики Беларусь</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_Toc207867407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26</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08" w:history="1">
            <w:r w:rsidR="000068F1" w:rsidRPr="000068F1">
              <w:rPr>
                <w:rStyle w:val="ab"/>
                <w:rFonts w:ascii="Times New Roman" w:hAnsi="Times New Roman"/>
                <w:b/>
                <w:noProof/>
                <w:sz w:val="26"/>
                <w:szCs w:val="26"/>
              </w:rPr>
              <w:t>5.</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Валютное регулирование и контроль внешнеторговых операций</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_Toc207867408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28</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09" w:history="1">
            <w:r w:rsidR="000068F1" w:rsidRPr="000068F1">
              <w:rPr>
                <w:rStyle w:val="ab"/>
                <w:rFonts w:ascii="Times New Roman" w:hAnsi="Times New Roman"/>
                <w:b/>
                <w:noProof/>
                <w:sz w:val="26"/>
                <w:szCs w:val="26"/>
              </w:rPr>
              <w:t>6.</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Ведение бизнеса хозяйствующими субъектами на территории Республики Беларусь</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_Toc207867409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32</w:t>
            </w:r>
            <w:r w:rsidR="000068F1" w:rsidRPr="000068F1">
              <w:rPr>
                <w:rFonts w:ascii="Times New Roman" w:hAnsi="Times New Roman"/>
                <w:b/>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0" w:history="1">
            <w:r w:rsidR="000068F1" w:rsidRPr="000068F1">
              <w:rPr>
                <w:rStyle w:val="ab"/>
                <w:rFonts w:ascii="Times New Roman" w:hAnsi="Times New Roman"/>
                <w:noProof/>
                <w:sz w:val="26"/>
                <w:szCs w:val="26"/>
              </w:rPr>
              <w:t>6.1.</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Организационно-правовые формы юридических лиц</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_Toc207867410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32</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1" w:history="1">
            <w:r w:rsidR="000068F1" w:rsidRPr="000068F1">
              <w:rPr>
                <w:rStyle w:val="ab"/>
                <w:rFonts w:ascii="Times New Roman" w:hAnsi="Times New Roman"/>
                <w:noProof/>
                <w:sz w:val="26"/>
                <w:szCs w:val="26"/>
              </w:rPr>
              <w:t>6.2.</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Регистрация юридического лица</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_Toc207867411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37</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2" w:history="1">
            <w:r w:rsidR="000068F1" w:rsidRPr="000068F1">
              <w:rPr>
                <w:rStyle w:val="ab"/>
                <w:rFonts w:ascii="Times New Roman" w:hAnsi="Times New Roman"/>
                <w:noProof/>
                <w:sz w:val="26"/>
                <w:szCs w:val="26"/>
              </w:rPr>
              <w:t>6.3.</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Ликвидация юридического лица</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_Toc207867412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38</w:t>
            </w:r>
            <w:r w:rsidR="000068F1" w:rsidRPr="000068F1">
              <w:rPr>
                <w:rFonts w:ascii="Times New Roman" w:hAnsi="Times New Roman"/>
                <w:noProof/>
                <w:webHidden/>
                <w:sz w:val="26"/>
                <w:szCs w:val="26"/>
              </w:rPr>
              <w:fldChar w:fldCharType="end"/>
            </w:r>
          </w:hyperlink>
        </w:p>
        <w:p w:rsidR="000068F1" w:rsidRPr="000068F1" w:rsidRDefault="00C0652E">
          <w:pPr>
            <w:pStyle w:val="15"/>
            <w:rPr>
              <w:rFonts w:ascii="Times New Roman" w:eastAsiaTheme="minorEastAsia" w:hAnsi="Times New Roman"/>
              <w:noProof/>
              <w:sz w:val="26"/>
              <w:szCs w:val="26"/>
            </w:rPr>
          </w:pPr>
          <w:hyperlink w:anchor="_Toc207867413" w:history="1">
            <w:r w:rsidR="000068F1" w:rsidRPr="000068F1">
              <w:rPr>
                <w:rStyle w:val="ab"/>
                <w:rFonts w:ascii="Times New Roman" w:hAnsi="Times New Roman"/>
                <w:b/>
                <w:noProof/>
                <w:sz w:val="26"/>
                <w:szCs w:val="26"/>
              </w:rPr>
              <w:t>7.</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Налогообложение предприятий, в том числе с иностранным участием</w:t>
            </w:r>
            <w:r w:rsidR="000068F1" w:rsidRPr="000068F1">
              <w:rPr>
                <w:rFonts w:ascii="Times New Roman" w:hAnsi="Times New Roman"/>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_Toc207867413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40</w:t>
            </w:r>
            <w:r w:rsidR="000068F1" w:rsidRPr="000068F1">
              <w:rPr>
                <w:rFonts w:ascii="Times New Roman" w:hAnsi="Times New Roman"/>
                <w:b/>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4" w:history="1">
            <w:r w:rsidR="000068F1" w:rsidRPr="000068F1">
              <w:rPr>
                <w:rStyle w:val="ab"/>
                <w:rFonts w:ascii="Times New Roman" w:hAnsi="Times New Roman"/>
                <w:noProof/>
                <w:sz w:val="26"/>
                <w:szCs w:val="26"/>
              </w:rPr>
              <w:t>7.1.</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Налоговое законодательство</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_Toc207867414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40</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5" w:history="1">
            <w:r w:rsidR="000068F1" w:rsidRPr="000068F1">
              <w:rPr>
                <w:rStyle w:val="ab"/>
                <w:rFonts w:ascii="Times New Roman" w:hAnsi="Times New Roman"/>
                <w:noProof/>
                <w:sz w:val="26"/>
                <w:szCs w:val="26"/>
              </w:rPr>
              <w:t>7.2.</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Налоговые режимы</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_Toc207867415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40</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6" w:history="1">
            <w:r w:rsidR="000068F1" w:rsidRPr="000068F1">
              <w:rPr>
                <w:rStyle w:val="ab"/>
                <w:rFonts w:ascii="Times New Roman" w:hAnsi="Times New Roman"/>
                <w:noProof/>
                <w:sz w:val="26"/>
                <w:szCs w:val="26"/>
              </w:rPr>
              <w:t>7.3.</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Проведение мероприятий налогового контроля</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_Toc207867416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52</w:t>
            </w:r>
            <w:r w:rsidR="000068F1" w:rsidRPr="000068F1">
              <w:rPr>
                <w:rFonts w:ascii="Times New Roman" w:hAnsi="Times New Roman"/>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17" w:history="1">
            <w:r w:rsidR="000068F1" w:rsidRPr="000068F1">
              <w:rPr>
                <w:rStyle w:val="ab"/>
                <w:rFonts w:ascii="Times New Roman" w:hAnsi="Times New Roman"/>
                <w:b/>
                <w:noProof/>
                <w:sz w:val="26"/>
                <w:szCs w:val="26"/>
              </w:rPr>
              <w:t>8.</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Особенности ведения хозяйствующей деятельности иностранными организациями и физическими лицами</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_Toc207867417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55</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18" w:history="1">
            <w:r w:rsidR="000068F1" w:rsidRPr="000068F1">
              <w:rPr>
                <w:rStyle w:val="ab"/>
                <w:rFonts w:ascii="Times New Roman" w:hAnsi="Times New Roman"/>
                <w:b/>
                <w:noProof/>
                <w:sz w:val="26"/>
                <w:szCs w:val="26"/>
              </w:rPr>
              <w:t>9.</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Рекомендации для экспортеров</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_Toc207867418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61</w:t>
            </w:r>
            <w:r w:rsidR="000068F1" w:rsidRPr="000068F1">
              <w:rPr>
                <w:rFonts w:ascii="Times New Roman" w:hAnsi="Times New Roman"/>
                <w:b/>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19" w:history="1">
            <w:r w:rsidR="000068F1" w:rsidRPr="000068F1">
              <w:rPr>
                <w:rStyle w:val="ab"/>
                <w:rFonts w:ascii="Times New Roman" w:hAnsi="Times New Roman"/>
                <w:noProof/>
                <w:sz w:val="26"/>
                <w:szCs w:val="26"/>
              </w:rPr>
              <w:t>9.1.</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Перспективные направления расширения российского экспорта</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_Toc207867419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61</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20" w:history="1">
            <w:r w:rsidR="000068F1" w:rsidRPr="000068F1">
              <w:rPr>
                <w:rStyle w:val="ab"/>
                <w:rFonts w:ascii="Times New Roman" w:hAnsi="Times New Roman"/>
                <w:noProof/>
                <w:sz w:val="26"/>
                <w:szCs w:val="26"/>
              </w:rPr>
              <w:t>9.2.</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Действующие торговые ограничения</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_Toc207867420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62</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21" w:history="1">
            <w:r w:rsidR="000068F1" w:rsidRPr="000068F1">
              <w:rPr>
                <w:rStyle w:val="ab"/>
                <w:rFonts w:ascii="Times New Roman" w:hAnsi="Times New Roman"/>
                <w:noProof/>
                <w:sz w:val="26"/>
                <w:szCs w:val="26"/>
              </w:rPr>
              <w:t>9.3.</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Особенности таможенно-тарифного регулирования</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_Toc207867421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66</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22" w:history="1">
            <w:r w:rsidR="000068F1" w:rsidRPr="000068F1">
              <w:rPr>
                <w:rStyle w:val="ab"/>
                <w:rFonts w:ascii="Times New Roman" w:hAnsi="Times New Roman"/>
                <w:noProof/>
                <w:sz w:val="26"/>
                <w:szCs w:val="26"/>
              </w:rPr>
              <w:t>9.4.</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Особенности таможенных процедур при импорте в Беларусь</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_Toc207867422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68</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23" w:history="1">
            <w:r w:rsidR="000068F1" w:rsidRPr="000068F1">
              <w:rPr>
                <w:rStyle w:val="ab"/>
                <w:rFonts w:ascii="Times New Roman" w:hAnsi="Times New Roman"/>
                <w:noProof/>
                <w:sz w:val="26"/>
                <w:szCs w:val="26"/>
              </w:rPr>
              <w:t>9.5.</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Нетарифные меры и техническое регулирование</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_Toc207867423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68</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24" w:history="1">
            <w:r w:rsidR="000068F1" w:rsidRPr="000068F1">
              <w:rPr>
                <w:rStyle w:val="ab"/>
                <w:rFonts w:ascii="Times New Roman" w:hAnsi="Times New Roman"/>
                <w:noProof/>
                <w:sz w:val="26"/>
                <w:szCs w:val="26"/>
              </w:rPr>
              <w:t>9.6.</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Лицензирование</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_Toc207867424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71</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880"/>
              <w:tab w:val="right" w:leader="dot" w:pos="10055"/>
            </w:tabs>
            <w:rPr>
              <w:rFonts w:ascii="Times New Roman" w:eastAsiaTheme="minorEastAsia" w:hAnsi="Times New Roman"/>
              <w:noProof/>
              <w:sz w:val="26"/>
              <w:szCs w:val="26"/>
            </w:rPr>
          </w:pPr>
          <w:hyperlink w:anchor="_Toc207867425" w:history="1">
            <w:r w:rsidR="000068F1" w:rsidRPr="000068F1">
              <w:rPr>
                <w:rStyle w:val="ab"/>
                <w:rFonts w:ascii="Times New Roman" w:hAnsi="Times New Roman"/>
                <w:noProof/>
                <w:sz w:val="26"/>
                <w:szCs w:val="26"/>
              </w:rPr>
              <w:t>9.7.</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Основные логистические маршруты</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_Toc207867425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74</w:t>
            </w:r>
            <w:r w:rsidR="000068F1" w:rsidRPr="000068F1">
              <w:rPr>
                <w:rFonts w:ascii="Times New Roman" w:hAnsi="Times New Roman"/>
                <w:noProof/>
                <w:webHidden/>
                <w:sz w:val="26"/>
                <w:szCs w:val="26"/>
              </w:rPr>
              <w:fldChar w:fldCharType="end"/>
            </w:r>
          </w:hyperlink>
        </w:p>
        <w:p w:rsidR="000068F1" w:rsidRPr="000068F1" w:rsidRDefault="00C0652E">
          <w:pPr>
            <w:pStyle w:val="15"/>
            <w:rPr>
              <w:rFonts w:ascii="Times New Roman" w:eastAsiaTheme="minorEastAsia" w:hAnsi="Times New Roman"/>
              <w:noProof/>
              <w:sz w:val="26"/>
              <w:szCs w:val="26"/>
            </w:rPr>
          </w:pPr>
          <w:hyperlink w:anchor="_Toc207867426" w:history="1">
            <w:r w:rsidR="000068F1" w:rsidRPr="000068F1">
              <w:rPr>
                <w:rStyle w:val="ab"/>
                <w:rFonts w:ascii="Times New Roman" w:hAnsi="Times New Roman"/>
                <w:b/>
                <w:noProof/>
                <w:sz w:val="26"/>
                <w:szCs w:val="26"/>
              </w:rPr>
              <w:t>10.</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Механизмы поддержки российского экспорта</w:t>
            </w:r>
            <w:r w:rsidR="000068F1" w:rsidRPr="000068F1">
              <w:rPr>
                <w:rFonts w:ascii="Times New Roman" w:hAnsi="Times New Roman"/>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_Toc207867426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76</w:t>
            </w:r>
            <w:r w:rsidR="000068F1" w:rsidRPr="000068F1">
              <w:rPr>
                <w:rFonts w:ascii="Times New Roman" w:hAnsi="Times New Roman"/>
                <w:b/>
                <w:noProof/>
                <w:webHidden/>
                <w:sz w:val="26"/>
                <w:szCs w:val="26"/>
              </w:rPr>
              <w:fldChar w:fldCharType="end"/>
            </w:r>
          </w:hyperlink>
        </w:p>
        <w:p w:rsidR="000068F1" w:rsidRPr="000068F1" w:rsidRDefault="00C0652E">
          <w:pPr>
            <w:pStyle w:val="2b"/>
            <w:tabs>
              <w:tab w:val="left" w:pos="1100"/>
              <w:tab w:val="right" w:leader="dot" w:pos="10055"/>
            </w:tabs>
            <w:rPr>
              <w:rFonts w:ascii="Times New Roman" w:eastAsiaTheme="minorEastAsia" w:hAnsi="Times New Roman"/>
              <w:noProof/>
              <w:sz w:val="26"/>
              <w:szCs w:val="26"/>
            </w:rPr>
          </w:pPr>
          <w:hyperlink w:anchor="_Toc207867427" w:history="1">
            <w:r w:rsidR="000068F1" w:rsidRPr="000068F1">
              <w:rPr>
                <w:rStyle w:val="ab"/>
                <w:rFonts w:ascii="Times New Roman" w:hAnsi="Times New Roman"/>
                <w:noProof/>
                <w:sz w:val="26"/>
                <w:szCs w:val="26"/>
              </w:rPr>
              <w:t>10.1.</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АО «Российский экспортный центр» – современные инструменты поддержки российского экспорта</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_Toc207867427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76</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1100"/>
              <w:tab w:val="right" w:leader="dot" w:pos="10055"/>
            </w:tabs>
            <w:rPr>
              <w:rFonts w:ascii="Times New Roman" w:eastAsiaTheme="minorEastAsia" w:hAnsi="Times New Roman"/>
              <w:noProof/>
              <w:sz w:val="26"/>
              <w:szCs w:val="26"/>
            </w:rPr>
          </w:pPr>
          <w:hyperlink w:anchor="_Toc207867428" w:history="1">
            <w:r w:rsidR="000068F1" w:rsidRPr="000068F1">
              <w:rPr>
                <w:rStyle w:val="ab"/>
                <w:rFonts w:ascii="Times New Roman" w:hAnsi="Times New Roman"/>
                <w:noProof/>
                <w:sz w:val="26"/>
                <w:szCs w:val="26"/>
              </w:rPr>
              <w:t>10.2.</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Поддержка экспорта с использованием механизма лизинга</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_Toc207867428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78</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1100"/>
              <w:tab w:val="right" w:leader="dot" w:pos="10055"/>
            </w:tabs>
            <w:rPr>
              <w:rFonts w:ascii="Times New Roman" w:eastAsiaTheme="minorEastAsia" w:hAnsi="Times New Roman"/>
              <w:noProof/>
              <w:sz w:val="26"/>
              <w:szCs w:val="26"/>
            </w:rPr>
          </w:pPr>
          <w:hyperlink w:anchor="_Toc207867429" w:history="1">
            <w:r w:rsidR="000068F1" w:rsidRPr="000068F1">
              <w:rPr>
                <w:rStyle w:val="ab"/>
                <w:rFonts w:ascii="Times New Roman" w:hAnsi="Times New Roman"/>
                <w:noProof/>
                <w:sz w:val="26"/>
                <w:szCs w:val="26"/>
              </w:rPr>
              <w:t>10.3.</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Деятельность РУП «Национальный центр маркетинга и конъюнктуры цен» по поддержке зарубежных компаний при выходе на рынок Республики Беларусь</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_Toc207867429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79</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1100"/>
              <w:tab w:val="right" w:leader="dot" w:pos="10055"/>
            </w:tabs>
            <w:rPr>
              <w:rFonts w:ascii="Times New Roman" w:eastAsiaTheme="minorEastAsia" w:hAnsi="Times New Roman"/>
              <w:noProof/>
              <w:sz w:val="26"/>
              <w:szCs w:val="26"/>
            </w:rPr>
          </w:pPr>
          <w:hyperlink w:anchor="_Toc207867430" w:history="1">
            <w:r w:rsidR="000068F1" w:rsidRPr="000068F1">
              <w:rPr>
                <w:rStyle w:val="ab"/>
                <w:rFonts w:ascii="Times New Roman" w:hAnsi="Times New Roman"/>
                <w:noProof/>
                <w:sz w:val="26"/>
                <w:szCs w:val="26"/>
              </w:rPr>
              <w:t>10.4.</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Белорусская универсальная товарная биржа (БУТБ) – единственная товарная биржа в Республике Беларусь и крупнейшая спотовая биржа Восточной Европы</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_Toc207867430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80</w:t>
            </w:r>
            <w:r w:rsidR="000068F1" w:rsidRPr="000068F1">
              <w:rPr>
                <w:rFonts w:ascii="Times New Roman" w:hAnsi="Times New Roman"/>
                <w:noProof/>
                <w:webHidden/>
                <w:sz w:val="26"/>
                <w:szCs w:val="26"/>
              </w:rPr>
              <w:fldChar w:fldCharType="end"/>
            </w:r>
          </w:hyperlink>
        </w:p>
        <w:p w:rsidR="000068F1" w:rsidRPr="000068F1" w:rsidRDefault="00C0652E">
          <w:pPr>
            <w:pStyle w:val="2b"/>
            <w:tabs>
              <w:tab w:val="left" w:pos="1100"/>
              <w:tab w:val="right" w:leader="dot" w:pos="10055"/>
            </w:tabs>
            <w:rPr>
              <w:rFonts w:ascii="Times New Roman" w:eastAsiaTheme="minorEastAsia" w:hAnsi="Times New Roman"/>
              <w:noProof/>
              <w:sz w:val="26"/>
              <w:szCs w:val="26"/>
            </w:rPr>
          </w:pPr>
          <w:hyperlink w:anchor="_Toc207867431" w:history="1">
            <w:r w:rsidR="000068F1" w:rsidRPr="000068F1">
              <w:rPr>
                <w:rStyle w:val="ab"/>
                <w:rFonts w:ascii="Times New Roman" w:hAnsi="Times New Roman"/>
                <w:noProof/>
                <w:sz w:val="26"/>
                <w:szCs w:val="26"/>
              </w:rPr>
              <w:t>10.5.</w:t>
            </w:r>
            <w:r w:rsidR="000068F1" w:rsidRPr="000068F1">
              <w:rPr>
                <w:rFonts w:ascii="Times New Roman" w:eastAsiaTheme="minorEastAsia" w:hAnsi="Times New Roman"/>
                <w:noProof/>
                <w:sz w:val="26"/>
                <w:szCs w:val="26"/>
              </w:rPr>
              <w:tab/>
            </w:r>
            <w:r w:rsidR="000068F1" w:rsidRPr="000068F1">
              <w:rPr>
                <w:rStyle w:val="ab"/>
                <w:rFonts w:ascii="Times New Roman" w:hAnsi="Times New Roman"/>
                <w:noProof/>
                <w:sz w:val="26"/>
                <w:szCs w:val="26"/>
              </w:rPr>
              <w:t>Информация о деятельности Белорусской торгово-промышленной палаты</w:t>
            </w:r>
            <w:r w:rsidR="000068F1" w:rsidRPr="000068F1">
              <w:rPr>
                <w:rFonts w:ascii="Times New Roman" w:hAnsi="Times New Roman"/>
                <w:noProof/>
                <w:webHidden/>
                <w:sz w:val="26"/>
                <w:szCs w:val="26"/>
              </w:rPr>
              <w:tab/>
            </w:r>
            <w:r w:rsidR="000068F1" w:rsidRPr="000068F1">
              <w:rPr>
                <w:rFonts w:ascii="Times New Roman" w:hAnsi="Times New Roman"/>
                <w:noProof/>
                <w:webHidden/>
                <w:sz w:val="26"/>
                <w:szCs w:val="26"/>
              </w:rPr>
              <w:fldChar w:fldCharType="begin"/>
            </w:r>
            <w:r w:rsidR="000068F1" w:rsidRPr="000068F1">
              <w:rPr>
                <w:rFonts w:ascii="Times New Roman" w:hAnsi="Times New Roman"/>
                <w:noProof/>
                <w:webHidden/>
                <w:sz w:val="26"/>
                <w:szCs w:val="26"/>
              </w:rPr>
              <w:instrText xml:space="preserve"> PAGEREF _Toc207867431 \h </w:instrText>
            </w:r>
            <w:r w:rsidR="000068F1" w:rsidRPr="000068F1">
              <w:rPr>
                <w:rFonts w:ascii="Times New Roman" w:hAnsi="Times New Roman"/>
                <w:noProof/>
                <w:webHidden/>
                <w:sz w:val="26"/>
                <w:szCs w:val="26"/>
              </w:rPr>
            </w:r>
            <w:r w:rsidR="000068F1" w:rsidRPr="000068F1">
              <w:rPr>
                <w:rFonts w:ascii="Times New Roman" w:hAnsi="Times New Roman"/>
                <w:noProof/>
                <w:webHidden/>
                <w:sz w:val="26"/>
                <w:szCs w:val="26"/>
              </w:rPr>
              <w:fldChar w:fldCharType="separate"/>
            </w:r>
            <w:r w:rsidR="000068F1" w:rsidRPr="000068F1">
              <w:rPr>
                <w:rFonts w:ascii="Times New Roman" w:hAnsi="Times New Roman"/>
                <w:noProof/>
                <w:webHidden/>
                <w:sz w:val="26"/>
                <w:szCs w:val="26"/>
              </w:rPr>
              <w:t>83</w:t>
            </w:r>
            <w:r w:rsidR="000068F1" w:rsidRPr="000068F1">
              <w:rPr>
                <w:rFonts w:ascii="Times New Roman" w:hAnsi="Times New Roman"/>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32" w:history="1">
            <w:r w:rsidR="000068F1" w:rsidRPr="000068F1">
              <w:rPr>
                <w:rStyle w:val="ab"/>
                <w:rFonts w:ascii="Times New Roman" w:hAnsi="Times New Roman"/>
                <w:b/>
                <w:noProof/>
                <w:sz w:val="26"/>
                <w:szCs w:val="26"/>
              </w:rPr>
              <w:t>11.</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Способы защиты прав экспортеров, урегулирования и разрешения коммерческих споров</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_Toc207867432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85</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33" w:history="1">
            <w:r w:rsidR="000068F1" w:rsidRPr="000068F1">
              <w:rPr>
                <w:rStyle w:val="ab"/>
                <w:rFonts w:ascii="Times New Roman" w:hAnsi="Times New Roman"/>
                <w:b/>
                <w:noProof/>
                <w:sz w:val="26"/>
                <w:szCs w:val="26"/>
              </w:rPr>
              <w:t>12.</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Описание элементов регулятивной среды в области охраны и защиты интеллектуальной собственности в Республике Беларусь</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_Toc207867433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89</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34" w:history="1">
            <w:r w:rsidR="000068F1" w:rsidRPr="000068F1">
              <w:rPr>
                <w:rStyle w:val="ab"/>
                <w:rFonts w:ascii="Times New Roman" w:hAnsi="Times New Roman"/>
                <w:b/>
                <w:noProof/>
                <w:sz w:val="26"/>
                <w:szCs w:val="26"/>
              </w:rPr>
              <w:t>13.</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Информация о возможностях проверки деловой репутации в Республике Беларусь</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_Toc207867434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93</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35" w:history="1">
            <w:r w:rsidR="000068F1" w:rsidRPr="000068F1">
              <w:rPr>
                <w:rStyle w:val="ab"/>
                <w:rFonts w:ascii="Times New Roman" w:hAnsi="Times New Roman"/>
                <w:b/>
                <w:noProof/>
                <w:sz w:val="26"/>
                <w:szCs w:val="26"/>
              </w:rPr>
              <w:t>14.</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Крупные дистрибьюторы различных видов товаров по отраслям</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_Toc207867435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94</w:t>
            </w:r>
            <w:r w:rsidR="000068F1" w:rsidRPr="000068F1">
              <w:rPr>
                <w:rFonts w:ascii="Times New Roman" w:hAnsi="Times New Roman"/>
                <w:b/>
                <w:noProof/>
                <w:webHidden/>
                <w:sz w:val="26"/>
                <w:szCs w:val="26"/>
              </w:rPr>
              <w:fldChar w:fldCharType="end"/>
            </w:r>
          </w:hyperlink>
        </w:p>
        <w:p w:rsidR="000068F1" w:rsidRPr="000068F1" w:rsidRDefault="00C0652E">
          <w:pPr>
            <w:pStyle w:val="15"/>
            <w:rPr>
              <w:rFonts w:ascii="Times New Roman" w:eastAsiaTheme="minorEastAsia" w:hAnsi="Times New Roman"/>
              <w:b/>
              <w:noProof/>
              <w:sz w:val="26"/>
              <w:szCs w:val="26"/>
            </w:rPr>
          </w:pPr>
          <w:hyperlink w:anchor="_Toc207867436" w:history="1">
            <w:r w:rsidR="000068F1" w:rsidRPr="000068F1">
              <w:rPr>
                <w:rStyle w:val="ab"/>
                <w:rFonts w:ascii="Times New Roman" w:hAnsi="Times New Roman"/>
                <w:b/>
                <w:noProof/>
                <w:sz w:val="26"/>
                <w:szCs w:val="26"/>
              </w:rPr>
              <w:t>15.</w:t>
            </w:r>
            <w:r w:rsidR="000068F1" w:rsidRPr="000068F1">
              <w:rPr>
                <w:rFonts w:ascii="Times New Roman" w:eastAsiaTheme="minorEastAsia" w:hAnsi="Times New Roman"/>
                <w:b/>
                <w:noProof/>
                <w:sz w:val="26"/>
                <w:szCs w:val="26"/>
              </w:rPr>
              <w:tab/>
            </w:r>
            <w:r w:rsidR="000068F1" w:rsidRPr="000068F1">
              <w:rPr>
                <w:rStyle w:val="ab"/>
                <w:rFonts w:ascii="Times New Roman" w:hAnsi="Times New Roman"/>
                <w:b/>
                <w:noProof/>
                <w:sz w:val="26"/>
                <w:szCs w:val="26"/>
              </w:rPr>
              <w:t>Специфические особенности ведения бизнеса в Беларуси, включая культурные аспекты и деловые обычаи</w:t>
            </w:r>
            <w:r w:rsidR="000068F1" w:rsidRPr="000068F1">
              <w:rPr>
                <w:rFonts w:ascii="Times New Roman" w:hAnsi="Times New Roman"/>
                <w:b/>
                <w:noProof/>
                <w:webHidden/>
                <w:sz w:val="26"/>
                <w:szCs w:val="26"/>
              </w:rPr>
              <w:tab/>
            </w:r>
            <w:r w:rsidR="000068F1" w:rsidRPr="000068F1">
              <w:rPr>
                <w:rFonts w:ascii="Times New Roman" w:hAnsi="Times New Roman"/>
                <w:b/>
                <w:noProof/>
                <w:webHidden/>
                <w:sz w:val="26"/>
                <w:szCs w:val="26"/>
              </w:rPr>
              <w:fldChar w:fldCharType="begin"/>
            </w:r>
            <w:r w:rsidR="000068F1" w:rsidRPr="000068F1">
              <w:rPr>
                <w:rFonts w:ascii="Times New Roman" w:hAnsi="Times New Roman"/>
                <w:b/>
                <w:noProof/>
                <w:webHidden/>
                <w:sz w:val="26"/>
                <w:szCs w:val="26"/>
              </w:rPr>
              <w:instrText xml:space="preserve"> PAGEREF _Toc207867436 \h </w:instrText>
            </w:r>
            <w:r w:rsidR="000068F1" w:rsidRPr="000068F1">
              <w:rPr>
                <w:rFonts w:ascii="Times New Roman" w:hAnsi="Times New Roman"/>
                <w:b/>
                <w:noProof/>
                <w:webHidden/>
                <w:sz w:val="26"/>
                <w:szCs w:val="26"/>
              </w:rPr>
            </w:r>
            <w:r w:rsidR="000068F1" w:rsidRPr="000068F1">
              <w:rPr>
                <w:rFonts w:ascii="Times New Roman" w:hAnsi="Times New Roman"/>
                <w:b/>
                <w:noProof/>
                <w:webHidden/>
                <w:sz w:val="26"/>
                <w:szCs w:val="26"/>
              </w:rPr>
              <w:fldChar w:fldCharType="separate"/>
            </w:r>
            <w:r w:rsidR="000068F1" w:rsidRPr="000068F1">
              <w:rPr>
                <w:rFonts w:ascii="Times New Roman" w:hAnsi="Times New Roman"/>
                <w:b/>
                <w:noProof/>
                <w:webHidden/>
                <w:sz w:val="26"/>
                <w:szCs w:val="26"/>
              </w:rPr>
              <w:t>96</w:t>
            </w:r>
            <w:r w:rsidR="000068F1" w:rsidRPr="000068F1">
              <w:rPr>
                <w:rFonts w:ascii="Times New Roman" w:hAnsi="Times New Roman"/>
                <w:b/>
                <w:noProof/>
                <w:webHidden/>
                <w:sz w:val="26"/>
                <w:szCs w:val="26"/>
              </w:rPr>
              <w:fldChar w:fldCharType="end"/>
            </w:r>
          </w:hyperlink>
        </w:p>
        <w:p w:rsidR="00942EDE" w:rsidRDefault="00942EDE">
          <w:r w:rsidRPr="000068F1">
            <w:rPr>
              <w:rFonts w:ascii="Times New Roman" w:hAnsi="Times New Roman"/>
              <w:b/>
              <w:bCs/>
              <w:sz w:val="26"/>
              <w:szCs w:val="26"/>
            </w:rPr>
            <w:fldChar w:fldCharType="end"/>
          </w:r>
        </w:p>
      </w:sdtContent>
    </w:sdt>
    <w:p w:rsidR="00B15584" w:rsidRPr="00557587" w:rsidRDefault="00B15584" w:rsidP="00697FB7">
      <w:pPr>
        <w:pStyle w:val="Classic"/>
        <w:spacing w:line="276" w:lineRule="auto"/>
        <w:ind w:firstLine="709"/>
        <w:jc w:val="left"/>
        <w:rPr>
          <w:sz w:val="26"/>
          <w:szCs w:val="26"/>
        </w:rPr>
      </w:pPr>
      <w:r w:rsidRPr="00557587">
        <w:rPr>
          <w:sz w:val="26"/>
          <w:szCs w:val="26"/>
        </w:rPr>
        <w:t>Приложение № 1. Презентация Торгового представительства;</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2. Презентация АО «Российский экспортный центр» в Республике Беларусь;</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3. Презентация Национального центра маркетинга и конъюнктуры цен МИД Республики Беларусь;</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4. Электронные закупки в Республике Беларусь;</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5. Презентация Белорусской универсальной товарной биржи;</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6. Презентация БелВЭБлизинг;</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7. Гарантии и привилегии для инвесторов, заключивших инвестиционный договор с Республикой Беларусь. Путеводитель для инвестора;</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8. Регулирование свободных (особых) экономических зон;</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9. Контактные данные судов Республики Беларусь;</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10. Контактные данные органов государственной власти Республики Беларусь;</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11. Узнаваемые белорусские бренды;</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12. Список продовольственных торговых сетей;</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13. Перечень крупных дистрибьюторов Республики Беларусь по отраслям экономики;</w:t>
      </w:r>
    </w:p>
    <w:p w:rsidR="00B15584" w:rsidRPr="00557587" w:rsidRDefault="00B15584" w:rsidP="00697FB7">
      <w:pPr>
        <w:pStyle w:val="Classic"/>
        <w:spacing w:line="276" w:lineRule="auto"/>
        <w:ind w:firstLine="709"/>
        <w:jc w:val="left"/>
        <w:rPr>
          <w:sz w:val="26"/>
          <w:szCs w:val="26"/>
        </w:rPr>
      </w:pPr>
      <w:r w:rsidRPr="00557587">
        <w:rPr>
          <w:sz w:val="26"/>
          <w:szCs w:val="26"/>
        </w:rPr>
        <w:t>Приложение № 14. Список патентных поверенных Республики Беларусь;</w:t>
      </w:r>
    </w:p>
    <w:p w:rsidR="00C9027C" w:rsidRPr="00354D7F" w:rsidRDefault="00B15584" w:rsidP="00697FB7">
      <w:pPr>
        <w:pStyle w:val="Classic"/>
        <w:spacing w:line="276" w:lineRule="auto"/>
        <w:ind w:firstLine="709"/>
        <w:jc w:val="left"/>
        <w:rPr>
          <w:rStyle w:val="10"/>
          <w:rFonts w:ascii="Times New Roman" w:hAnsi="Times New Roman" w:cs="Times New Roman"/>
        </w:rPr>
      </w:pPr>
      <w:r w:rsidRPr="00557587">
        <w:rPr>
          <w:sz w:val="26"/>
          <w:szCs w:val="26"/>
        </w:rPr>
        <w:t>Приложение № 15. Календарь выставок в Республике Беларусь</w:t>
      </w:r>
      <w:r>
        <w:t>.</w:t>
      </w:r>
      <w:r w:rsidR="001C5303" w:rsidRPr="00183DBC">
        <w:rPr>
          <w:sz w:val="36"/>
          <w:szCs w:val="36"/>
        </w:rPr>
        <w:br w:type="page"/>
      </w:r>
      <w:r w:rsidR="00C9027C" w:rsidRPr="00354D7F">
        <w:rPr>
          <w:rStyle w:val="10"/>
          <w:rFonts w:ascii="Times New Roman" w:hAnsi="Times New Roman" w:cs="Times New Roman"/>
          <w:lang w:eastAsia="ru-RU"/>
        </w:rPr>
        <w:lastRenderedPageBreak/>
        <w:t>Общая и</w:t>
      </w:r>
      <w:r w:rsidR="00A96658" w:rsidRPr="00354D7F">
        <w:rPr>
          <w:rStyle w:val="10"/>
          <w:rFonts w:ascii="Times New Roman" w:hAnsi="Times New Roman" w:cs="Times New Roman"/>
          <w:lang w:eastAsia="ru-RU"/>
        </w:rPr>
        <w:t>нформация о Республике Беларусь</w:t>
      </w:r>
    </w:p>
    <w:p w:rsidR="00C9027C" w:rsidRDefault="00C9027C" w:rsidP="00C9027C">
      <w:pPr>
        <w:spacing w:after="0" w:line="240" w:lineRule="auto"/>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9"/>
        <w:gridCol w:w="3796"/>
      </w:tblGrid>
      <w:tr w:rsidR="00C9027C" w:rsidTr="00E3062C">
        <w:trPr>
          <w:trHeight w:val="4785"/>
        </w:trPr>
        <w:tc>
          <w:tcPr>
            <w:tcW w:w="5912" w:type="dxa"/>
            <w:tcBorders>
              <w:top w:val="nil"/>
              <w:left w:val="nil"/>
              <w:bottom w:val="nil"/>
              <w:right w:val="nil"/>
            </w:tcBorders>
            <w:hideMark/>
          </w:tcPr>
          <w:p w:rsidR="00C9027C" w:rsidRDefault="00082145">
            <w:pPr>
              <w:pStyle w:val="ae"/>
              <w:spacing w:line="276" w:lineRule="auto"/>
              <w:ind w:firstLine="709"/>
              <w:rPr>
                <w:sz w:val="26"/>
                <w:szCs w:val="26"/>
              </w:rPr>
            </w:pPr>
            <w:r>
              <w:rPr>
                <w:noProof/>
                <w:sz w:val="26"/>
                <w:szCs w:val="26"/>
              </w:rPr>
              <w:drawing>
                <wp:inline distT="0" distB="0" distL="0" distR="0" wp14:anchorId="3D0C7567" wp14:editId="2200C444">
                  <wp:extent cx="3466465" cy="3063875"/>
                  <wp:effectExtent l="0" t="0" r="635" b="3175"/>
                  <wp:docPr id="5" name="Рисунок 1" descr="b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66465" cy="3063875"/>
                          </a:xfrm>
                          <a:prstGeom prst="rect">
                            <a:avLst/>
                          </a:prstGeom>
                          <a:noFill/>
                          <a:ln>
                            <a:noFill/>
                          </a:ln>
                        </pic:spPr>
                      </pic:pic>
                    </a:graphicData>
                  </a:graphic>
                </wp:inline>
              </w:drawing>
            </w:r>
          </w:p>
        </w:tc>
        <w:tc>
          <w:tcPr>
            <w:tcW w:w="3585" w:type="dxa"/>
            <w:tcBorders>
              <w:top w:val="nil"/>
              <w:left w:val="nil"/>
              <w:bottom w:val="nil"/>
              <w:right w:val="nil"/>
            </w:tcBorders>
            <w:vAlign w:val="bottom"/>
          </w:tcPr>
          <w:p w:rsidR="00C9027C" w:rsidRDefault="00082145">
            <w:pPr>
              <w:pStyle w:val="ae"/>
              <w:spacing w:line="276" w:lineRule="auto"/>
              <w:ind w:firstLine="709"/>
              <w:rPr>
                <w:b w:val="0"/>
                <w:spacing w:val="-1"/>
                <w:sz w:val="26"/>
                <w:szCs w:val="26"/>
              </w:rPr>
            </w:pPr>
            <w:r>
              <w:rPr>
                <w:b w:val="0"/>
                <w:noProof/>
                <w:spacing w:val="-1"/>
                <w:sz w:val="26"/>
                <w:szCs w:val="26"/>
              </w:rPr>
              <w:drawing>
                <wp:inline distT="0" distB="0" distL="0" distR="0" wp14:anchorId="127621FF" wp14:editId="5902FD71">
                  <wp:extent cx="1753870" cy="1664970"/>
                  <wp:effectExtent l="0" t="0" r="0" b="0"/>
                  <wp:docPr id="2" name="Рисунок 2" descr="b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b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3870" cy="1664970"/>
                          </a:xfrm>
                          <a:prstGeom prst="rect">
                            <a:avLst/>
                          </a:prstGeom>
                          <a:noFill/>
                          <a:ln>
                            <a:noFill/>
                          </a:ln>
                        </pic:spPr>
                      </pic:pic>
                    </a:graphicData>
                  </a:graphic>
                </wp:inline>
              </w:drawing>
            </w:r>
          </w:p>
          <w:p w:rsidR="00C9027C" w:rsidRDefault="00C9027C">
            <w:pPr>
              <w:pStyle w:val="ae"/>
              <w:spacing w:line="276" w:lineRule="auto"/>
              <w:ind w:firstLine="709"/>
              <w:rPr>
                <w:b w:val="0"/>
                <w:spacing w:val="-1"/>
                <w:sz w:val="26"/>
                <w:szCs w:val="26"/>
              </w:rPr>
            </w:pPr>
          </w:p>
          <w:p w:rsidR="00C607E7" w:rsidRDefault="00C607E7">
            <w:pPr>
              <w:pStyle w:val="ae"/>
              <w:spacing w:line="276" w:lineRule="auto"/>
              <w:ind w:firstLine="709"/>
              <w:rPr>
                <w:b w:val="0"/>
                <w:spacing w:val="-1"/>
                <w:sz w:val="26"/>
                <w:szCs w:val="26"/>
              </w:rPr>
            </w:pPr>
            <w:r w:rsidRPr="00B7155E">
              <w:rPr>
                <w:b w:val="0"/>
                <w:noProof/>
                <w:sz w:val="44"/>
                <w:szCs w:val="44"/>
              </w:rPr>
              <w:drawing>
                <wp:inline distT="0" distB="0" distL="0" distR="0" wp14:anchorId="5AAB4352" wp14:editId="77427A53">
                  <wp:extent cx="1832892" cy="1078983"/>
                  <wp:effectExtent l="19050" t="19050" r="15240" b="26035"/>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a:blip r:embed="rId11" cstate="print"/>
                          <a:stretch>
                            <a:fillRect/>
                          </a:stretch>
                        </pic:blipFill>
                        <pic:spPr>
                          <a:xfrm>
                            <a:off x="0" y="0"/>
                            <a:ext cx="1843825" cy="1085419"/>
                          </a:xfrm>
                          <a:prstGeom prst="rect">
                            <a:avLst/>
                          </a:prstGeom>
                          <a:ln>
                            <a:solidFill>
                              <a:sysClr val="windowText" lastClr="000000"/>
                            </a:solidFill>
                          </a:ln>
                        </pic:spPr>
                      </pic:pic>
                    </a:graphicData>
                  </a:graphic>
                </wp:inline>
              </w:drawing>
            </w:r>
          </w:p>
          <w:p w:rsidR="00C9027C" w:rsidRDefault="00C9027C" w:rsidP="00C607E7">
            <w:pPr>
              <w:pStyle w:val="ae"/>
              <w:spacing w:line="276" w:lineRule="auto"/>
              <w:jc w:val="left"/>
              <w:rPr>
                <w:sz w:val="26"/>
                <w:szCs w:val="26"/>
              </w:rPr>
            </w:pPr>
          </w:p>
        </w:tc>
      </w:tr>
    </w:tbl>
    <w:p w:rsidR="00E3062C" w:rsidRDefault="00E3062C" w:rsidP="006D1542">
      <w:pPr>
        <w:pStyle w:val="Default"/>
        <w:spacing w:line="300" w:lineRule="auto"/>
        <w:ind w:firstLine="709"/>
        <w:jc w:val="both"/>
        <w:rPr>
          <w:color w:val="auto"/>
          <w:sz w:val="26"/>
          <w:szCs w:val="26"/>
        </w:rPr>
      </w:pPr>
      <w:r>
        <w:rPr>
          <w:b/>
          <w:bCs/>
          <w:color w:val="auto"/>
          <w:sz w:val="26"/>
          <w:szCs w:val="26"/>
        </w:rPr>
        <w:t xml:space="preserve">Официальное наименование: </w:t>
      </w:r>
      <w:r>
        <w:rPr>
          <w:color w:val="auto"/>
          <w:sz w:val="26"/>
          <w:szCs w:val="26"/>
        </w:rPr>
        <w:t>Республика Беларусь.</w:t>
      </w:r>
    </w:p>
    <w:p w:rsidR="00E3062C" w:rsidRDefault="00E3062C" w:rsidP="006D1542">
      <w:pPr>
        <w:pStyle w:val="Default"/>
        <w:spacing w:line="300" w:lineRule="auto"/>
        <w:ind w:firstLine="709"/>
        <w:jc w:val="both"/>
        <w:rPr>
          <w:color w:val="auto"/>
          <w:sz w:val="26"/>
          <w:szCs w:val="26"/>
        </w:rPr>
      </w:pPr>
      <w:r>
        <w:rPr>
          <w:b/>
          <w:bCs/>
          <w:color w:val="auto"/>
          <w:sz w:val="26"/>
          <w:szCs w:val="26"/>
        </w:rPr>
        <w:t xml:space="preserve">Сокращенное наименование: </w:t>
      </w:r>
      <w:r>
        <w:rPr>
          <w:color w:val="auto"/>
          <w:sz w:val="26"/>
          <w:szCs w:val="26"/>
        </w:rPr>
        <w:t xml:space="preserve">Беларусь. </w:t>
      </w:r>
    </w:p>
    <w:p w:rsidR="00E3062C" w:rsidRDefault="00E3062C" w:rsidP="006D1542">
      <w:pPr>
        <w:pStyle w:val="Default"/>
        <w:spacing w:line="300" w:lineRule="auto"/>
        <w:ind w:firstLine="709"/>
        <w:jc w:val="both"/>
        <w:rPr>
          <w:color w:val="auto"/>
          <w:sz w:val="26"/>
          <w:szCs w:val="26"/>
        </w:rPr>
      </w:pPr>
      <w:r>
        <w:rPr>
          <w:b/>
          <w:bCs/>
          <w:color w:val="auto"/>
          <w:sz w:val="26"/>
          <w:szCs w:val="26"/>
        </w:rPr>
        <w:t xml:space="preserve">Территория: </w:t>
      </w:r>
      <w:r>
        <w:rPr>
          <w:color w:val="auto"/>
          <w:sz w:val="26"/>
          <w:szCs w:val="26"/>
        </w:rPr>
        <w:t>207,6 тыс. кв. км (8</w:t>
      </w:r>
      <w:r w:rsidR="00821C99">
        <w:rPr>
          <w:color w:val="auto"/>
          <w:sz w:val="26"/>
          <w:szCs w:val="26"/>
        </w:rPr>
        <w:t>5</w:t>
      </w:r>
      <w:r>
        <w:rPr>
          <w:color w:val="auto"/>
          <w:sz w:val="26"/>
          <w:szCs w:val="26"/>
        </w:rPr>
        <w:t>-е место в мире и 13 – среди европейских государств).</w:t>
      </w:r>
    </w:p>
    <w:p w:rsidR="00E3062C" w:rsidRDefault="00E3062C" w:rsidP="006D1542">
      <w:pPr>
        <w:pStyle w:val="Default"/>
        <w:spacing w:line="300" w:lineRule="auto"/>
        <w:ind w:firstLine="709"/>
        <w:jc w:val="both"/>
        <w:rPr>
          <w:color w:val="auto"/>
          <w:sz w:val="26"/>
          <w:szCs w:val="26"/>
        </w:rPr>
      </w:pPr>
      <w:r>
        <w:rPr>
          <w:b/>
          <w:bCs/>
          <w:color w:val="auto"/>
          <w:sz w:val="26"/>
          <w:szCs w:val="26"/>
        </w:rPr>
        <w:t xml:space="preserve">Географическое положение: </w:t>
      </w:r>
      <w:r>
        <w:rPr>
          <w:color w:val="auto"/>
          <w:sz w:val="26"/>
          <w:szCs w:val="26"/>
        </w:rPr>
        <w:t xml:space="preserve">расположена в Восточной Европе. </w:t>
      </w:r>
    </w:p>
    <w:p w:rsidR="00E3062C" w:rsidRDefault="00E3062C" w:rsidP="006D1542">
      <w:pPr>
        <w:pStyle w:val="Default"/>
        <w:spacing w:line="300" w:lineRule="auto"/>
        <w:ind w:firstLine="709"/>
        <w:jc w:val="both"/>
        <w:rPr>
          <w:color w:val="auto"/>
          <w:sz w:val="26"/>
          <w:szCs w:val="26"/>
        </w:rPr>
      </w:pPr>
      <w:r>
        <w:rPr>
          <w:color w:val="auto"/>
          <w:sz w:val="26"/>
          <w:szCs w:val="26"/>
        </w:rPr>
        <w:t xml:space="preserve">Граничит с Россией, Украиной, Польшей, Литвой и Латвией – общая протяженность границы составляет 3 617 км. </w:t>
      </w:r>
    </w:p>
    <w:p w:rsidR="00E3062C" w:rsidRDefault="00E3062C" w:rsidP="006D1542">
      <w:pPr>
        <w:pStyle w:val="Default"/>
        <w:spacing w:line="300" w:lineRule="auto"/>
        <w:ind w:firstLine="709"/>
        <w:jc w:val="both"/>
        <w:rPr>
          <w:color w:val="auto"/>
          <w:sz w:val="26"/>
          <w:szCs w:val="26"/>
        </w:rPr>
      </w:pPr>
      <w:r>
        <w:rPr>
          <w:b/>
          <w:bCs/>
          <w:color w:val="auto"/>
          <w:sz w:val="26"/>
          <w:szCs w:val="26"/>
        </w:rPr>
        <w:t xml:space="preserve">Государственные языки: </w:t>
      </w:r>
      <w:r>
        <w:rPr>
          <w:color w:val="auto"/>
          <w:sz w:val="26"/>
          <w:szCs w:val="26"/>
        </w:rPr>
        <w:t>белорусский, русский.</w:t>
      </w:r>
    </w:p>
    <w:p w:rsidR="00E3062C" w:rsidRDefault="00E3062C" w:rsidP="006D1542">
      <w:pPr>
        <w:pStyle w:val="Default"/>
        <w:spacing w:line="300" w:lineRule="auto"/>
        <w:ind w:firstLine="709"/>
        <w:jc w:val="both"/>
        <w:rPr>
          <w:color w:val="auto"/>
          <w:sz w:val="26"/>
          <w:szCs w:val="26"/>
        </w:rPr>
      </w:pPr>
      <w:r w:rsidRPr="002152BD">
        <w:rPr>
          <w:b/>
          <w:bCs/>
          <w:color w:val="auto"/>
          <w:sz w:val="26"/>
          <w:szCs w:val="26"/>
        </w:rPr>
        <w:t xml:space="preserve">Национальная валюта: </w:t>
      </w:r>
      <w:r w:rsidR="002152BD" w:rsidRPr="002152BD">
        <w:rPr>
          <w:color w:val="auto"/>
          <w:sz w:val="26"/>
          <w:szCs w:val="26"/>
        </w:rPr>
        <w:t>белорусский рубль (</w:t>
      </w:r>
      <w:r w:rsidR="00821C99" w:rsidRPr="002152BD">
        <w:rPr>
          <w:color w:val="auto"/>
          <w:sz w:val="26"/>
          <w:szCs w:val="26"/>
          <w:lang w:val="en-US"/>
        </w:rPr>
        <w:t>BYN</w:t>
      </w:r>
      <w:r w:rsidR="00821C99" w:rsidRPr="002152BD">
        <w:rPr>
          <w:color w:val="auto"/>
          <w:sz w:val="26"/>
          <w:szCs w:val="26"/>
        </w:rPr>
        <w:t>)</w:t>
      </w:r>
      <w:r w:rsidRPr="002152BD">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b/>
          <w:bCs/>
          <w:color w:val="auto"/>
          <w:sz w:val="26"/>
          <w:szCs w:val="26"/>
        </w:rPr>
        <w:t xml:space="preserve">Численность населения: </w:t>
      </w:r>
      <w:r w:rsidR="00DB45BB" w:rsidRPr="00227612">
        <w:rPr>
          <w:color w:val="auto"/>
          <w:sz w:val="26"/>
          <w:szCs w:val="26"/>
        </w:rPr>
        <w:t>9 109 280</w:t>
      </w:r>
      <w:r w:rsidRPr="00227612">
        <w:rPr>
          <w:color w:val="auto"/>
          <w:sz w:val="26"/>
          <w:szCs w:val="26"/>
        </w:rPr>
        <w:t xml:space="preserve"> чел</w:t>
      </w:r>
      <w:r w:rsidR="002152BD" w:rsidRPr="00227612">
        <w:rPr>
          <w:color w:val="auto"/>
          <w:sz w:val="26"/>
          <w:szCs w:val="26"/>
        </w:rPr>
        <w:t>овек</w:t>
      </w:r>
      <w:r w:rsidRPr="00227612">
        <w:rPr>
          <w:color w:val="auto"/>
          <w:sz w:val="26"/>
          <w:szCs w:val="26"/>
        </w:rPr>
        <w:t xml:space="preserve"> (на 1 января 202</w:t>
      </w:r>
      <w:r w:rsidR="002152BD" w:rsidRPr="00227612">
        <w:rPr>
          <w:color w:val="auto"/>
          <w:sz w:val="26"/>
          <w:szCs w:val="26"/>
        </w:rPr>
        <w:t>5</w:t>
      </w:r>
      <w:r w:rsidR="0053084B" w:rsidRPr="00227612">
        <w:rPr>
          <w:color w:val="auto"/>
          <w:sz w:val="26"/>
          <w:szCs w:val="26"/>
        </w:rPr>
        <w:t xml:space="preserve"> </w:t>
      </w:r>
      <w:r w:rsidRPr="00227612">
        <w:rPr>
          <w:color w:val="auto"/>
          <w:sz w:val="26"/>
          <w:szCs w:val="26"/>
        </w:rPr>
        <w:t xml:space="preserve">г.). </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Доля городского населения – 7</w:t>
      </w:r>
      <w:r w:rsidR="00D00865" w:rsidRPr="00227612">
        <w:rPr>
          <w:color w:val="auto"/>
          <w:sz w:val="26"/>
          <w:szCs w:val="26"/>
        </w:rPr>
        <w:t>8</w:t>
      </w:r>
      <w:r w:rsidRPr="00227612">
        <w:rPr>
          <w:color w:val="auto"/>
          <w:sz w:val="26"/>
          <w:szCs w:val="26"/>
        </w:rPr>
        <w:t>,</w:t>
      </w:r>
      <w:r w:rsidR="00DB45BB" w:rsidRPr="00227612">
        <w:rPr>
          <w:color w:val="auto"/>
          <w:sz w:val="26"/>
          <w:szCs w:val="26"/>
        </w:rPr>
        <w:t>9</w:t>
      </w:r>
      <w:r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b/>
          <w:bCs/>
          <w:color w:val="auto"/>
          <w:sz w:val="26"/>
          <w:szCs w:val="26"/>
        </w:rPr>
        <w:t xml:space="preserve">Национальности: </w:t>
      </w:r>
      <w:r w:rsidRPr="00227612">
        <w:rPr>
          <w:color w:val="auto"/>
          <w:sz w:val="26"/>
          <w:szCs w:val="26"/>
        </w:rPr>
        <w:t xml:space="preserve">белорусы – 84,9%, русские – 7,5%, поляки – 3,1%, </w:t>
      </w:r>
      <w:r w:rsidR="00B3379D" w:rsidRPr="00227612">
        <w:rPr>
          <w:color w:val="auto"/>
          <w:sz w:val="26"/>
          <w:szCs w:val="26"/>
        </w:rPr>
        <w:br/>
      </w:r>
      <w:r w:rsidRPr="00227612">
        <w:rPr>
          <w:color w:val="auto"/>
          <w:sz w:val="26"/>
          <w:szCs w:val="26"/>
        </w:rPr>
        <w:t>украинцы – 1,7%, другие национальности – 2,8% (</w:t>
      </w:r>
      <w:r w:rsidR="00786BC6" w:rsidRPr="00227612">
        <w:rPr>
          <w:color w:val="auto"/>
          <w:sz w:val="26"/>
          <w:szCs w:val="26"/>
        </w:rPr>
        <w:t>данные п</w:t>
      </w:r>
      <w:r w:rsidRPr="00227612">
        <w:rPr>
          <w:color w:val="auto"/>
          <w:sz w:val="26"/>
          <w:szCs w:val="26"/>
        </w:rPr>
        <w:t>ерепис</w:t>
      </w:r>
      <w:r w:rsidR="00786BC6" w:rsidRPr="00227612">
        <w:rPr>
          <w:color w:val="auto"/>
          <w:sz w:val="26"/>
          <w:szCs w:val="26"/>
        </w:rPr>
        <w:t>и</w:t>
      </w:r>
      <w:r w:rsidR="00DB45BB" w:rsidRPr="00227612">
        <w:rPr>
          <w:color w:val="auto"/>
          <w:sz w:val="26"/>
          <w:szCs w:val="26"/>
        </w:rPr>
        <w:t xml:space="preserve"> населения</w:t>
      </w:r>
      <w:r w:rsidRPr="00227612">
        <w:rPr>
          <w:color w:val="auto"/>
          <w:sz w:val="26"/>
          <w:szCs w:val="26"/>
        </w:rPr>
        <w:t xml:space="preserve">, 2019 год). </w:t>
      </w:r>
    </w:p>
    <w:p w:rsidR="00E3062C" w:rsidRPr="00227612" w:rsidRDefault="00E3062C" w:rsidP="006D1542">
      <w:pPr>
        <w:pStyle w:val="Default"/>
        <w:spacing w:line="300" w:lineRule="auto"/>
        <w:ind w:firstLine="709"/>
        <w:jc w:val="both"/>
        <w:rPr>
          <w:color w:val="auto"/>
          <w:sz w:val="26"/>
          <w:szCs w:val="26"/>
        </w:rPr>
      </w:pPr>
      <w:r w:rsidRPr="00227612">
        <w:rPr>
          <w:b/>
          <w:bCs/>
          <w:color w:val="auto"/>
          <w:sz w:val="26"/>
          <w:szCs w:val="26"/>
        </w:rPr>
        <w:t>Столица: г. </w:t>
      </w:r>
      <w:r w:rsidRPr="00227612">
        <w:rPr>
          <w:color w:val="auto"/>
          <w:sz w:val="26"/>
          <w:szCs w:val="26"/>
        </w:rPr>
        <w:t>Минск (</w:t>
      </w:r>
      <w:r w:rsidR="00786BC6" w:rsidRPr="00227612">
        <w:rPr>
          <w:color w:val="auto"/>
          <w:sz w:val="26"/>
          <w:szCs w:val="26"/>
        </w:rPr>
        <w:t>1 996 730</w:t>
      </w:r>
      <w:r w:rsidRPr="00227612">
        <w:rPr>
          <w:color w:val="auto"/>
          <w:sz w:val="26"/>
          <w:szCs w:val="26"/>
        </w:rPr>
        <w:t xml:space="preserve"> </w:t>
      </w:r>
      <w:r w:rsidR="00786BC6" w:rsidRPr="00227612">
        <w:rPr>
          <w:color w:val="auto"/>
          <w:sz w:val="26"/>
          <w:szCs w:val="26"/>
        </w:rPr>
        <w:t>человек</w:t>
      </w:r>
      <w:r w:rsidRPr="00227612">
        <w:rPr>
          <w:color w:val="auto"/>
          <w:sz w:val="26"/>
          <w:szCs w:val="26"/>
        </w:rPr>
        <w:t xml:space="preserve"> на 1 января 202</w:t>
      </w:r>
      <w:r w:rsidR="00786BC6" w:rsidRPr="00227612">
        <w:rPr>
          <w:color w:val="auto"/>
          <w:sz w:val="26"/>
          <w:szCs w:val="26"/>
        </w:rPr>
        <w:t>5</w:t>
      </w:r>
      <w:r w:rsidRPr="00227612">
        <w:rPr>
          <w:color w:val="auto"/>
          <w:sz w:val="26"/>
          <w:szCs w:val="26"/>
        </w:rPr>
        <w:t xml:space="preserve"> г.).</w:t>
      </w:r>
    </w:p>
    <w:p w:rsidR="00E3062C" w:rsidRPr="00227612" w:rsidRDefault="00E3062C" w:rsidP="006D1542">
      <w:pPr>
        <w:pStyle w:val="Default"/>
        <w:spacing w:line="300" w:lineRule="auto"/>
        <w:ind w:firstLine="709"/>
        <w:jc w:val="both"/>
        <w:rPr>
          <w:color w:val="auto"/>
          <w:sz w:val="26"/>
          <w:szCs w:val="26"/>
        </w:rPr>
      </w:pPr>
      <w:r w:rsidRPr="00227612">
        <w:rPr>
          <w:b/>
          <w:bCs/>
          <w:color w:val="auto"/>
          <w:sz w:val="26"/>
          <w:szCs w:val="26"/>
        </w:rPr>
        <w:t xml:space="preserve">Регионы и областные центры: </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 xml:space="preserve">Брестская область – </w:t>
      </w:r>
      <w:r w:rsidR="00227612" w:rsidRPr="00227612">
        <w:rPr>
          <w:color w:val="auto"/>
          <w:sz w:val="26"/>
          <w:szCs w:val="26"/>
        </w:rPr>
        <w:t>1 299 912</w:t>
      </w:r>
      <w:r w:rsidR="004F5DB9" w:rsidRPr="00227612">
        <w:rPr>
          <w:color w:val="auto"/>
          <w:sz w:val="26"/>
          <w:szCs w:val="26"/>
        </w:rPr>
        <w:t xml:space="preserve"> </w:t>
      </w:r>
      <w:r w:rsidRPr="00227612">
        <w:rPr>
          <w:color w:val="auto"/>
          <w:sz w:val="26"/>
          <w:szCs w:val="26"/>
        </w:rPr>
        <w:t>чел</w:t>
      </w:r>
      <w:r w:rsidR="00786BC6" w:rsidRPr="00227612">
        <w:rPr>
          <w:color w:val="auto"/>
          <w:sz w:val="26"/>
          <w:szCs w:val="26"/>
        </w:rPr>
        <w:t>овек</w:t>
      </w:r>
      <w:r w:rsidRPr="00227612">
        <w:rPr>
          <w:color w:val="auto"/>
          <w:sz w:val="26"/>
          <w:szCs w:val="26"/>
        </w:rPr>
        <w:t xml:space="preserve"> (г. Брест –</w:t>
      </w:r>
      <w:r w:rsidR="00227612" w:rsidRPr="00227612">
        <w:t xml:space="preserve"> </w:t>
      </w:r>
      <w:r w:rsidR="00227612" w:rsidRPr="00227612">
        <w:rPr>
          <w:color w:val="auto"/>
          <w:sz w:val="26"/>
          <w:szCs w:val="26"/>
        </w:rPr>
        <w:t>346 061</w:t>
      </w:r>
      <w:r w:rsidR="005D4A66" w:rsidRPr="00227612">
        <w:rPr>
          <w:color w:val="auto"/>
          <w:sz w:val="26"/>
          <w:szCs w:val="26"/>
        </w:rPr>
        <w:t xml:space="preserve"> </w:t>
      </w:r>
      <w:r w:rsidR="00786BC6" w:rsidRPr="00227612">
        <w:rPr>
          <w:color w:val="auto"/>
          <w:sz w:val="26"/>
          <w:szCs w:val="26"/>
        </w:rPr>
        <w:t>человек</w:t>
      </w:r>
      <w:r w:rsidR="005D4A66"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 xml:space="preserve">Витебская область – </w:t>
      </w:r>
      <w:r w:rsidR="00227612" w:rsidRPr="00227612">
        <w:rPr>
          <w:color w:val="auto"/>
          <w:sz w:val="26"/>
          <w:szCs w:val="26"/>
        </w:rPr>
        <w:t>1 072 063</w:t>
      </w:r>
      <w:r w:rsidR="004F5DB9" w:rsidRPr="00227612">
        <w:rPr>
          <w:color w:val="auto"/>
          <w:sz w:val="26"/>
          <w:szCs w:val="26"/>
        </w:rPr>
        <w:t xml:space="preserve"> </w:t>
      </w:r>
      <w:r w:rsidR="00786BC6" w:rsidRPr="00227612">
        <w:rPr>
          <w:color w:val="auto"/>
          <w:sz w:val="26"/>
          <w:szCs w:val="26"/>
        </w:rPr>
        <w:t>человек</w:t>
      </w:r>
      <w:r w:rsidRPr="00227612">
        <w:rPr>
          <w:color w:val="auto"/>
          <w:sz w:val="26"/>
          <w:szCs w:val="26"/>
        </w:rPr>
        <w:t xml:space="preserve"> (г. Витебск – </w:t>
      </w:r>
      <w:r w:rsidR="00227612" w:rsidRPr="00227612">
        <w:rPr>
          <w:color w:val="auto"/>
          <w:sz w:val="26"/>
          <w:szCs w:val="26"/>
        </w:rPr>
        <w:t>358 927</w:t>
      </w:r>
      <w:r w:rsidR="005D4A66" w:rsidRPr="00227612">
        <w:rPr>
          <w:color w:val="auto"/>
          <w:sz w:val="26"/>
          <w:szCs w:val="26"/>
        </w:rPr>
        <w:t xml:space="preserve"> </w:t>
      </w:r>
      <w:r w:rsidR="00786BC6" w:rsidRPr="00227612">
        <w:rPr>
          <w:color w:val="auto"/>
          <w:sz w:val="26"/>
          <w:szCs w:val="26"/>
        </w:rPr>
        <w:t>человек</w:t>
      </w:r>
      <w:r w:rsidR="005D4A66"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 xml:space="preserve">Гомельская область – </w:t>
      </w:r>
      <w:r w:rsidR="00227612" w:rsidRPr="00227612">
        <w:rPr>
          <w:color w:val="auto"/>
          <w:sz w:val="26"/>
          <w:szCs w:val="26"/>
        </w:rPr>
        <w:t>1 327 973</w:t>
      </w:r>
      <w:r w:rsidRPr="00227612">
        <w:rPr>
          <w:color w:val="auto"/>
          <w:sz w:val="26"/>
          <w:szCs w:val="26"/>
        </w:rPr>
        <w:t xml:space="preserve"> </w:t>
      </w:r>
      <w:r w:rsidR="00786BC6" w:rsidRPr="00227612">
        <w:rPr>
          <w:color w:val="auto"/>
          <w:sz w:val="26"/>
          <w:szCs w:val="26"/>
        </w:rPr>
        <w:t>человек</w:t>
      </w:r>
      <w:r w:rsidRPr="00227612">
        <w:rPr>
          <w:color w:val="auto"/>
          <w:sz w:val="26"/>
          <w:szCs w:val="26"/>
        </w:rPr>
        <w:t xml:space="preserve"> (г. Гомель – </w:t>
      </w:r>
      <w:r w:rsidR="00227612" w:rsidRPr="00227612">
        <w:rPr>
          <w:color w:val="auto"/>
          <w:sz w:val="26"/>
          <w:szCs w:val="26"/>
        </w:rPr>
        <w:t>501 193</w:t>
      </w:r>
      <w:r w:rsidR="005D4A66" w:rsidRPr="00227612">
        <w:rPr>
          <w:color w:val="auto"/>
          <w:sz w:val="26"/>
          <w:szCs w:val="26"/>
        </w:rPr>
        <w:t xml:space="preserve"> </w:t>
      </w:r>
      <w:r w:rsidR="00786BC6" w:rsidRPr="00227612">
        <w:rPr>
          <w:color w:val="auto"/>
          <w:sz w:val="26"/>
          <w:szCs w:val="26"/>
        </w:rPr>
        <w:t>человек</w:t>
      </w:r>
      <w:r w:rsidR="005D4A66"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 xml:space="preserve">Гродненская область – </w:t>
      </w:r>
      <w:r w:rsidR="00227612" w:rsidRPr="00227612">
        <w:rPr>
          <w:color w:val="auto"/>
          <w:sz w:val="26"/>
          <w:szCs w:val="26"/>
        </w:rPr>
        <w:t>984 880</w:t>
      </w:r>
      <w:r w:rsidRPr="00227612">
        <w:rPr>
          <w:color w:val="auto"/>
          <w:sz w:val="26"/>
          <w:szCs w:val="26"/>
        </w:rPr>
        <w:t xml:space="preserve"> </w:t>
      </w:r>
      <w:r w:rsidR="00786BC6" w:rsidRPr="00227612">
        <w:rPr>
          <w:color w:val="auto"/>
          <w:sz w:val="26"/>
          <w:szCs w:val="26"/>
        </w:rPr>
        <w:t>человек</w:t>
      </w:r>
      <w:r w:rsidRPr="00227612">
        <w:rPr>
          <w:color w:val="auto"/>
          <w:sz w:val="26"/>
          <w:szCs w:val="26"/>
        </w:rPr>
        <w:t xml:space="preserve"> (г. Гродно – </w:t>
      </w:r>
      <w:r w:rsidR="00227612" w:rsidRPr="00227612">
        <w:rPr>
          <w:color w:val="auto"/>
          <w:sz w:val="26"/>
          <w:szCs w:val="26"/>
        </w:rPr>
        <w:t>363 718</w:t>
      </w:r>
      <w:r w:rsidR="00D6603B" w:rsidRPr="00227612">
        <w:rPr>
          <w:color w:val="auto"/>
          <w:sz w:val="26"/>
          <w:szCs w:val="26"/>
        </w:rPr>
        <w:t xml:space="preserve"> </w:t>
      </w:r>
      <w:r w:rsidR="00786BC6" w:rsidRPr="00227612">
        <w:rPr>
          <w:color w:val="auto"/>
          <w:sz w:val="26"/>
          <w:szCs w:val="26"/>
        </w:rPr>
        <w:t>человек</w:t>
      </w:r>
      <w:r w:rsidR="00D6603B"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 xml:space="preserve">Минская область – </w:t>
      </w:r>
      <w:r w:rsidR="00227612" w:rsidRPr="00227612">
        <w:rPr>
          <w:color w:val="auto"/>
          <w:sz w:val="26"/>
          <w:szCs w:val="26"/>
        </w:rPr>
        <w:t>1 456 357</w:t>
      </w:r>
      <w:r w:rsidRPr="00227612">
        <w:rPr>
          <w:color w:val="auto"/>
          <w:sz w:val="26"/>
          <w:szCs w:val="26"/>
        </w:rPr>
        <w:t xml:space="preserve"> </w:t>
      </w:r>
      <w:r w:rsidR="00786BC6" w:rsidRPr="00227612">
        <w:rPr>
          <w:color w:val="auto"/>
          <w:sz w:val="26"/>
          <w:szCs w:val="26"/>
        </w:rPr>
        <w:t>человек</w:t>
      </w:r>
      <w:r w:rsidR="003B285E"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color w:val="auto"/>
          <w:sz w:val="26"/>
          <w:szCs w:val="26"/>
        </w:rPr>
        <w:t xml:space="preserve">Могилевская область – </w:t>
      </w:r>
      <w:r w:rsidR="00227612" w:rsidRPr="00227612">
        <w:rPr>
          <w:color w:val="auto"/>
          <w:sz w:val="26"/>
          <w:szCs w:val="26"/>
        </w:rPr>
        <w:t>971 365</w:t>
      </w:r>
      <w:r w:rsidR="005615DE" w:rsidRPr="00227612">
        <w:rPr>
          <w:color w:val="auto"/>
          <w:sz w:val="26"/>
          <w:szCs w:val="26"/>
        </w:rPr>
        <w:t xml:space="preserve"> </w:t>
      </w:r>
      <w:r w:rsidR="00786BC6" w:rsidRPr="00227612">
        <w:rPr>
          <w:color w:val="auto"/>
          <w:sz w:val="26"/>
          <w:szCs w:val="26"/>
        </w:rPr>
        <w:t>человек</w:t>
      </w:r>
      <w:r w:rsidRPr="00227612">
        <w:rPr>
          <w:color w:val="auto"/>
          <w:sz w:val="26"/>
          <w:szCs w:val="26"/>
        </w:rPr>
        <w:t xml:space="preserve"> (г. Могилев – </w:t>
      </w:r>
      <w:r w:rsidR="00227612" w:rsidRPr="00227612">
        <w:rPr>
          <w:color w:val="auto"/>
          <w:sz w:val="26"/>
          <w:szCs w:val="26"/>
        </w:rPr>
        <w:t>352 896</w:t>
      </w:r>
      <w:r w:rsidR="00D6603B" w:rsidRPr="00227612">
        <w:rPr>
          <w:color w:val="auto"/>
          <w:sz w:val="26"/>
          <w:szCs w:val="26"/>
        </w:rPr>
        <w:t xml:space="preserve"> </w:t>
      </w:r>
      <w:r w:rsidR="00786BC6" w:rsidRPr="00227612">
        <w:rPr>
          <w:color w:val="auto"/>
          <w:sz w:val="26"/>
          <w:szCs w:val="26"/>
        </w:rPr>
        <w:t>человек</w:t>
      </w:r>
      <w:r w:rsidR="00D6603B" w:rsidRPr="00227612">
        <w:rPr>
          <w:color w:val="auto"/>
          <w:sz w:val="26"/>
          <w:szCs w:val="26"/>
        </w:rPr>
        <w:t>).</w:t>
      </w:r>
    </w:p>
    <w:p w:rsidR="00E3062C" w:rsidRPr="00227612" w:rsidRDefault="00E3062C" w:rsidP="006D1542">
      <w:pPr>
        <w:pStyle w:val="Default"/>
        <w:spacing w:line="300" w:lineRule="auto"/>
        <w:ind w:firstLine="709"/>
        <w:jc w:val="both"/>
        <w:rPr>
          <w:color w:val="auto"/>
          <w:sz w:val="26"/>
          <w:szCs w:val="26"/>
        </w:rPr>
      </w:pPr>
      <w:r w:rsidRPr="00227612">
        <w:rPr>
          <w:b/>
          <w:bCs/>
          <w:color w:val="auto"/>
          <w:sz w:val="26"/>
          <w:szCs w:val="26"/>
        </w:rPr>
        <w:t xml:space="preserve">Природные ресурсы: </w:t>
      </w:r>
    </w:p>
    <w:p w:rsidR="00E3062C" w:rsidRPr="00227612" w:rsidRDefault="00E3062C" w:rsidP="006D1542">
      <w:pPr>
        <w:spacing w:after="0" w:line="300" w:lineRule="auto"/>
        <w:ind w:firstLine="709"/>
        <w:jc w:val="both"/>
        <w:rPr>
          <w:rFonts w:ascii="Times New Roman" w:hAnsi="Times New Roman"/>
          <w:sz w:val="26"/>
          <w:szCs w:val="26"/>
        </w:rPr>
      </w:pPr>
      <w:r w:rsidRPr="00227612">
        <w:rPr>
          <w:rFonts w:ascii="Times New Roman" w:hAnsi="Times New Roman"/>
          <w:sz w:val="26"/>
          <w:szCs w:val="26"/>
        </w:rPr>
        <w:t>Калийные соли, древесина, торф, гранит, доломит, известняк, глина, песок, небольшие месторождения нефти и природного газа.</w:t>
      </w:r>
    </w:p>
    <w:p w:rsidR="00915CF4" w:rsidRPr="007636A5" w:rsidRDefault="0027514F" w:rsidP="006A28C7">
      <w:pPr>
        <w:pStyle w:val="1"/>
        <w:numPr>
          <w:ilvl w:val="0"/>
          <w:numId w:val="8"/>
        </w:numPr>
        <w:spacing w:after="240"/>
        <w:ind w:left="709" w:hanging="709"/>
        <w:jc w:val="both"/>
        <w:rPr>
          <w:rFonts w:ascii="Times New Roman" w:hAnsi="Times New Roman"/>
          <w:bCs w:val="0"/>
          <w:sz w:val="26"/>
          <w:szCs w:val="26"/>
        </w:rPr>
      </w:pPr>
      <w:r w:rsidRPr="00227612">
        <w:rPr>
          <w:rFonts w:ascii="Times New Roman" w:hAnsi="Times New Roman"/>
          <w:sz w:val="26"/>
          <w:szCs w:val="26"/>
        </w:rPr>
        <w:br w:type="page"/>
      </w:r>
      <w:bookmarkStart w:id="0" w:name="_Toc207867400"/>
      <w:r w:rsidR="00915CF4" w:rsidRPr="007636A5">
        <w:rPr>
          <w:rFonts w:ascii="Times New Roman" w:hAnsi="Times New Roman"/>
        </w:rPr>
        <w:lastRenderedPageBreak/>
        <w:t>Краткая характеристика делового климата</w:t>
      </w:r>
      <w:bookmarkEnd w:id="0"/>
    </w:p>
    <w:p w:rsidR="00915CF4" w:rsidRPr="005C6174" w:rsidRDefault="00915CF4" w:rsidP="006D1542">
      <w:pPr>
        <w:spacing w:after="0" w:line="300" w:lineRule="auto"/>
        <w:ind w:firstLine="709"/>
        <w:jc w:val="both"/>
        <w:rPr>
          <w:rFonts w:ascii="Times New Roman" w:hAnsi="Times New Roman"/>
          <w:sz w:val="26"/>
          <w:szCs w:val="26"/>
        </w:rPr>
      </w:pPr>
      <w:r w:rsidRPr="00AA0C77">
        <w:rPr>
          <w:rFonts w:ascii="Times New Roman" w:hAnsi="Times New Roman"/>
          <w:sz w:val="26"/>
          <w:szCs w:val="26"/>
        </w:rPr>
        <w:t>Республика Беларусь является экспортоориентированным государством с развитым</w:t>
      </w:r>
      <w:r>
        <w:rPr>
          <w:rFonts w:ascii="Times New Roman" w:hAnsi="Times New Roman"/>
          <w:sz w:val="26"/>
          <w:szCs w:val="26"/>
        </w:rPr>
        <w:t>и</w:t>
      </w:r>
      <w:r w:rsidRPr="00AA0C77">
        <w:rPr>
          <w:rFonts w:ascii="Times New Roman" w:hAnsi="Times New Roman"/>
          <w:sz w:val="26"/>
          <w:szCs w:val="26"/>
        </w:rPr>
        <w:t xml:space="preserve"> сектор</w:t>
      </w:r>
      <w:r>
        <w:rPr>
          <w:rFonts w:ascii="Times New Roman" w:hAnsi="Times New Roman"/>
          <w:sz w:val="26"/>
          <w:szCs w:val="26"/>
        </w:rPr>
        <w:t>ами</w:t>
      </w:r>
      <w:r w:rsidRPr="00AA0C77">
        <w:rPr>
          <w:rFonts w:ascii="Times New Roman" w:hAnsi="Times New Roman"/>
          <w:sz w:val="26"/>
          <w:szCs w:val="26"/>
        </w:rPr>
        <w:t xml:space="preserve"> услуг</w:t>
      </w:r>
      <w:r>
        <w:rPr>
          <w:rFonts w:ascii="Times New Roman" w:hAnsi="Times New Roman"/>
          <w:sz w:val="26"/>
          <w:szCs w:val="26"/>
        </w:rPr>
        <w:t xml:space="preserve">, </w:t>
      </w:r>
      <w:r w:rsidRPr="00AA0C77">
        <w:rPr>
          <w:rFonts w:ascii="Times New Roman" w:hAnsi="Times New Roman"/>
          <w:sz w:val="26"/>
          <w:szCs w:val="26"/>
        </w:rPr>
        <w:t>сельск</w:t>
      </w:r>
      <w:r>
        <w:rPr>
          <w:rFonts w:ascii="Times New Roman" w:hAnsi="Times New Roman"/>
          <w:sz w:val="26"/>
          <w:szCs w:val="26"/>
        </w:rPr>
        <w:t xml:space="preserve">ого </w:t>
      </w:r>
      <w:r w:rsidRPr="00AA0C77">
        <w:rPr>
          <w:rFonts w:ascii="Times New Roman" w:hAnsi="Times New Roman"/>
          <w:sz w:val="26"/>
          <w:szCs w:val="26"/>
        </w:rPr>
        <w:t>хозяйств</w:t>
      </w:r>
      <w:r>
        <w:rPr>
          <w:rFonts w:ascii="Times New Roman" w:hAnsi="Times New Roman"/>
          <w:sz w:val="26"/>
          <w:szCs w:val="26"/>
        </w:rPr>
        <w:t xml:space="preserve">а и обрабатывающей </w:t>
      </w:r>
      <w:r w:rsidRPr="005C6174">
        <w:rPr>
          <w:rFonts w:ascii="Times New Roman" w:hAnsi="Times New Roman"/>
          <w:sz w:val="26"/>
          <w:szCs w:val="26"/>
        </w:rPr>
        <w:t>промышленности.</w:t>
      </w:r>
    </w:p>
    <w:p w:rsidR="00915CF4" w:rsidRPr="003C5A94" w:rsidRDefault="00915CF4" w:rsidP="006D1542">
      <w:pPr>
        <w:spacing w:after="0" w:line="300" w:lineRule="auto"/>
        <w:ind w:firstLine="708"/>
        <w:jc w:val="both"/>
        <w:rPr>
          <w:rFonts w:ascii="Times New Roman" w:hAnsi="Times New Roman"/>
          <w:sz w:val="26"/>
          <w:szCs w:val="26"/>
        </w:rPr>
      </w:pPr>
      <w:r w:rsidRPr="005C6174">
        <w:rPr>
          <w:rFonts w:ascii="Times New Roman" w:hAnsi="Times New Roman"/>
          <w:sz w:val="26"/>
          <w:szCs w:val="26"/>
        </w:rPr>
        <w:t xml:space="preserve">Ключевыми отраслями экономики являются: машиностроение, металлургия </w:t>
      </w:r>
      <w:r w:rsidRPr="005C6174">
        <w:rPr>
          <w:rFonts w:ascii="Times New Roman" w:hAnsi="Times New Roman"/>
          <w:sz w:val="26"/>
          <w:szCs w:val="26"/>
        </w:rPr>
        <w:br/>
        <w:t>и металлообработка, производство сельхозмашин и тракторов, производство электрического оборудования и электроники,</w:t>
      </w:r>
      <w:r>
        <w:rPr>
          <w:rFonts w:ascii="Times New Roman" w:hAnsi="Times New Roman"/>
          <w:sz w:val="26"/>
          <w:szCs w:val="26"/>
        </w:rPr>
        <w:t xml:space="preserve"> </w:t>
      </w:r>
      <w:r w:rsidRPr="005C6174">
        <w:rPr>
          <w:rFonts w:ascii="Times New Roman" w:hAnsi="Times New Roman"/>
          <w:sz w:val="26"/>
          <w:szCs w:val="26"/>
        </w:rPr>
        <w:t xml:space="preserve">нефтепереработка, химическая </w:t>
      </w:r>
      <w:r w:rsidRPr="003C5A94">
        <w:rPr>
          <w:rFonts w:ascii="Times New Roman" w:hAnsi="Times New Roman"/>
          <w:sz w:val="26"/>
          <w:szCs w:val="26"/>
        </w:rPr>
        <w:t>промышленность, производство строительных материалов, легкая промышленность, деревообрабатывающая промышленность, сельское хозяйство, информационно-коммуникационный сектор, строительство, энергетика.</w:t>
      </w:r>
    </w:p>
    <w:p w:rsidR="00915CF4" w:rsidRPr="003C5A94" w:rsidRDefault="00915CF4" w:rsidP="006D1542">
      <w:pPr>
        <w:spacing w:after="0" w:line="300" w:lineRule="auto"/>
        <w:ind w:firstLine="708"/>
        <w:jc w:val="both"/>
        <w:rPr>
          <w:rFonts w:ascii="Times New Roman" w:hAnsi="Times New Roman"/>
          <w:sz w:val="26"/>
          <w:szCs w:val="26"/>
        </w:rPr>
      </w:pPr>
      <w:r w:rsidRPr="003C5A94">
        <w:rPr>
          <w:rFonts w:ascii="Times New Roman" w:hAnsi="Times New Roman"/>
          <w:sz w:val="26"/>
          <w:szCs w:val="26"/>
        </w:rPr>
        <w:t xml:space="preserve">На долю Беларуси приходится около трети мирового рынка карьерных самосвалов, 17% – комбайнов, 8% – тракторов. Каждая </w:t>
      </w:r>
      <w:r w:rsidR="008D48B1">
        <w:rPr>
          <w:rFonts w:ascii="Times New Roman" w:hAnsi="Times New Roman"/>
          <w:sz w:val="26"/>
          <w:szCs w:val="26"/>
        </w:rPr>
        <w:t>пятая</w:t>
      </w:r>
      <w:r w:rsidRPr="003C5A94">
        <w:rPr>
          <w:rFonts w:ascii="Times New Roman" w:hAnsi="Times New Roman"/>
          <w:sz w:val="26"/>
          <w:szCs w:val="26"/>
        </w:rPr>
        <w:t xml:space="preserve"> тонна калийных удобрений </w:t>
      </w:r>
      <w:r w:rsidRPr="003C5A94">
        <w:rPr>
          <w:rFonts w:ascii="Times New Roman" w:hAnsi="Times New Roman"/>
          <w:sz w:val="26"/>
          <w:szCs w:val="26"/>
        </w:rPr>
        <w:br/>
        <w:t>в мире производится в Беларуси.</w:t>
      </w:r>
    </w:p>
    <w:p w:rsidR="00915CF4" w:rsidRPr="003C5A94" w:rsidRDefault="00915CF4" w:rsidP="006D1542">
      <w:pPr>
        <w:spacing w:after="0" w:line="300" w:lineRule="auto"/>
        <w:ind w:firstLine="708"/>
        <w:jc w:val="both"/>
        <w:rPr>
          <w:rFonts w:ascii="Times New Roman" w:hAnsi="Times New Roman"/>
          <w:sz w:val="26"/>
          <w:szCs w:val="26"/>
        </w:rPr>
      </w:pPr>
      <w:r w:rsidRPr="003C5A94">
        <w:rPr>
          <w:rFonts w:ascii="Times New Roman" w:hAnsi="Times New Roman"/>
          <w:sz w:val="26"/>
          <w:szCs w:val="26"/>
        </w:rPr>
        <w:t xml:space="preserve">Беларусь занимает пятое место в мире по производству ржи, 10 место – </w:t>
      </w:r>
      <w:r w:rsidRPr="003C5A94">
        <w:rPr>
          <w:rFonts w:ascii="Times New Roman" w:hAnsi="Times New Roman"/>
          <w:sz w:val="26"/>
          <w:szCs w:val="26"/>
        </w:rPr>
        <w:br/>
        <w:t xml:space="preserve">по производству гречихи, 11 место – по производству картофеля, 14 место – </w:t>
      </w:r>
      <w:r w:rsidRPr="003C5A94">
        <w:rPr>
          <w:rFonts w:ascii="Times New Roman" w:hAnsi="Times New Roman"/>
          <w:sz w:val="26"/>
          <w:szCs w:val="26"/>
        </w:rPr>
        <w:br/>
        <w:t xml:space="preserve">по производству сахарной свеклы. Среди 22 ведущих производителей льноволокна Беларусь входит в первую пятерку. Кроме того, страна занимает 3 место в мире </w:t>
      </w:r>
      <w:r w:rsidRPr="003C5A94">
        <w:rPr>
          <w:rFonts w:ascii="Times New Roman" w:hAnsi="Times New Roman"/>
          <w:sz w:val="26"/>
          <w:szCs w:val="26"/>
        </w:rPr>
        <w:br/>
        <w:t>по производству масла и 4 по производству сыра на душу населения.</w:t>
      </w:r>
    </w:p>
    <w:p w:rsidR="00915CF4" w:rsidRPr="003C5A94" w:rsidRDefault="007636A5" w:rsidP="006D1542">
      <w:pPr>
        <w:spacing w:after="0" w:line="300" w:lineRule="auto"/>
        <w:ind w:firstLine="709"/>
        <w:jc w:val="both"/>
        <w:rPr>
          <w:rFonts w:ascii="Times New Roman" w:eastAsia="Calibri" w:hAnsi="Times New Roman"/>
          <w:sz w:val="26"/>
          <w:szCs w:val="26"/>
          <w:lang w:eastAsia="en-US"/>
        </w:rPr>
      </w:pPr>
      <w:r w:rsidRPr="007636A5">
        <w:rPr>
          <w:rFonts w:ascii="Times New Roman" w:hAnsi="Times New Roman"/>
          <w:sz w:val="26"/>
          <w:szCs w:val="26"/>
        </w:rPr>
        <w:t>Республика</w:t>
      </w:r>
      <w:r w:rsidR="00915CF4" w:rsidRPr="007636A5">
        <w:rPr>
          <w:rFonts w:ascii="Times New Roman" w:hAnsi="Times New Roman"/>
          <w:sz w:val="26"/>
          <w:szCs w:val="26"/>
        </w:rPr>
        <w:t xml:space="preserve"> </w:t>
      </w:r>
      <w:r w:rsidR="00915CF4" w:rsidRPr="007636A5">
        <w:rPr>
          <w:rFonts w:ascii="Times New Roman" w:eastAsia="Calibri" w:hAnsi="Times New Roman"/>
          <w:sz w:val="26"/>
          <w:szCs w:val="26"/>
          <w:lang w:eastAsia="en-US"/>
        </w:rPr>
        <w:t>является актив</w:t>
      </w:r>
      <w:r w:rsidR="00915CF4" w:rsidRPr="003C5A94">
        <w:rPr>
          <w:rFonts w:ascii="Times New Roman" w:eastAsia="Calibri" w:hAnsi="Times New Roman"/>
          <w:sz w:val="26"/>
          <w:szCs w:val="26"/>
          <w:lang w:eastAsia="en-US"/>
        </w:rPr>
        <w:t>ным участником интеграционных объединений на пространстве СНГ, динамично реализуется проект по созданию Союзного государства с Российской Федерацией.</w:t>
      </w:r>
    </w:p>
    <w:p w:rsidR="00915CF4" w:rsidRPr="00E5475F" w:rsidRDefault="00915CF4" w:rsidP="00B43D09">
      <w:pPr>
        <w:autoSpaceDE w:val="0"/>
        <w:autoSpaceDN w:val="0"/>
        <w:adjustRightInd w:val="0"/>
        <w:spacing w:after="0" w:line="300" w:lineRule="auto"/>
        <w:ind w:firstLine="709"/>
        <w:jc w:val="both"/>
        <w:rPr>
          <w:rFonts w:ascii="Times New Roman" w:hAnsi="Times New Roman"/>
          <w:sz w:val="26"/>
          <w:szCs w:val="26"/>
        </w:rPr>
      </w:pPr>
      <w:r w:rsidRPr="008D48B1">
        <w:rPr>
          <w:rFonts w:ascii="Times New Roman" w:hAnsi="Times New Roman"/>
          <w:sz w:val="26"/>
          <w:szCs w:val="26"/>
        </w:rPr>
        <w:t>Экономика</w:t>
      </w:r>
      <w:r w:rsidRPr="003C5A94">
        <w:rPr>
          <w:rFonts w:ascii="Times New Roman" w:hAnsi="Times New Roman"/>
          <w:sz w:val="26"/>
          <w:szCs w:val="26"/>
        </w:rPr>
        <w:t xml:space="preserve"> Беларуси строится на принципах социально-ориентированной рыночной модели. Структура экономики страны характеризуется доминированием государственной собственности в производственной, энергетической, транспортной, </w:t>
      </w:r>
      <w:r w:rsidRPr="00B90184">
        <w:rPr>
          <w:rFonts w:ascii="Times New Roman" w:hAnsi="Times New Roman"/>
          <w:sz w:val="26"/>
          <w:szCs w:val="26"/>
        </w:rPr>
        <w:t>добывающей, стр</w:t>
      </w:r>
      <w:r w:rsidRPr="00E5475F">
        <w:rPr>
          <w:rFonts w:ascii="Times New Roman" w:hAnsi="Times New Roman"/>
          <w:sz w:val="26"/>
          <w:szCs w:val="26"/>
        </w:rPr>
        <w:t>оительной, сельскохозяйственной и банковской сферах, и незначительной долей частного сектора.</w:t>
      </w:r>
    </w:p>
    <w:p w:rsidR="00915CF4" w:rsidRPr="00E5475F" w:rsidRDefault="00915CF4" w:rsidP="00B90184">
      <w:pPr>
        <w:autoSpaceDE w:val="0"/>
        <w:autoSpaceDN w:val="0"/>
        <w:adjustRightInd w:val="0"/>
        <w:spacing w:after="0" w:line="300" w:lineRule="auto"/>
        <w:ind w:firstLine="709"/>
        <w:jc w:val="both"/>
        <w:rPr>
          <w:rFonts w:ascii="Times New Roman" w:hAnsi="Times New Roman"/>
          <w:sz w:val="26"/>
          <w:szCs w:val="26"/>
        </w:rPr>
      </w:pPr>
      <w:r w:rsidRPr="00E5475F">
        <w:rPr>
          <w:rFonts w:ascii="Times New Roman" w:hAnsi="Times New Roman"/>
          <w:sz w:val="26"/>
          <w:szCs w:val="26"/>
        </w:rPr>
        <w:t>Наличие значительного государственного сектора позволяет правительству поддерживать социальные программы, оплачивать медицину и образование, дотировать сельское хозяйство и ЖКХ, выделять льготные кредиты на строительство жилья.</w:t>
      </w:r>
    </w:p>
    <w:p w:rsidR="00477C99" w:rsidRPr="00E5475F" w:rsidRDefault="00B43D09" w:rsidP="00477C99">
      <w:pPr>
        <w:spacing w:after="0" w:line="300" w:lineRule="auto"/>
        <w:ind w:firstLine="709"/>
        <w:jc w:val="both"/>
        <w:rPr>
          <w:rFonts w:ascii="Times New Roman" w:eastAsia="Calibri" w:hAnsi="Times New Roman"/>
          <w:sz w:val="26"/>
          <w:szCs w:val="26"/>
          <w:lang w:eastAsia="en-US"/>
        </w:rPr>
      </w:pPr>
      <w:r w:rsidRPr="00E5475F">
        <w:rPr>
          <w:rFonts w:ascii="Times New Roman" w:hAnsi="Times New Roman"/>
          <w:b/>
          <w:i/>
          <w:sz w:val="26"/>
          <w:szCs w:val="26"/>
        </w:rPr>
        <w:t xml:space="preserve">Макроэкономические показатели Республики </w:t>
      </w:r>
      <w:r w:rsidR="000C4C99" w:rsidRPr="00E5475F">
        <w:rPr>
          <w:rFonts w:ascii="Times New Roman" w:hAnsi="Times New Roman"/>
          <w:b/>
          <w:i/>
          <w:sz w:val="26"/>
          <w:szCs w:val="26"/>
        </w:rPr>
        <w:t>Беларусь</w:t>
      </w:r>
      <w:r w:rsidRPr="00E5475F">
        <w:rPr>
          <w:rFonts w:ascii="Times New Roman" w:hAnsi="Times New Roman"/>
          <w:b/>
          <w:i/>
          <w:sz w:val="26"/>
          <w:szCs w:val="26"/>
        </w:rPr>
        <w:t>.</w:t>
      </w:r>
      <w:r w:rsidRPr="00E5475F">
        <w:rPr>
          <w:rFonts w:ascii="Times New Roman" w:eastAsiaTheme="minorHAnsi" w:hAnsi="Times New Roman"/>
          <w:sz w:val="26"/>
          <w:szCs w:val="26"/>
          <w:lang w:eastAsia="en-US"/>
        </w:rPr>
        <w:t xml:space="preserve"> </w:t>
      </w:r>
      <w:r w:rsidR="00B90184" w:rsidRPr="00E5475F">
        <w:rPr>
          <w:rFonts w:ascii="Times New Roman" w:eastAsiaTheme="minorHAnsi" w:hAnsi="Times New Roman"/>
          <w:sz w:val="26"/>
          <w:szCs w:val="26"/>
          <w:lang w:eastAsia="en-US"/>
        </w:rPr>
        <w:t xml:space="preserve">По данным Национального статистического комитета Республики </w:t>
      </w:r>
      <w:r w:rsidR="000C4C99" w:rsidRPr="00E5475F">
        <w:rPr>
          <w:rFonts w:ascii="Times New Roman" w:eastAsiaTheme="minorHAnsi" w:hAnsi="Times New Roman"/>
          <w:sz w:val="26"/>
          <w:szCs w:val="26"/>
          <w:lang w:eastAsia="en-US"/>
        </w:rPr>
        <w:t>Беларусь</w:t>
      </w:r>
      <w:r w:rsidR="00B90184" w:rsidRPr="00E5475F">
        <w:rPr>
          <w:rFonts w:ascii="Times New Roman" w:eastAsiaTheme="minorHAnsi" w:hAnsi="Times New Roman"/>
          <w:sz w:val="26"/>
          <w:szCs w:val="26"/>
          <w:lang w:eastAsia="en-US"/>
        </w:rPr>
        <w:t xml:space="preserve"> (далее – Белстат), </w:t>
      </w:r>
      <w:r w:rsidR="00B90184" w:rsidRPr="00E5475F">
        <w:rPr>
          <w:rFonts w:ascii="Times New Roman" w:eastAsiaTheme="minorHAnsi" w:hAnsi="Times New Roman"/>
          <w:sz w:val="26"/>
          <w:szCs w:val="26"/>
          <w:u w:val="single"/>
          <w:lang w:eastAsia="en-US"/>
        </w:rPr>
        <w:t>объем ВВП</w:t>
      </w:r>
      <w:r w:rsidR="00B90184" w:rsidRPr="00E5475F">
        <w:rPr>
          <w:rFonts w:ascii="Times New Roman" w:eastAsiaTheme="minorHAnsi" w:hAnsi="Times New Roman"/>
          <w:sz w:val="26"/>
          <w:szCs w:val="26"/>
          <w:lang w:eastAsia="en-US"/>
        </w:rPr>
        <w:t xml:space="preserve"> </w:t>
      </w:r>
      <w:r w:rsidR="000C4C99" w:rsidRPr="00E5475F">
        <w:rPr>
          <w:rFonts w:ascii="Times New Roman" w:eastAsiaTheme="minorHAnsi" w:hAnsi="Times New Roman"/>
          <w:sz w:val="26"/>
          <w:szCs w:val="26"/>
          <w:lang w:eastAsia="en-US"/>
        </w:rPr>
        <w:t>Беларуси</w:t>
      </w:r>
      <w:r w:rsidR="00B90184" w:rsidRPr="00E5475F">
        <w:rPr>
          <w:rFonts w:ascii="Times New Roman" w:eastAsiaTheme="minorHAnsi" w:hAnsi="Times New Roman"/>
          <w:sz w:val="26"/>
          <w:szCs w:val="26"/>
          <w:lang w:eastAsia="en-US"/>
        </w:rPr>
        <w:t xml:space="preserve"> </w:t>
      </w:r>
      <w:r w:rsidR="00477C99" w:rsidRPr="00477C99">
        <w:rPr>
          <w:rFonts w:ascii="Times New Roman" w:eastAsia="Calibri" w:hAnsi="Times New Roman"/>
          <w:sz w:val="26"/>
          <w:szCs w:val="26"/>
          <w:lang w:eastAsia="en-US"/>
        </w:rPr>
        <w:t>в 2025 г</w:t>
      </w:r>
      <w:r w:rsidR="00477C99" w:rsidRPr="00E5475F">
        <w:rPr>
          <w:rFonts w:ascii="Times New Roman" w:eastAsia="Calibri" w:hAnsi="Times New Roman"/>
          <w:sz w:val="26"/>
          <w:szCs w:val="26"/>
          <w:lang w:eastAsia="en-US"/>
        </w:rPr>
        <w:t>оду</w:t>
      </w:r>
      <w:r w:rsidR="00477C99" w:rsidRPr="00477C99">
        <w:rPr>
          <w:rFonts w:ascii="Times New Roman" w:eastAsia="Calibri" w:hAnsi="Times New Roman"/>
          <w:sz w:val="26"/>
          <w:szCs w:val="26"/>
          <w:lang w:eastAsia="en-US"/>
        </w:rPr>
        <w:t xml:space="preserve"> составил 286,7 млрд. бел. рублей (93,5 млрд. долл. США), увеличившись к прошлому году на 1,3% в сопоставимых ценах.</w:t>
      </w:r>
    </w:p>
    <w:p w:rsidR="00E5475F" w:rsidRPr="00E5475F" w:rsidRDefault="00E5475F" w:rsidP="00E5475F">
      <w:pPr>
        <w:spacing w:after="0" w:line="300" w:lineRule="auto"/>
        <w:ind w:firstLine="709"/>
        <w:jc w:val="both"/>
        <w:rPr>
          <w:rFonts w:ascii="Times New Roman" w:eastAsia="Calibri" w:hAnsi="Times New Roman"/>
          <w:sz w:val="26"/>
          <w:szCs w:val="26"/>
          <w:lang w:eastAsia="en-US"/>
        </w:rPr>
      </w:pPr>
      <w:r w:rsidRPr="00E5475F">
        <w:rPr>
          <w:rFonts w:ascii="Times New Roman" w:eastAsia="Calibri" w:hAnsi="Times New Roman"/>
          <w:sz w:val="26"/>
          <w:szCs w:val="26"/>
          <w:lang w:eastAsia="en-US"/>
        </w:rPr>
        <w:t xml:space="preserve">В 2025 г. строительство сменило обрабатывающую промышленность в роли главного «локомотива» белорусской экономики. К числу факторов, определивших формирование положительной динамики ВВП в анализируемом периоде, также можно отнести повышение уровня предпринимательской активности в сфере информации и связи, а также в горнодобывающей промышленности. </w:t>
      </w:r>
    </w:p>
    <w:p w:rsidR="00477C99" w:rsidRPr="00E5475F" w:rsidRDefault="00477C99" w:rsidP="00477C99">
      <w:pPr>
        <w:spacing w:after="0" w:line="300" w:lineRule="auto"/>
        <w:ind w:firstLine="709"/>
        <w:jc w:val="both"/>
        <w:rPr>
          <w:rFonts w:ascii="Times New Roman" w:eastAsia="Calibri" w:hAnsi="Times New Roman"/>
          <w:sz w:val="26"/>
          <w:szCs w:val="26"/>
          <w:lang w:eastAsia="en-US"/>
        </w:rPr>
      </w:pPr>
    </w:p>
    <w:p w:rsidR="00477C99" w:rsidRPr="00E5475F" w:rsidRDefault="00477C99" w:rsidP="00477C99">
      <w:pPr>
        <w:spacing w:after="0" w:line="300" w:lineRule="auto"/>
        <w:ind w:firstLine="709"/>
        <w:jc w:val="both"/>
        <w:rPr>
          <w:rFonts w:ascii="Times New Roman" w:eastAsia="Calibri" w:hAnsi="Times New Roman"/>
          <w:sz w:val="26"/>
          <w:szCs w:val="26"/>
          <w:lang w:eastAsia="en-US"/>
        </w:rPr>
      </w:pPr>
    </w:p>
    <w:p w:rsidR="00477C99" w:rsidRPr="00477C99" w:rsidRDefault="00477C99" w:rsidP="00477C99">
      <w:pPr>
        <w:spacing w:before="120" w:after="0"/>
        <w:ind w:firstLine="709"/>
        <w:jc w:val="right"/>
        <w:rPr>
          <w:rFonts w:ascii="Times New Roman" w:hAnsi="Times New Roman"/>
          <w:i/>
          <w:color w:val="000000"/>
          <w:szCs w:val="28"/>
        </w:rPr>
      </w:pPr>
      <w:r w:rsidRPr="00477C99">
        <w:rPr>
          <w:rFonts w:ascii="Times New Roman" w:hAnsi="Times New Roman"/>
          <w:i/>
          <w:color w:val="000000"/>
          <w:szCs w:val="28"/>
        </w:rPr>
        <w:lastRenderedPageBreak/>
        <w:t>Белстат</w:t>
      </w:r>
    </w:p>
    <w:tbl>
      <w:tblPr>
        <w:tblW w:w="10029"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354"/>
        <w:gridCol w:w="1145"/>
        <w:gridCol w:w="1145"/>
        <w:gridCol w:w="1145"/>
        <w:gridCol w:w="1240"/>
      </w:tblGrid>
      <w:tr w:rsidR="00477C99" w:rsidRPr="00477C99" w:rsidTr="00E5475F">
        <w:trPr>
          <w:trHeight w:val="490"/>
          <w:tblHeader/>
        </w:trPr>
        <w:tc>
          <w:tcPr>
            <w:tcW w:w="5354" w:type="dxa"/>
            <w:tcBorders>
              <w:top w:val="single" w:sz="4" w:space="0" w:color="auto"/>
            </w:tcBorders>
            <w:shd w:val="clear" w:color="auto" w:fill="F2F2F2"/>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Показатель</w:t>
            </w:r>
          </w:p>
        </w:tc>
        <w:tc>
          <w:tcPr>
            <w:tcW w:w="1145"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2022</w:t>
            </w:r>
          </w:p>
        </w:tc>
        <w:tc>
          <w:tcPr>
            <w:tcW w:w="1145"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2023</w:t>
            </w:r>
          </w:p>
        </w:tc>
        <w:tc>
          <w:tcPr>
            <w:tcW w:w="1145"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 xml:space="preserve">2024 </w:t>
            </w:r>
          </w:p>
        </w:tc>
        <w:tc>
          <w:tcPr>
            <w:tcW w:w="1240"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2025</w:t>
            </w:r>
          </w:p>
        </w:tc>
      </w:tr>
      <w:tr w:rsidR="00477C99" w:rsidRPr="00477C99" w:rsidTr="00E5475F">
        <w:trPr>
          <w:trHeight w:val="454"/>
        </w:trPr>
        <w:tc>
          <w:tcPr>
            <w:tcW w:w="5354" w:type="dxa"/>
            <w:shd w:val="clear" w:color="auto" w:fill="auto"/>
            <w:vAlign w:val="center"/>
          </w:tcPr>
          <w:p w:rsidR="00477C99" w:rsidRPr="00477C99" w:rsidRDefault="00477C99" w:rsidP="00E5475F">
            <w:pPr>
              <w:spacing w:after="0" w:line="240" w:lineRule="auto"/>
              <w:ind w:left="143" w:right="114"/>
              <w:rPr>
                <w:rFonts w:ascii="Times New Roman" w:hAnsi="Times New Roman"/>
                <w:color w:val="000000"/>
                <w:szCs w:val="24"/>
              </w:rPr>
            </w:pPr>
            <w:r w:rsidRPr="00477C99">
              <w:rPr>
                <w:rFonts w:ascii="Times New Roman" w:hAnsi="Times New Roman"/>
                <w:color w:val="000000"/>
                <w:szCs w:val="24"/>
              </w:rPr>
              <w:t xml:space="preserve">Валовой внутренний продукт, млрд. бел. рублей </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191,4</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szCs w:val="24"/>
              </w:rPr>
              <w:t>216,1</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246,6</w:t>
            </w:r>
          </w:p>
        </w:tc>
        <w:tc>
          <w:tcPr>
            <w:tcW w:w="1240" w:type="dxa"/>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286,7</w:t>
            </w:r>
          </w:p>
        </w:tc>
      </w:tr>
      <w:tr w:rsidR="00477C99" w:rsidRPr="00477C99" w:rsidTr="00E5475F">
        <w:trPr>
          <w:trHeight w:val="397"/>
        </w:trPr>
        <w:tc>
          <w:tcPr>
            <w:tcW w:w="5354" w:type="dxa"/>
            <w:shd w:val="clear" w:color="auto" w:fill="auto"/>
            <w:vAlign w:val="center"/>
          </w:tcPr>
          <w:p w:rsidR="00477C99" w:rsidRPr="00477C99" w:rsidRDefault="00477C99" w:rsidP="00E5475F">
            <w:pPr>
              <w:spacing w:after="0" w:line="240" w:lineRule="auto"/>
              <w:ind w:left="506" w:right="114"/>
              <w:rPr>
                <w:rFonts w:ascii="Times New Roman" w:hAnsi="Times New Roman"/>
                <w:i/>
                <w:color w:val="000000"/>
                <w:szCs w:val="24"/>
              </w:rPr>
            </w:pPr>
            <w:r w:rsidRPr="00477C99">
              <w:rPr>
                <w:rFonts w:ascii="Times New Roman" w:hAnsi="Times New Roman"/>
                <w:i/>
                <w:color w:val="000000"/>
                <w:szCs w:val="24"/>
              </w:rPr>
              <w:t xml:space="preserve">Темп роста, в сопоставимых ценах*, </w:t>
            </w:r>
            <w:r w:rsidRPr="00477C99">
              <w:rPr>
                <w:rFonts w:ascii="Times New Roman" w:hAnsi="Times New Roman"/>
                <w:i/>
                <w:color w:val="000000"/>
                <w:szCs w:val="24"/>
              </w:rPr>
              <w:br/>
              <w:t>к соответствующему периоду прошлого года</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color w:val="000000"/>
                <w:szCs w:val="24"/>
              </w:rPr>
              <w:t>95,3%</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szCs w:val="24"/>
              </w:rPr>
              <w:t>103,9%</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color w:val="000000"/>
                <w:szCs w:val="24"/>
              </w:rPr>
              <w:t>104,0%</w:t>
            </w:r>
          </w:p>
        </w:tc>
        <w:tc>
          <w:tcPr>
            <w:tcW w:w="1240" w:type="dxa"/>
            <w:vAlign w:val="center"/>
          </w:tcPr>
          <w:p w:rsidR="00477C99" w:rsidRPr="00477C99" w:rsidRDefault="00477C99" w:rsidP="00477C99">
            <w:pPr>
              <w:spacing w:after="0" w:line="240" w:lineRule="auto"/>
              <w:jc w:val="center"/>
              <w:rPr>
                <w:rFonts w:ascii="Times New Roman" w:hAnsi="Times New Roman"/>
                <w:b/>
                <w:i/>
                <w:color w:val="000000"/>
                <w:szCs w:val="24"/>
              </w:rPr>
            </w:pPr>
            <w:r w:rsidRPr="00477C99">
              <w:rPr>
                <w:rFonts w:ascii="Times New Roman" w:hAnsi="Times New Roman"/>
                <w:b/>
                <w:i/>
                <w:color w:val="00B050"/>
                <w:szCs w:val="24"/>
              </w:rPr>
              <w:t>101,3%</w:t>
            </w:r>
          </w:p>
        </w:tc>
      </w:tr>
      <w:tr w:rsidR="00477C99" w:rsidRPr="00477C99" w:rsidTr="00E5475F">
        <w:trPr>
          <w:trHeight w:val="454"/>
        </w:trPr>
        <w:tc>
          <w:tcPr>
            <w:tcW w:w="5354" w:type="dxa"/>
            <w:shd w:val="clear" w:color="auto" w:fill="auto"/>
            <w:vAlign w:val="center"/>
          </w:tcPr>
          <w:p w:rsidR="00477C99" w:rsidRPr="00477C99" w:rsidRDefault="00477C99" w:rsidP="00E5475F">
            <w:pPr>
              <w:spacing w:after="0" w:line="240" w:lineRule="auto"/>
              <w:ind w:left="143" w:right="114"/>
              <w:rPr>
                <w:rFonts w:ascii="Times New Roman" w:hAnsi="Times New Roman"/>
                <w:color w:val="000000"/>
                <w:szCs w:val="24"/>
              </w:rPr>
            </w:pPr>
            <w:r w:rsidRPr="00477C99">
              <w:rPr>
                <w:rFonts w:ascii="Times New Roman" w:hAnsi="Times New Roman"/>
                <w:color w:val="000000"/>
                <w:szCs w:val="24"/>
              </w:rPr>
              <w:t>Продукция промышленности, млрд. бел. рублей</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169,6</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szCs w:val="24"/>
              </w:rPr>
              <w:t>187,3</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202,4</w:t>
            </w:r>
          </w:p>
        </w:tc>
        <w:tc>
          <w:tcPr>
            <w:tcW w:w="1240" w:type="dxa"/>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208,0</w:t>
            </w:r>
          </w:p>
        </w:tc>
      </w:tr>
      <w:tr w:rsidR="00477C99" w:rsidRPr="00477C99" w:rsidTr="00E5475F">
        <w:trPr>
          <w:trHeight w:val="397"/>
        </w:trPr>
        <w:tc>
          <w:tcPr>
            <w:tcW w:w="5354" w:type="dxa"/>
            <w:shd w:val="clear" w:color="auto" w:fill="auto"/>
            <w:vAlign w:val="center"/>
          </w:tcPr>
          <w:p w:rsidR="00477C99" w:rsidRPr="00477C99" w:rsidRDefault="00477C99" w:rsidP="00E5475F">
            <w:pPr>
              <w:spacing w:after="0" w:line="240" w:lineRule="auto"/>
              <w:ind w:left="506" w:right="114"/>
              <w:rPr>
                <w:rFonts w:ascii="Times New Roman" w:hAnsi="Times New Roman"/>
                <w:i/>
                <w:color w:val="000000"/>
                <w:szCs w:val="24"/>
              </w:rPr>
            </w:pPr>
            <w:r w:rsidRPr="00477C99">
              <w:rPr>
                <w:rFonts w:ascii="Times New Roman" w:hAnsi="Times New Roman"/>
                <w:i/>
                <w:color w:val="000000"/>
                <w:szCs w:val="24"/>
              </w:rPr>
              <w:t xml:space="preserve">Темп роста, в сопоставимых ценах*, </w:t>
            </w:r>
            <w:r w:rsidRPr="00477C99">
              <w:rPr>
                <w:rFonts w:ascii="Times New Roman" w:hAnsi="Times New Roman"/>
                <w:i/>
                <w:color w:val="000000"/>
                <w:szCs w:val="24"/>
              </w:rPr>
              <w:br/>
              <w:t>к соответствующему периоду прошлого года</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bCs/>
                <w:i/>
                <w:iCs/>
                <w:color w:val="000000"/>
                <w:szCs w:val="24"/>
              </w:rPr>
              <w:t>94,6%</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szCs w:val="24"/>
              </w:rPr>
              <w:t>107,7%</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color w:val="000000"/>
                <w:szCs w:val="24"/>
              </w:rPr>
              <w:t>105,4%</w:t>
            </w:r>
          </w:p>
        </w:tc>
        <w:tc>
          <w:tcPr>
            <w:tcW w:w="1240" w:type="dxa"/>
            <w:vAlign w:val="center"/>
          </w:tcPr>
          <w:p w:rsidR="00477C99" w:rsidRPr="00477C99" w:rsidRDefault="00477C99" w:rsidP="00477C99">
            <w:pPr>
              <w:spacing w:after="0" w:line="240" w:lineRule="auto"/>
              <w:jc w:val="center"/>
              <w:rPr>
                <w:rFonts w:ascii="Times New Roman" w:hAnsi="Times New Roman"/>
                <w:b/>
                <w:i/>
                <w:color w:val="C00000"/>
                <w:szCs w:val="24"/>
              </w:rPr>
            </w:pPr>
            <w:r w:rsidRPr="00477C99">
              <w:rPr>
                <w:rFonts w:ascii="Times New Roman" w:hAnsi="Times New Roman"/>
                <w:b/>
                <w:i/>
                <w:color w:val="C00000"/>
                <w:szCs w:val="24"/>
              </w:rPr>
              <w:t>98,2%</w:t>
            </w:r>
          </w:p>
        </w:tc>
      </w:tr>
      <w:tr w:rsidR="00477C99" w:rsidRPr="00477C99" w:rsidTr="00E5475F">
        <w:trPr>
          <w:trHeight w:val="454"/>
        </w:trPr>
        <w:tc>
          <w:tcPr>
            <w:tcW w:w="5354" w:type="dxa"/>
            <w:shd w:val="clear" w:color="auto" w:fill="auto"/>
            <w:vAlign w:val="center"/>
          </w:tcPr>
          <w:p w:rsidR="00477C99" w:rsidRPr="00477C99" w:rsidRDefault="00477C99" w:rsidP="00E5475F">
            <w:pPr>
              <w:spacing w:after="0" w:line="240" w:lineRule="auto"/>
              <w:ind w:left="143" w:right="114"/>
              <w:rPr>
                <w:rFonts w:ascii="Times New Roman" w:hAnsi="Times New Roman"/>
                <w:color w:val="000000"/>
                <w:szCs w:val="24"/>
              </w:rPr>
            </w:pPr>
            <w:r w:rsidRPr="00477C99">
              <w:rPr>
                <w:rFonts w:ascii="Times New Roman" w:hAnsi="Times New Roman"/>
                <w:color w:val="000000"/>
                <w:szCs w:val="24"/>
              </w:rPr>
              <w:t>Продукция сельского хозяйства, млрд. бел. рублей</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31,8</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szCs w:val="24"/>
              </w:rPr>
              <w:t>33,1</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36,3</w:t>
            </w:r>
          </w:p>
        </w:tc>
        <w:tc>
          <w:tcPr>
            <w:tcW w:w="1240" w:type="dxa"/>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40,1</w:t>
            </w:r>
          </w:p>
        </w:tc>
      </w:tr>
      <w:tr w:rsidR="00477C99" w:rsidRPr="00477C99" w:rsidTr="00E5475F">
        <w:trPr>
          <w:trHeight w:val="397"/>
        </w:trPr>
        <w:tc>
          <w:tcPr>
            <w:tcW w:w="5354" w:type="dxa"/>
            <w:shd w:val="clear" w:color="auto" w:fill="auto"/>
            <w:vAlign w:val="center"/>
          </w:tcPr>
          <w:p w:rsidR="00477C99" w:rsidRPr="00477C99" w:rsidRDefault="00477C99" w:rsidP="00E5475F">
            <w:pPr>
              <w:spacing w:after="0" w:line="240" w:lineRule="auto"/>
              <w:ind w:left="506" w:right="114"/>
              <w:rPr>
                <w:rFonts w:ascii="Times New Roman" w:hAnsi="Times New Roman"/>
                <w:i/>
                <w:color w:val="000000"/>
                <w:szCs w:val="24"/>
              </w:rPr>
            </w:pPr>
            <w:r w:rsidRPr="00477C99">
              <w:rPr>
                <w:rFonts w:ascii="Times New Roman" w:hAnsi="Times New Roman"/>
                <w:i/>
                <w:color w:val="000000"/>
                <w:szCs w:val="24"/>
              </w:rPr>
              <w:t xml:space="preserve">Темп роста, в сопоставимых ценах*, </w:t>
            </w:r>
            <w:r w:rsidRPr="00477C99">
              <w:rPr>
                <w:rFonts w:ascii="Times New Roman" w:hAnsi="Times New Roman"/>
                <w:i/>
                <w:color w:val="000000"/>
                <w:szCs w:val="24"/>
              </w:rPr>
              <w:br/>
              <w:t>к соответствующему периоду прошлого года</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bCs/>
                <w:i/>
                <w:iCs/>
                <w:color w:val="000000"/>
                <w:szCs w:val="24"/>
              </w:rPr>
              <w:t>103,6%</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szCs w:val="24"/>
              </w:rPr>
              <w:t>101,1%</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color w:val="000000"/>
                <w:szCs w:val="24"/>
              </w:rPr>
              <w:t>103,4%</w:t>
            </w:r>
          </w:p>
        </w:tc>
        <w:tc>
          <w:tcPr>
            <w:tcW w:w="1240" w:type="dxa"/>
            <w:vAlign w:val="center"/>
          </w:tcPr>
          <w:p w:rsidR="00477C99" w:rsidRPr="00477C99" w:rsidRDefault="00477C99" w:rsidP="00477C99">
            <w:pPr>
              <w:spacing w:after="0" w:line="240" w:lineRule="auto"/>
              <w:jc w:val="center"/>
              <w:rPr>
                <w:rFonts w:ascii="Times New Roman" w:hAnsi="Times New Roman"/>
                <w:b/>
                <w:i/>
                <w:color w:val="000000"/>
                <w:szCs w:val="24"/>
              </w:rPr>
            </w:pPr>
            <w:r w:rsidRPr="00477C99">
              <w:rPr>
                <w:rFonts w:ascii="Times New Roman" w:hAnsi="Times New Roman"/>
                <w:b/>
                <w:i/>
                <w:color w:val="00B050"/>
                <w:szCs w:val="24"/>
              </w:rPr>
              <w:t>100,2%</w:t>
            </w:r>
          </w:p>
        </w:tc>
      </w:tr>
      <w:tr w:rsidR="00477C99" w:rsidRPr="00477C99" w:rsidTr="00E5475F">
        <w:trPr>
          <w:trHeight w:val="454"/>
        </w:trPr>
        <w:tc>
          <w:tcPr>
            <w:tcW w:w="5354" w:type="dxa"/>
            <w:shd w:val="clear" w:color="auto" w:fill="auto"/>
            <w:vAlign w:val="center"/>
          </w:tcPr>
          <w:p w:rsidR="00477C99" w:rsidRPr="00477C99" w:rsidRDefault="00477C99" w:rsidP="00E5475F">
            <w:pPr>
              <w:spacing w:after="0" w:line="240" w:lineRule="auto"/>
              <w:ind w:left="143" w:right="114"/>
              <w:rPr>
                <w:rFonts w:ascii="Times New Roman" w:hAnsi="Times New Roman"/>
                <w:i/>
                <w:color w:val="000000"/>
                <w:szCs w:val="24"/>
              </w:rPr>
            </w:pPr>
            <w:r w:rsidRPr="00477C99">
              <w:rPr>
                <w:rFonts w:ascii="Times New Roman" w:hAnsi="Times New Roman"/>
                <w:color w:val="000000"/>
                <w:szCs w:val="24"/>
              </w:rPr>
              <w:t>Инвестиции в основной капитал, млрд. бел. рублей</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27,8</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szCs w:val="24"/>
              </w:rPr>
              <w:t>35,7</w:t>
            </w:r>
          </w:p>
        </w:tc>
        <w:tc>
          <w:tcPr>
            <w:tcW w:w="11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44,4</w:t>
            </w:r>
          </w:p>
        </w:tc>
        <w:tc>
          <w:tcPr>
            <w:tcW w:w="1240" w:type="dxa"/>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56,0</w:t>
            </w:r>
          </w:p>
        </w:tc>
      </w:tr>
      <w:tr w:rsidR="00477C99" w:rsidRPr="00477C99" w:rsidTr="00E5475F">
        <w:trPr>
          <w:trHeight w:val="397"/>
        </w:trPr>
        <w:tc>
          <w:tcPr>
            <w:tcW w:w="5354" w:type="dxa"/>
            <w:shd w:val="clear" w:color="auto" w:fill="auto"/>
            <w:vAlign w:val="center"/>
          </w:tcPr>
          <w:p w:rsidR="00477C99" w:rsidRPr="00477C99" w:rsidRDefault="00477C99" w:rsidP="00E5475F">
            <w:pPr>
              <w:spacing w:after="0" w:line="240" w:lineRule="auto"/>
              <w:ind w:left="506" w:right="114"/>
              <w:rPr>
                <w:rFonts w:ascii="Times New Roman" w:hAnsi="Times New Roman"/>
                <w:color w:val="000000"/>
                <w:szCs w:val="24"/>
              </w:rPr>
            </w:pPr>
            <w:r w:rsidRPr="00477C99">
              <w:rPr>
                <w:rFonts w:ascii="Times New Roman" w:hAnsi="Times New Roman"/>
                <w:i/>
                <w:color w:val="000000"/>
                <w:szCs w:val="24"/>
              </w:rPr>
              <w:t xml:space="preserve">Темп роста, в сопоставимых ценах*, </w:t>
            </w:r>
            <w:r w:rsidRPr="00477C99">
              <w:rPr>
                <w:rFonts w:ascii="Times New Roman" w:hAnsi="Times New Roman"/>
                <w:i/>
                <w:color w:val="000000"/>
                <w:szCs w:val="24"/>
              </w:rPr>
              <w:br/>
              <w:t>к соответствующему периоду прошлого года</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bCs/>
                <w:i/>
                <w:iCs/>
                <w:color w:val="000000"/>
                <w:szCs w:val="24"/>
              </w:rPr>
              <w:t>81,0%</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szCs w:val="24"/>
              </w:rPr>
              <w:t>114,8%</w:t>
            </w:r>
          </w:p>
        </w:tc>
        <w:tc>
          <w:tcPr>
            <w:tcW w:w="1145" w:type="dxa"/>
            <w:vAlign w:val="center"/>
          </w:tcPr>
          <w:p w:rsidR="00477C99" w:rsidRPr="00477C99" w:rsidRDefault="00477C99" w:rsidP="00477C99">
            <w:pPr>
              <w:spacing w:after="0" w:line="240" w:lineRule="auto"/>
              <w:jc w:val="center"/>
              <w:rPr>
                <w:rFonts w:ascii="Times New Roman" w:hAnsi="Times New Roman"/>
                <w:i/>
                <w:color w:val="000000"/>
                <w:szCs w:val="24"/>
              </w:rPr>
            </w:pPr>
            <w:r w:rsidRPr="00477C99">
              <w:rPr>
                <w:rFonts w:ascii="Times New Roman" w:hAnsi="Times New Roman"/>
                <w:i/>
                <w:color w:val="000000"/>
                <w:szCs w:val="24"/>
              </w:rPr>
              <w:t>108,0%</w:t>
            </w:r>
          </w:p>
        </w:tc>
        <w:tc>
          <w:tcPr>
            <w:tcW w:w="1240" w:type="dxa"/>
            <w:vAlign w:val="center"/>
          </w:tcPr>
          <w:p w:rsidR="00477C99" w:rsidRPr="00477C99" w:rsidRDefault="00477C99" w:rsidP="00477C99">
            <w:pPr>
              <w:spacing w:after="0" w:line="240" w:lineRule="auto"/>
              <w:jc w:val="center"/>
              <w:rPr>
                <w:rFonts w:ascii="Times New Roman" w:hAnsi="Times New Roman"/>
                <w:b/>
                <w:i/>
                <w:color w:val="000000"/>
                <w:szCs w:val="24"/>
              </w:rPr>
            </w:pPr>
            <w:r w:rsidRPr="00477C99">
              <w:rPr>
                <w:rFonts w:ascii="Times New Roman" w:hAnsi="Times New Roman"/>
                <w:b/>
                <w:i/>
                <w:color w:val="00B050"/>
                <w:szCs w:val="24"/>
              </w:rPr>
              <w:t>111,3%</w:t>
            </w:r>
          </w:p>
        </w:tc>
      </w:tr>
    </w:tbl>
    <w:p w:rsidR="00477C99" w:rsidRPr="00477C99" w:rsidRDefault="00477C99" w:rsidP="00477C99">
      <w:pPr>
        <w:tabs>
          <w:tab w:val="left" w:pos="9355"/>
        </w:tabs>
        <w:spacing w:after="0"/>
        <w:ind w:firstLine="709"/>
        <w:jc w:val="both"/>
        <w:rPr>
          <w:rFonts w:ascii="Times New Roman" w:hAnsi="Times New Roman"/>
          <w:i/>
          <w:color w:val="000000"/>
          <w:szCs w:val="28"/>
        </w:rPr>
      </w:pPr>
      <w:r w:rsidRPr="00477C99">
        <w:rPr>
          <w:rFonts w:ascii="Times New Roman" w:hAnsi="Times New Roman"/>
          <w:i/>
          <w:color w:val="000000"/>
          <w:szCs w:val="28"/>
        </w:rPr>
        <w:t xml:space="preserve">* сопоставимые цены – это условно постоянные цены, принимаемые за базу для сравнения экономических показателей разных периодов. </w:t>
      </w:r>
    </w:p>
    <w:p w:rsidR="00477C99" w:rsidRPr="00477C99" w:rsidRDefault="00477C99" w:rsidP="00477C99">
      <w:pPr>
        <w:tabs>
          <w:tab w:val="left" w:pos="9355"/>
        </w:tabs>
        <w:spacing w:after="0"/>
        <w:ind w:firstLine="709"/>
        <w:jc w:val="both"/>
        <w:rPr>
          <w:rFonts w:ascii="Times New Roman" w:hAnsi="Times New Roman"/>
          <w:i/>
          <w:color w:val="000000"/>
          <w:szCs w:val="28"/>
        </w:rPr>
      </w:pPr>
      <w:r w:rsidRPr="00477C99">
        <w:rPr>
          <w:rFonts w:ascii="Times New Roman" w:hAnsi="Times New Roman"/>
          <w:i/>
          <w:color w:val="000000"/>
          <w:szCs w:val="28"/>
        </w:rPr>
        <w:t xml:space="preserve">Измерение темпов роста экономических показателей в сопоставимых ценах (в отличие от текущих цен) позволяет оценить изменение их физических объемов, «очищенных» от влияния ценовой составляющей. Так, например, темп роста объемов ВВП в 2025 г. относительно прошлого года </w:t>
      </w:r>
      <w:r w:rsidRPr="00477C99">
        <w:rPr>
          <w:rFonts w:ascii="Times New Roman" w:hAnsi="Times New Roman"/>
          <w:i/>
          <w:color w:val="000000"/>
          <w:szCs w:val="28"/>
          <w:u w:val="single"/>
        </w:rPr>
        <w:t>в текущих ценах</w:t>
      </w:r>
      <w:r w:rsidRPr="00477C99">
        <w:rPr>
          <w:rFonts w:ascii="Times New Roman" w:hAnsi="Times New Roman"/>
          <w:i/>
          <w:color w:val="000000"/>
          <w:szCs w:val="28"/>
        </w:rPr>
        <w:t xml:space="preserve"> – </w:t>
      </w:r>
      <w:r w:rsidRPr="00477C99">
        <w:rPr>
          <w:rFonts w:ascii="Times New Roman" w:hAnsi="Times New Roman"/>
          <w:i/>
          <w:color w:val="000000"/>
          <w:szCs w:val="28"/>
          <w:u w:val="single"/>
        </w:rPr>
        <w:t>112,4%</w:t>
      </w:r>
      <w:r w:rsidRPr="00477C99">
        <w:rPr>
          <w:rFonts w:ascii="Times New Roman" w:hAnsi="Times New Roman"/>
          <w:i/>
          <w:color w:val="000000"/>
          <w:szCs w:val="28"/>
        </w:rPr>
        <w:t xml:space="preserve">, в то время как </w:t>
      </w:r>
      <w:r w:rsidRPr="00477C99">
        <w:rPr>
          <w:rFonts w:ascii="Times New Roman" w:hAnsi="Times New Roman"/>
          <w:i/>
          <w:color w:val="000000"/>
          <w:szCs w:val="28"/>
          <w:u w:val="single"/>
        </w:rPr>
        <w:t>в сопоставимых</w:t>
      </w:r>
      <w:r w:rsidRPr="00477C99">
        <w:rPr>
          <w:rFonts w:ascii="Times New Roman" w:hAnsi="Times New Roman"/>
          <w:i/>
          <w:color w:val="000000"/>
          <w:szCs w:val="28"/>
        </w:rPr>
        <w:t xml:space="preserve"> – лишь </w:t>
      </w:r>
      <w:r w:rsidRPr="00477C99">
        <w:rPr>
          <w:rFonts w:ascii="Times New Roman" w:hAnsi="Times New Roman"/>
          <w:i/>
          <w:color w:val="000000"/>
          <w:szCs w:val="28"/>
          <w:u w:val="single"/>
        </w:rPr>
        <w:t>1,3%</w:t>
      </w:r>
      <w:r w:rsidRPr="00477C99">
        <w:rPr>
          <w:rFonts w:ascii="Times New Roman" w:hAnsi="Times New Roman"/>
          <w:i/>
          <w:color w:val="000000"/>
          <w:szCs w:val="28"/>
        </w:rPr>
        <w:t>.</w:t>
      </w:r>
    </w:p>
    <w:p w:rsidR="00477C99" w:rsidRPr="00477C99" w:rsidRDefault="00477C99" w:rsidP="00477C99">
      <w:pPr>
        <w:spacing w:after="0" w:line="300" w:lineRule="auto"/>
        <w:ind w:firstLine="709"/>
        <w:jc w:val="both"/>
        <w:rPr>
          <w:rFonts w:ascii="Times New Roman" w:eastAsia="Calibri" w:hAnsi="Times New Roman"/>
          <w:sz w:val="24"/>
          <w:szCs w:val="26"/>
          <w:lang w:eastAsia="en-US"/>
        </w:rPr>
      </w:pP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eastAsia="Calibri" w:hAnsi="Times New Roman"/>
          <w:sz w:val="26"/>
          <w:szCs w:val="26"/>
          <w:u w:val="single"/>
          <w:lang w:eastAsia="en-US"/>
        </w:rPr>
        <w:t>Объем промышленного производства</w:t>
      </w:r>
      <w:r w:rsidRPr="00477C99">
        <w:rPr>
          <w:rFonts w:ascii="Times New Roman" w:eastAsia="Calibri" w:hAnsi="Times New Roman"/>
          <w:sz w:val="26"/>
          <w:szCs w:val="26"/>
          <w:vertAlign w:val="superscript"/>
          <w:lang w:eastAsia="en-US"/>
        </w:rPr>
        <w:footnoteReference w:id="1"/>
      </w:r>
      <w:r w:rsidRPr="00477C99">
        <w:rPr>
          <w:rFonts w:ascii="Times New Roman" w:eastAsia="Calibri" w:hAnsi="Times New Roman"/>
          <w:sz w:val="26"/>
          <w:szCs w:val="26"/>
          <w:lang w:eastAsia="en-US"/>
        </w:rPr>
        <w:t xml:space="preserve"> в 2025 г. составил до 208,0 млрд. бел. рублей (67,9 млрд. долл. США), сократившись на 1,8% относительно 2024 г., в том числе, в</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обрабатывающей промышленности – на 2,5%. Объем производства в горнодобывающей промышленности увеличился на 2,7%, в сфере снабжения электроэнергией, газом, паром, горячей водой и кондиционированным воздухом – на 1,7%, в сфере водоснабжения, сбора, обработки и удаления отходов, деятельности по ликвидации загрязнений – остался без изменений.</w:t>
      </w: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eastAsia="Calibri" w:hAnsi="Times New Roman"/>
          <w:sz w:val="26"/>
          <w:szCs w:val="26"/>
          <w:lang w:eastAsia="en-US"/>
        </w:rPr>
        <w:t>Следует отметить, что статистическая информация о производстве продукции в</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разрезе отдельных отраслей обрабатывающей промышленности в настоящее время не доступна в связи с принятием решения о прекращении публикации данных.</w:t>
      </w: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eastAsia="Calibri" w:hAnsi="Times New Roman"/>
          <w:sz w:val="26"/>
          <w:szCs w:val="26"/>
          <w:u w:val="single"/>
          <w:lang w:eastAsia="en-US"/>
        </w:rPr>
        <w:t>Рентабельность продаж в промышленности</w:t>
      </w:r>
      <w:r w:rsidRPr="00477C99">
        <w:rPr>
          <w:rFonts w:ascii="Times New Roman" w:eastAsia="Calibri" w:hAnsi="Times New Roman"/>
          <w:b/>
          <w:sz w:val="26"/>
          <w:szCs w:val="26"/>
          <w:lang w:eastAsia="en-US"/>
        </w:rPr>
        <w:t xml:space="preserve"> </w:t>
      </w:r>
      <w:r w:rsidRPr="00477C99">
        <w:rPr>
          <w:rFonts w:ascii="Times New Roman" w:eastAsia="Calibri" w:hAnsi="Times New Roman"/>
          <w:sz w:val="26"/>
          <w:szCs w:val="26"/>
          <w:lang w:eastAsia="en-US"/>
        </w:rPr>
        <w:t>превышала уровень рентабельности в</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среднем по экономике – 9,1% против 6,9%</w:t>
      </w:r>
      <w:r w:rsidRPr="00477C99">
        <w:rPr>
          <w:rFonts w:ascii="Times New Roman" w:eastAsia="Calibri" w:hAnsi="Times New Roman"/>
          <w:sz w:val="26"/>
          <w:szCs w:val="26"/>
          <w:vertAlign w:val="superscript"/>
          <w:lang w:eastAsia="en-US"/>
        </w:rPr>
        <w:footnoteReference w:id="2"/>
      </w:r>
      <w:r w:rsidRPr="00477C99">
        <w:rPr>
          <w:rFonts w:ascii="Times New Roman" w:eastAsia="Calibri" w:hAnsi="Times New Roman"/>
          <w:sz w:val="26"/>
          <w:szCs w:val="26"/>
          <w:lang w:eastAsia="en-US"/>
        </w:rPr>
        <w:t>.</w:t>
      </w: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hAnsi="Times New Roman"/>
          <w:color w:val="000000"/>
          <w:sz w:val="26"/>
          <w:szCs w:val="26"/>
        </w:rPr>
        <w:t xml:space="preserve">Объем </w:t>
      </w:r>
      <w:r w:rsidRPr="00477C99">
        <w:rPr>
          <w:rFonts w:ascii="Times New Roman" w:hAnsi="Times New Roman"/>
          <w:color w:val="000000"/>
          <w:sz w:val="26"/>
          <w:szCs w:val="26"/>
          <w:u w:val="single"/>
        </w:rPr>
        <w:t>запасов готовой продукции</w:t>
      </w:r>
      <w:r w:rsidRPr="00477C99">
        <w:rPr>
          <w:rFonts w:ascii="Times New Roman" w:hAnsi="Times New Roman"/>
          <w:color w:val="000000"/>
          <w:sz w:val="26"/>
          <w:szCs w:val="26"/>
        </w:rPr>
        <w:t xml:space="preserve"> на складах предприятий промышленности </w:t>
      </w:r>
      <w:r w:rsidRPr="00477C99">
        <w:rPr>
          <w:rFonts w:ascii="Times New Roman" w:eastAsia="Calibri" w:hAnsi="Times New Roman"/>
          <w:sz w:val="26"/>
          <w:szCs w:val="26"/>
          <w:lang w:eastAsia="en-US"/>
        </w:rPr>
        <w:t>на</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1</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января 2026 г. составил 11,2 млрд. бел. рублей (3,9 млрд. долл. США</w:t>
      </w:r>
      <w:r w:rsidRPr="00477C99">
        <w:rPr>
          <w:rFonts w:ascii="Times New Roman" w:eastAsia="Calibri" w:hAnsi="Times New Roman"/>
          <w:sz w:val="26"/>
          <w:szCs w:val="26"/>
          <w:vertAlign w:val="superscript"/>
          <w:lang w:eastAsia="en-US"/>
        </w:rPr>
        <w:footnoteReference w:id="3"/>
      </w:r>
      <w:r w:rsidRPr="00477C99">
        <w:rPr>
          <w:rFonts w:ascii="Times New Roman" w:eastAsia="Calibri" w:hAnsi="Times New Roman"/>
          <w:sz w:val="26"/>
          <w:szCs w:val="26"/>
          <w:lang w:eastAsia="en-US"/>
        </w:rPr>
        <w:t>), соотношение запасов готовой продукции к среднемесячному объему промышленного производства – 80,3% против 63,5% на 1 января 2025 г.</w:t>
      </w: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eastAsia="Calibri" w:hAnsi="Times New Roman"/>
          <w:sz w:val="26"/>
          <w:szCs w:val="26"/>
          <w:u w:val="single"/>
          <w:lang w:eastAsia="en-US"/>
        </w:rPr>
        <w:lastRenderedPageBreak/>
        <w:t>Производство сельскохозяйственной продукции</w:t>
      </w:r>
      <w:r w:rsidRPr="00477C99">
        <w:rPr>
          <w:rFonts w:ascii="Times New Roman" w:eastAsia="Calibri" w:hAnsi="Times New Roman"/>
          <w:b/>
          <w:sz w:val="26"/>
          <w:szCs w:val="26"/>
          <w:lang w:eastAsia="en-US"/>
        </w:rPr>
        <w:t xml:space="preserve"> </w:t>
      </w:r>
      <w:r w:rsidRPr="00477C99">
        <w:rPr>
          <w:rFonts w:ascii="Times New Roman" w:eastAsia="Calibri" w:hAnsi="Times New Roman"/>
          <w:sz w:val="26"/>
          <w:szCs w:val="26"/>
          <w:lang w:eastAsia="en-US"/>
        </w:rPr>
        <w:t>в хозяйствах всех категорий</w:t>
      </w:r>
      <w:r w:rsidRPr="00E5475F">
        <w:rPr>
          <w:rFonts w:ascii="Times New Roman" w:eastAsia="Calibri" w:hAnsi="Times New Roman"/>
          <w:sz w:val="26"/>
          <w:szCs w:val="26"/>
          <w:vertAlign w:val="superscript"/>
          <w:lang w:eastAsia="en-US"/>
        </w:rPr>
        <w:footnoteReference w:id="4"/>
      </w:r>
      <w:r w:rsidRPr="00477C99">
        <w:rPr>
          <w:rFonts w:ascii="Times New Roman" w:eastAsia="Calibri" w:hAnsi="Times New Roman"/>
          <w:sz w:val="26"/>
          <w:szCs w:val="26"/>
          <w:lang w:eastAsia="en-US"/>
        </w:rPr>
        <w:t xml:space="preserve"> в</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2025</w:t>
      </w:r>
      <w:r w:rsidR="00E5475F">
        <w:rPr>
          <w:rFonts w:ascii="Times New Roman" w:eastAsia="Calibri" w:hAnsi="Times New Roman"/>
          <w:sz w:val="26"/>
          <w:szCs w:val="26"/>
          <w:lang w:eastAsia="en-US"/>
        </w:rPr>
        <w:t> </w:t>
      </w:r>
      <w:r w:rsidRPr="00477C99">
        <w:rPr>
          <w:rFonts w:ascii="Times New Roman" w:eastAsia="Calibri" w:hAnsi="Times New Roman"/>
          <w:sz w:val="26"/>
          <w:szCs w:val="26"/>
          <w:lang w:eastAsia="en-US"/>
        </w:rPr>
        <w:t>г. составило 40,1 млрд. бел. рублей (13,1 млрд. долл. США) или в сопоставимых ценах 100,2% к уровню прошлого года.</w:t>
      </w:r>
    </w:p>
    <w:p w:rsidR="00477C99" w:rsidRPr="00477C99" w:rsidRDefault="00477C99" w:rsidP="00BD0EB8">
      <w:pPr>
        <w:spacing w:after="0" w:line="300" w:lineRule="auto"/>
        <w:ind w:firstLine="709"/>
        <w:jc w:val="both"/>
        <w:rPr>
          <w:rFonts w:ascii="Times New Roman" w:hAnsi="Times New Roman"/>
          <w:color w:val="000000"/>
          <w:sz w:val="26"/>
          <w:szCs w:val="26"/>
        </w:rPr>
      </w:pPr>
      <w:r w:rsidRPr="00477C99">
        <w:rPr>
          <w:rFonts w:ascii="Times New Roman" w:hAnsi="Times New Roman"/>
          <w:color w:val="000000"/>
          <w:sz w:val="26"/>
          <w:szCs w:val="26"/>
          <w:u w:val="single"/>
        </w:rPr>
        <w:t>Грузооборот</w:t>
      </w:r>
      <w:r w:rsidRPr="00477C99">
        <w:rPr>
          <w:rFonts w:ascii="Times New Roman" w:hAnsi="Times New Roman"/>
          <w:color w:val="000000"/>
          <w:sz w:val="26"/>
          <w:szCs w:val="26"/>
        </w:rPr>
        <w:t xml:space="preserve"> всех видов транспорта в 2025 г. сократился к уровню 2024 г. на 3% и составил 72,3 млрд. тонно-километров. За 2025 г. </w:t>
      </w:r>
      <w:r w:rsidRPr="00477C99">
        <w:rPr>
          <w:rFonts w:ascii="Times New Roman" w:hAnsi="Times New Roman"/>
          <w:color w:val="000000"/>
          <w:sz w:val="26"/>
          <w:szCs w:val="26"/>
          <w:u w:val="single"/>
        </w:rPr>
        <w:t>пассажирооборот</w:t>
      </w:r>
      <w:r w:rsidRPr="00477C99">
        <w:rPr>
          <w:rFonts w:ascii="Times New Roman" w:hAnsi="Times New Roman"/>
          <w:color w:val="000000"/>
          <w:sz w:val="26"/>
          <w:szCs w:val="26"/>
        </w:rPr>
        <w:t xml:space="preserve"> увеличился на 7,1% к уровню прошлого года до 27 248,4 млн. пассажиро-километров</w:t>
      </w:r>
      <w:r w:rsidRPr="00E5475F">
        <w:rPr>
          <w:rFonts w:ascii="Times New Roman" w:hAnsi="Times New Roman"/>
          <w:color w:val="000000"/>
          <w:sz w:val="26"/>
          <w:szCs w:val="26"/>
          <w:vertAlign w:val="superscript"/>
        </w:rPr>
        <w:footnoteReference w:id="5"/>
      </w:r>
      <w:r w:rsidRPr="00477C99">
        <w:rPr>
          <w:rFonts w:ascii="Times New Roman" w:hAnsi="Times New Roman"/>
          <w:color w:val="000000"/>
          <w:sz w:val="26"/>
          <w:szCs w:val="26"/>
        </w:rPr>
        <w:t>.</w:t>
      </w:r>
    </w:p>
    <w:p w:rsidR="00477C99" w:rsidRPr="00477C99" w:rsidRDefault="00477C99" w:rsidP="00477C99">
      <w:pPr>
        <w:spacing w:before="120" w:after="0"/>
        <w:ind w:firstLine="709"/>
        <w:jc w:val="right"/>
        <w:rPr>
          <w:rFonts w:ascii="Times New Roman" w:hAnsi="Times New Roman"/>
          <w:i/>
          <w:color w:val="000000"/>
          <w:szCs w:val="28"/>
        </w:rPr>
      </w:pPr>
      <w:r w:rsidRPr="00477C99">
        <w:rPr>
          <w:rFonts w:ascii="Times New Roman" w:hAnsi="Times New Roman"/>
          <w:i/>
          <w:color w:val="000000"/>
          <w:szCs w:val="28"/>
        </w:rPr>
        <w:t>Белстат, Нацбанк РБ</w:t>
      </w:r>
    </w:p>
    <w:tbl>
      <w:tblPr>
        <w:tblW w:w="10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945"/>
        <w:gridCol w:w="945"/>
        <w:gridCol w:w="1087"/>
        <w:gridCol w:w="1955"/>
      </w:tblGrid>
      <w:tr w:rsidR="00477C99" w:rsidRPr="00477C99" w:rsidTr="00477C99">
        <w:trPr>
          <w:trHeight w:val="490"/>
          <w:tblHeader/>
        </w:trPr>
        <w:tc>
          <w:tcPr>
            <w:tcW w:w="5245"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Показатель</w:t>
            </w:r>
          </w:p>
        </w:tc>
        <w:tc>
          <w:tcPr>
            <w:tcW w:w="945"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2022</w:t>
            </w:r>
          </w:p>
        </w:tc>
        <w:tc>
          <w:tcPr>
            <w:tcW w:w="945"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2023</w:t>
            </w:r>
          </w:p>
        </w:tc>
        <w:tc>
          <w:tcPr>
            <w:tcW w:w="1087" w:type="dxa"/>
            <w:tcBorders>
              <w:top w:val="single" w:sz="4" w:space="0" w:color="auto"/>
            </w:tcBorders>
            <w:shd w:val="clear" w:color="auto" w:fill="F2F2F2"/>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2024</w:t>
            </w:r>
          </w:p>
        </w:tc>
        <w:tc>
          <w:tcPr>
            <w:tcW w:w="1955" w:type="dxa"/>
            <w:tcBorders>
              <w:top w:val="single" w:sz="4" w:space="0" w:color="auto"/>
            </w:tcBorders>
            <w:shd w:val="clear" w:color="auto" w:fill="F2F2F2"/>
            <w:tcMar>
              <w:left w:w="28" w:type="dxa"/>
              <w:right w:w="28" w:type="dxa"/>
            </w:tcMar>
            <w:vAlign w:val="center"/>
          </w:tcPr>
          <w:p w:rsidR="00477C99" w:rsidRPr="00477C99" w:rsidRDefault="00477C99" w:rsidP="00477C99">
            <w:pPr>
              <w:spacing w:after="0" w:line="240" w:lineRule="auto"/>
              <w:ind w:left="-108" w:right="-108"/>
              <w:jc w:val="center"/>
              <w:rPr>
                <w:rFonts w:ascii="Times New Roman" w:hAnsi="Times New Roman"/>
                <w:b/>
                <w:color w:val="000000"/>
                <w:szCs w:val="24"/>
              </w:rPr>
            </w:pPr>
            <w:r w:rsidRPr="00477C99">
              <w:rPr>
                <w:rFonts w:ascii="Times New Roman" w:hAnsi="Times New Roman"/>
                <w:b/>
                <w:color w:val="000000"/>
                <w:szCs w:val="24"/>
              </w:rPr>
              <w:t>2025</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Индекс потребительских цен, </w:t>
            </w:r>
          </w:p>
          <w:p w:rsidR="00477C99" w:rsidRPr="00477C99" w:rsidRDefault="00477C99" w:rsidP="00477C99">
            <w:pPr>
              <w:spacing w:after="0" w:line="240" w:lineRule="auto"/>
              <w:jc w:val="both"/>
              <w:rPr>
                <w:rFonts w:ascii="Times New Roman" w:hAnsi="Times New Roman"/>
                <w:i/>
                <w:color w:val="000000"/>
                <w:szCs w:val="24"/>
              </w:rPr>
            </w:pPr>
            <w:r w:rsidRPr="00477C99">
              <w:rPr>
                <w:rFonts w:ascii="Times New Roman" w:hAnsi="Times New Roman"/>
                <w:i/>
                <w:color w:val="000000"/>
                <w:szCs w:val="24"/>
              </w:rPr>
              <w:t xml:space="preserve">в % к декабрю прошлого года </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112,8</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105,8</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105,2</w:t>
            </w:r>
          </w:p>
        </w:tc>
        <w:tc>
          <w:tcPr>
            <w:tcW w:w="1955" w:type="dxa"/>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106,8</w:t>
            </w:r>
          </w:p>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(декабрь 2025 г.)</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Индекс цен производителей промышленной продукции, </w:t>
            </w:r>
            <w:r w:rsidRPr="00477C99">
              <w:rPr>
                <w:rFonts w:ascii="Times New Roman" w:hAnsi="Times New Roman"/>
                <w:i/>
                <w:color w:val="000000"/>
                <w:szCs w:val="24"/>
              </w:rPr>
              <w:t>в % к декабрю прошлого года</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113,0</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104,6</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106,2</w:t>
            </w:r>
          </w:p>
        </w:tc>
        <w:tc>
          <w:tcPr>
            <w:tcW w:w="1955" w:type="dxa"/>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106,4</w:t>
            </w:r>
          </w:p>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(декабрь 2025 г.)</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rPr>
                <w:rFonts w:ascii="Times New Roman" w:hAnsi="Times New Roman"/>
                <w:color w:val="000000"/>
                <w:szCs w:val="24"/>
              </w:rPr>
            </w:pPr>
            <w:r w:rsidRPr="00477C99">
              <w:rPr>
                <w:rFonts w:ascii="Times New Roman" w:hAnsi="Times New Roman"/>
                <w:color w:val="000000"/>
                <w:szCs w:val="24"/>
              </w:rPr>
              <w:t xml:space="preserve">Индекс цен производителей сельскохозяйственной продукции, </w:t>
            </w:r>
            <w:r w:rsidRPr="00477C99">
              <w:rPr>
                <w:rFonts w:ascii="Times New Roman" w:hAnsi="Times New Roman"/>
                <w:i/>
                <w:color w:val="000000"/>
                <w:szCs w:val="24"/>
              </w:rPr>
              <w:t>в % к декабрю прошлого года</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124,1</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94,6</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111,7</w:t>
            </w:r>
          </w:p>
        </w:tc>
        <w:tc>
          <w:tcPr>
            <w:tcW w:w="1955" w:type="dxa"/>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102,6</w:t>
            </w:r>
          </w:p>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(декабрь 2025 г.)</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Индекс цен в строительстве, </w:t>
            </w:r>
          </w:p>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i/>
                <w:color w:val="000000"/>
                <w:szCs w:val="24"/>
              </w:rPr>
              <w:t>в % к декабрю прошлого года</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113,0</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113,2</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110,8</w:t>
            </w:r>
          </w:p>
        </w:tc>
        <w:tc>
          <w:tcPr>
            <w:tcW w:w="1955" w:type="dxa"/>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105,4</w:t>
            </w:r>
          </w:p>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(декабрь 2025 г.)</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Индекс тарифов на перевозку грузов всеми видами транспорта, </w:t>
            </w:r>
            <w:r w:rsidRPr="00477C99">
              <w:rPr>
                <w:rFonts w:ascii="Times New Roman" w:hAnsi="Times New Roman"/>
                <w:i/>
                <w:color w:val="000000"/>
                <w:szCs w:val="24"/>
              </w:rPr>
              <w:t>в % к декабрю прошлого года</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122,4</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114,9</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106,4</w:t>
            </w:r>
          </w:p>
        </w:tc>
        <w:tc>
          <w:tcPr>
            <w:tcW w:w="1955" w:type="dxa"/>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106,8</w:t>
            </w:r>
          </w:p>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(декабрь 2025 г.)</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Номинальный валютный курс, </w:t>
            </w:r>
          </w:p>
          <w:p w:rsidR="00477C99" w:rsidRPr="00477C99" w:rsidRDefault="00477C99" w:rsidP="00477C99">
            <w:pPr>
              <w:spacing w:after="0" w:line="240" w:lineRule="auto"/>
              <w:jc w:val="both"/>
              <w:rPr>
                <w:rFonts w:ascii="Times New Roman" w:hAnsi="Times New Roman"/>
                <w:i/>
                <w:color w:val="000000"/>
                <w:szCs w:val="24"/>
              </w:rPr>
            </w:pPr>
            <w:r w:rsidRPr="00477C99">
              <w:rPr>
                <w:rFonts w:ascii="Times New Roman" w:hAnsi="Times New Roman"/>
                <w:i/>
                <w:color w:val="000000"/>
                <w:szCs w:val="24"/>
              </w:rPr>
              <w:t>бел. рублей за доллар (средний)</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2,6199</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3,0012</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3,2450</w:t>
            </w:r>
          </w:p>
        </w:tc>
        <w:tc>
          <w:tcPr>
            <w:tcW w:w="1955" w:type="dxa"/>
            <w:shd w:val="clear" w:color="auto" w:fill="auto"/>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3,0655</w:t>
            </w:r>
          </w:p>
        </w:tc>
      </w:tr>
      <w:tr w:rsidR="00477C99" w:rsidRPr="00477C99" w:rsidTr="00E5475F">
        <w:trPr>
          <w:trHeight w:val="567"/>
        </w:trPr>
        <w:tc>
          <w:tcPr>
            <w:tcW w:w="5245" w:type="dxa"/>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Номинальный валютный курс, </w:t>
            </w:r>
          </w:p>
          <w:p w:rsidR="00477C99" w:rsidRPr="00477C99" w:rsidRDefault="00477C99" w:rsidP="00477C99">
            <w:pPr>
              <w:spacing w:after="0" w:line="240" w:lineRule="auto"/>
              <w:jc w:val="both"/>
              <w:rPr>
                <w:rFonts w:ascii="Times New Roman" w:hAnsi="Times New Roman"/>
                <w:i/>
                <w:color w:val="000000"/>
                <w:szCs w:val="24"/>
              </w:rPr>
            </w:pPr>
            <w:r w:rsidRPr="00477C99">
              <w:rPr>
                <w:rFonts w:ascii="Times New Roman" w:hAnsi="Times New Roman"/>
                <w:i/>
                <w:color w:val="000000"/>
                <w:szCs w:val="24"/>
              </w:rPr>
              <w:t>бел. рублей за евро (средний)</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2,7529</w:t>
            </w:r>
          </w:p>
        </w:tc>
        <w:tc>
          <w:tcPr>
            <w:tcW w:w="945"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3,2455</w:t>
            </w:r>
          </w:p>
        </w:tc>
        <w:tc>
          <w:tcPr>
            <w:tcW w:w="1087" w:type="dxa"/>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3,5112</w:t>
            </w:r>
          </w:p>
        </w:tc>
        <w:tc>
          <w:tcPr>
            <w:tcW w:w="1955" w:type="dxa"/>
            <w:tcMar>
              <w:left w:w="28" w:type="dxa"/>
              <w:right w:w="28" w:type="dxa"/>
            </w:tcMar>
            <w:vAlign w:val="center"/>
          </w:tcPr>
          <w:p w:rsidR="00477C99" w:rsidRPr="00477C99" w:rsidRDefault="00477C99" w:rsidP="00477C99">
            <w:pPr>
              <w:spacing w:after="0" w:line="240" w:lineRule="auto"/>
              <w:jc w:val="center"/>
              <w:rPr>
                <w:rFonts w:ascii="Times New Roman" w:hAnsi="Times New Roman"/>
                <w:b/>
                <w:color w:val="000000"/>
                <w:szCs w:val="24"/>
              </w:rPr>
            </w:pPr>
            <w:r w:rsidRPr="00477C99">
              <w:rPr>
                <w:rFonts w:ascii="Times New Roman" w:hAnsi="Times New Roman"/>
                <w:b/>
                <w:color w:val="000000"/>
                <w:szCs w:val="24"/>
              </w:rPr>
              <w:t>3,4575</w:t>
            </w:r>
          </w:p>
        </w:tc>
      </w:tr>
      <w:tr w:rsidR="00477C99" w:rsidRPr="00477C99" w:rsidTr="00E5475F">
        <w:trPr>
          <w:trHeight w:val="469"/>
        </w:trPr>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7C99" w:rsidRPr="00477C99" w:rsidRDefault="00477C99" w:rsidP="00477C99">
            <w:pPr>
              <w:spacing w:after="0" w:line="240" w:lineRule="auto"/>
              <w:jc w:val="both"/>
              <w:rPr>
                <w:rFonts w:ascii="Times New Roman" w:hAnsi="Times New Roman"/>
                <w:i/>
                <w:color w:val="000000"/>
                <w:szCs w:val="24"/>
              </w:rPr>
            </w:pPr>
            <w:r w:rsidRPr="00477C99">
              <w:rPr>
                <w:rFonts w:ascii="Times New Roman" w:hAnsi="Times New Roman"/>
                <w:color w:val="000000"/>
                <w:szCs w:val="24"/>
              </w:rPr>
              <w:t xml:space="preserve">Ставка рефинансирования, </w:t>
            </w:r>
            <w:r w:rsidRPr="00477C99">
              <w:rPr>
                <w:rFonts w:ascii="Times New Roman" w:hAnsi="Times New Roman"/>
                <w:i/>
                <w:color w:val="000000"/>
                <w:szCs w:val="24"/>
              </w:rPr>
              <w:t xml:space="preserve">% </w:t>
            </w:r>
          </w:p>
        </w:tc>
        <w:tc>
          <w:tcPr>
            <w:tcW w:w="945"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12,0</w:t>
            </w:r>
          </w:p>
        </w:tc>
        <w:tc>
          <w:tcPr>
            <w:tcW w:w="945"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9,5</w:t>
            </w:r>
          </w:p>
        </w:tc>
        <w:tc>
          <w:tcPr>
            <w:tcW w:w="1087"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9,5</w:t>
            </w:r>
          </w:p>
        </w:tc>
        <w:tc>
          <w:tcPr>
            <w:tcW w:w="195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477C99" w:rsidRPr="00477C99" w:rsidRDefault="00477C99" w:rsidP="00477C99">
            <w:pPr>
              <w:spacing w:after="0" w:line="240" w:lineRule="auto"/>
              <w:ind w:left="-108" w:right="-87"/>
              <w:jc w:val="center"/>
              <w:rPr>
                <w:rFonts w:ascii="Times New Roman" w:hAnsi="Times New Roman"/>
                <w:b/>
                <w:color w:val="000000"/>
                <w:szCs w:val="24"/>
              </w:rPr>
            </w:pPr>
            <w:r w:rsidRPr="00477C99">
              <w:rPr>
                <w:rFonts w:ascii="Times New Roman" w:hAnsi="Times New Roman"/>
                <w:b/>
                <w:color w:val="000000"/>
                <w:szCs w:val="24"/>
              </w:rPr>
              <w:t>9,75</w:t>
            </w:r>
          </w:p>
          <w:p w:rsidR="00477C99" w:rsidRPr="00477C99" w:rsidRDefault="00477C99" w:rsidP="00477C99">
            <w:pPr>
              <w:spacing w:after="0" w:line="240" w:lineRule="auto"/>
              <w:ind w:left="-108" w:right="-87"/>
              <w:jc w:val="center"/>
              <w:rPr>
                <w:rFonts w:ascii="Times New Roman" w:hAnsi="Times New Roman"/>
                <w:color w:val="000000"/>
                <w:szCs w:val="24"/>
              </w:rPr>
            </w:pPr>
            <w:r w:rsidRPr="00477C99">
              <w:rPr>
                <w:rFonts w:ascii="Times New Roman" w:hAnsi="Times New Roman"/>
                <w:i/>
                <w:color w:val="000000"/>
                <w:szCs w:val="24"/>
              </w:rPr>
              <w:t>(с 25.06.2025)</w:t>
            </w:r>
          </w:p>
        </w:tc>
      </w:tr>
      <w:tr w:rsidR="00477C99" w:rsidRPr="00477C99" w:rsidTr="00E5475F">
        <w:trPr>
          <w:trHeight w:val="448"/>
        </w:trPr>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Широкая денежная масса М3, </w:t>
            </w:r>
          </w:p>
          <w:p w:rsidR="00477C99" w:rsidRPr="00477C99" w:rsidRDefault="00477C99" w:rsidP="00477C99">
            <w:pPr>
              <w:spacing w:after="0" w:line="240" w:lineRule="auto"/>
              <w:jc w:val="both"/>
              <w:rPr>
                <w:rFonts w:ascii="Times New Roman" w:hAnsi="Times New Roman"/>
                <w:i/>
                <w:color w:val="000000"/>
                <w:szCs w:val="24"/>
              </w:rPr>
            </w:pPr>
            <w:r w:rsidRPr="00477C99">
              <w:rPr>
                <w:rFonts w:ascii="Times New Roman" w:hAnsi="Times New Roman"/>
                <w:i/>
                <w:color w:val="000000"/>
                <w:szCs w:val="24"/>
              </w:rPr>
              <w:t>млрд. долл. США</w:t>
            </w:r>
          </w:p>
        </w:tc>
        <w:tc>
          <w:tcPr>
            <w:tcW w:w="945"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22,4</w:t>
            </w:r>
          </w:p>
        </w:tc>
        <w:tc>
          <w:tcPr>
            <w:tcW w:w="945"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23,8</w:t>
            </w:r>
            <w:r w:rsidRPr="00477C99">
              <w:rPr>
                <w:rFonts w:ascii="Times New Roman" w:hAnsi="Times New Roman"/>
                <w:color w:val="000000"/>
                <w:szCs w:val="24"/>
                <w:vertAlign w:val="superscript"/>
              </w:rPr>
              <w:footnoteReference w:id="6"/>
            </w:r>
          </w:p>
        </w:tc>
        <w:tc>
          <w:tcPr>
            <w:tcW w:w="1087"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25,6</w:t>
            </w:r>
            <w:r w:rsidRPr="00477C99">
              <w:rPr>
                <w:rFonts w:ascii="Times New Roman" w:hAnsi="Times New Roman"/>
                <w:color w:val="000000"/>
                <w:szCs w:val="24"/>
                <w:vertAlign w:val="superscript"/>
              </w:rPr>
              <w:footnoteReference w:id="7"/>
            </w:r>
          </w:p>
        </w:tc>
        <w:tc>
          <w:tcPr>
            <w:tcW w:w="195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477C99" w:rsidRPr="00477C99" w:rsidRDefault="00477C99" w:rsidP="00477C99">
            <w:pPr>
              <w:spacing w:after="0" w:line="240" w:lineRule="auto"/>
              <w:ind w:left="-108" w:right="-108"/>
              <w:jc w:val="center"/>
              <w:rPr>
                <w:rFonts w:ascii="Times New Roman" w:hAnsi="Times New Roman"/>
                <w:b/>
                <w:color w:val="000000"/>
                <w:szCs w:val="24"/>
              </w:rPr>
            </w:pPr>
            <w:r w:rsidRPr="00477C99">
              <w:rPr>
                <w:rFonts w:ascii="Times New Roman" w:hAnsi="Times New Roman"/>
                <w:b/>
                <w:color w:val="000000"/>
                <w:szCs w:val="24"/>
              </w:rPr>
              <w:t>35,5</w:t>
            </w:r>
          </w:p>
          <w:p w:rsidR="00477C99" w:rsidRPr="00477C99" w:rsidRDefault="00477C99" w:rsidP="00477C99">
            <w:pPr>
              <w:spacing w:after="0" w:line="240" w:lineRule="auto"/>
              <w:ind w:left="-108" w:right="-108"/>
              <w:jc w:val="center"/>
              <w:rPr>
                <w:rFonts w:ascii="Times New Roman" w:hAnsi="Times New Roman"/>
                <w:color w:val="000000"/>
                <w:szCs w:val="24"/>
              </w:rPr>
            </w:pPr>
            <w:r w:rsidRPr="00477C99">
              <w:rPr>
                <w:rFonts w:ascii="Times New Roman" w:hAnsi="Times New Roman"/>
                <w:color w:val="000000"/>
                <w:szCs w:val="24"/>
              </w:rPr>
              <w:t>(на 01.01.2026)</w:t>
            </w:r>
          </w:p>
        </w:tc>
      </w:tr>
      <w:tr w:rsidR="00477C99" w:rsidRPr="00477C99" w:rsidTr="00E5475F">
        <w:trPr>
          <w:trHeight w:val="691"/>
        </w:trPr>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7C99" w:rsidRPr="00477C99" w:rsidRDefault="00477C99" w:rsidP="00477C99">
            <w:pPr>
              <w:spacing w:after="0" w:line="240" w:lineRule="auto"/>
              <w:jc w:val="both"/>
              <w:rPr>
                <w:rFonts w:ascii="Times New Roman" w:hAnsi="Times New Roman"/>
                <w:color w:val="000000"/>
                <w:szCs w:val="24"/>
              </w:rPr>
            </w:pPr>
            <w:r w:rsidRPr="00477C99">
              <w:rPr>
                <w:rFonts w:ascii="Times New Roman" w:hAnsi="Times New Roman"/>
                <w:color w:val="000000"/>
                <w:szCs w:val="24"/>
              </w:rPr>
              <w:t xml:space="preserve">Международные резервные активы, </w:t>
            </w:r>
          </w:p>
          <w:p w:rsidR="00477C99" w:rsidRPr="00477C99" w:rsidRDefault="00477C99" w:rsidP="00477C99">
            <w:pPr>
              <w:spacing w:after="0" w:line="240" w:lineRule="auto"/>
              <w:jc w:val="both"/>
              <w:rPr>
                <w:rFonts w:ascii="Times New Roman" w:hAnsi="Times New Roman"/>
                <w:i/>
                <w:color w:val="000000"/>
                <w:szCs w:val="24"/>
              </w:rPr>
            </w:pPr>
            <w:r w:rsidRPr="00477C99">
              <w:rPr>
                <w:rFonts w:ascii="Times New Roman" w:hAnsi="Times New Roman"/>
                <w:i/>
                <w:color w:val="000000"/>
                <w:szCs w:val="24"/>
              </w:rPr>
              <w:t>млн. долл. США</w:t>
            </w:r>
          </w:p>
        </w:tc>
        <w:tc>
          <w:tcPr>
            <w:tcW w:w="945"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7 929,5</w:t>
            </w:r>
          </w:p>
        </w:tc>
        <w:tc>
          <w:tcPr>
            <w:tcW w:w="945"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8 127,4</w:t>
            </w:r>
          </w:p>
        </w:tc>
        <w:tc>
          <w:tcPr>
            <w:tcW w:w="1087" w:type="dxa"/>
            <w:tcBorders>
              <w:top w:val="single" w:sz="4" w:space="0" w:color="000000"/>
              <w:left w:val="single" w:sz="4" w:space="0" w:color="000000"/>
              <w:bottom w:val="single" w:sz="4" w:space="0" w:color="000000"/>
              <w:right w:val="single" w:sz="4" w:space="0" w:color="000000"/>
            </w:tcBorders>
            <w:vAlign w:val="center"/>
          </w:tcPr>
          <w:p w:rsidR="00477C99" w:rsidRPr="00477C99" w:rsidRDefault="00477C99" w:rsidP="00477C99">
            <w:pPr>
              <w:spacing w:after="0" w:line="240" w:lineRule="auto"/>
              <w:jc w:val="center"/>
              <w:rPr>
                <w:rFonts w:ascii="Times New Roman" w:hAnsi="Times New Roman"/>
                <w:color w:val="000000"/>
                <w:szCs w:val="24"/>
              </w:rPr>
            </w:pPr>
            <w:r w:rsidRPr="00477C99">
              <w:rPr>
                <w:rFonts w:ascii="Times New Roman" w:hAnsi="Times New Roman"/>
                <w:color w:val="000000"/>
                <w:szCs w:val="24"/>
              </w:rPr>
              <w:t>8 922,6</w:t>
            </w:r>
            <w:r w:rsidRPr="00477C99">
              <w:rPr>
                <w:rFonts w:ascii="Times New Roman" w:hAnsi="Times New Roman"/>
                <w:color w:val="000000"/>
                <w:szCs w:val="24"/>
                <w:vertAlign w:val="superscript"/>
              </w:rPr>
              <w:footnoteReference w:id="8"/>
            </w: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477C99" w:rsidRPr="00477C99" w:rsidRDefault="00477C99" w:rsidP="00477C99">
            <w:pPr>
              <w:spacing w:after="0" w:line="240" w:lineRule="auto"/>
              <w:ind w:left="-108" w:right="-108"/>
              <w:jc w:val="center"/>
              <w:rPr>
                <w:rFonts w:ascii="Times New Roman" w:hAnsi="Times New Roman"/>
                <w:b/>
                <w:color w:val="000000"/>
                <w:szCs w:val="24"/>
              </w:rPr>
            </w:pPr>
            <w:r w:rsidRPr="00477C99">
              <w:rPr>
                <w:rFonts w:ascii="Times New Roman" w:hAnsi="Times New Roman"/>
                <w:b/>
                <w:color w:val="000000"/>
                <w:szCs w:val="24"/>
              </w:rPr>
              <w:t>14 423,0</w:t>
            </w:r>
          </w:p>
          <w:p w:rsidR="00477C99" w:rsidRPr="00477C99" w:rsidRDefault="00477C99" w:rsidP="00477C99">
            <w:pPr>
              <w:spacing w:after="0" w:line="240" w:lineRule="auto"/>
              <w:ind w:left="-108" w:right="-108"/>
              <w:jc w:val="center"/>
              <w:rPr>
                <w:rFonts w:ascii="Times New Roman" w:hAnsi="Times New Roman"/>
                <w:color w:val="000000"/>
                <w:szCs w:val="24"/>
              </w:rPr>
            </w:pPr>
            <w:r w:rsidRPr="00477C99">
              <w:rPr>
                <w:rFonts w:ascii="Times New Roman" w:hAnsi="Times New Roman"/>
                <w:color w:val="000000"/>
                <w:szCs w:val="24"/>
              </w:rPr>
              <w:t>(на 01.01.2026)</w:t>
            </w:r>
          </w:p>
        </w:tc>
      </w:tr>
    </w:tbl>
    <w:p w:rsidR="00477C99" w:rsidRPr="00477C99" w:rsidRDefault="00477C99" w:rsidP="00477C99">
      <w:pPr>
        <w:spacing w:after="0"/>
        <w:ind w:firstLine="709"/>
        <w:jc w:val="both"/>
        <w:rPr>
          <w:rFonts w:ascii="Times New Roman" w:hAnsi="Times New Roman"/>
          <w:b/>
          <w:color w:val="000000"/>
          <w:sz w:val="24"/>
          <w:szCs w:val="28"/>
          <w:highlight w:val="yellow"/>
        </w:rPr>
      </w:pPr>
    </w:p>
    <w:p w:rsidR="00E5475F" w:rsidRDefault="00477C99" w:rsidP="00BD0EB8">
      <w:pPr>
        <w:spacing w:after="0" w:line="300" w:lineRule="auto"/>
        <w:ind w:firstLine="709"/>
        <w:jc w:val="both"/>
        <w:rPr>
          <w:rFonts w:ascii="Times New Roman" w:hAnsi="Times New Roman"/>
          <w:b/>
          <w:bCs/>
          <w:i/>
          <w:kern w:val="32"/>
          <w:sz w:val="26"/>
          <w:szCs w:val="26"/>
          <w:highlight w:val="yellow"/>
        </w:rPr>
      </w:pPr>
      <w:r w:rsidRPr="00477C99">
        <w:rPr>
          <w:rFonts w:ascii="Times New Roman" w:hAnsi="Times New Roman"/>
          <w:color w:val="000000"/>
          <w:sz w:val="26"/>
          <w:szCs w:val="26"/>
          <w:u w:val="single"/>
        </w:rPr>
        <w:t>Розничный товарооборот</w:t>
      </w:r>
      <w:r w:rsidRPr="00477C99">
        <w:rPr>
          <w:rFonts w:ascii="Times New Roman" w:hAnsi="Times New Roman"/>
          <w:color w:val="000000"/>
          <w:sz w:val="26"/>
          <w:szCs w:val="26"/>
        </w:rPr>
        <w:t xml:space="preserve"> в </w:t>
      </w:r>
      <w:r w:rsidR="00BD0EB8">
        <w:rPr>
          <w:rFonts w:ascii="Times New Roman" w:hAnsi="Times New Roman"/>
          <w:color w:val="000000"/>
          <w:sz w:val="26"/>
          <w:szCs w:val="26"/>
        </w:rPr>
        <w:t>Беларуси</w:t>
      </w:r>
      <w:r w:rsidRPr="00477C99">
        <w:rPr>
          <w:rFonts w:ascii="Times New Roman" w:hAnsi="Times New Roman"/>
          <w:color w:val="000000"/>
          <w:sz w:val="26"/>
          <w:szCs w:val="26"/>
        </w:rPr>
        <w:t xml:space="preserve"> через все каналы реализации увеличился в 2025 г. на 6,6% по отношению к 2024 г. до 102,9 млрд. бел. рублей (33,6 млрд. долл. США). Однодневный розничный товарооборот в расчете на душу населения в 2025 г. составил 30,9 бел. рублей (10,08 долл. США) против 27,5 бел. рублей (8,47 долл. США) в</w:t>
      </w:r>
      <w:r w:rsidR="00E5475F">
        <w:rPr>
          <w:rFonts w:ascii="Times New Roman" w:hAnsi="Times New Roman"/>
          <w:color w:val="000000"/>
          <w:sz w:val="26"/>
          <w:szCs w:val="26"/>
        </w:rPr>
        <w:t> </w:t>
      </w:r>
      <w:r w:rsidRPr="00477C99">
        <w:rPr>
          <w:rFonts w:ascii="Times New Roman" w:hAnsi="Times New Roman"/>
          <w:color w:val="000000"/>
          <w:sz w:val="26"/>
          <w:szCs w:val="26"/>
        </w:rPr>
        <w:t>2024 г.</w:t>
      </w:r>
      <w:r w:rsidR="00E5475F" w:rsidRPr="00E5475F">
        <w:rPr>
          <w:rFonts w:ascii="Times New Roman" w:hAnsi="Times New Roman"/>
          <w:b/>
          <w:bCs/>
          <w:i/>
          <w:kern w:val="32"/>
          <w:sz w:val="26"/>
          <w:szCs w:val="26"/>
          <w:highlight w:val="yellow"/>
        </w:rPr>
        <w:t xml:space="preserve"> </w:t>
      </w:r>
    </w:p>
    <w:p w:rsidR="00477C99" w:rsidRPr="00477C99" w:rsidRDefault="00E5475F" w:rsidP="00BD0EB8">
      <w:pPr>
        <w:spacing w:after="0" w:line="300" w:lineRule="auto"/>
        <w:ind w:firstLine="709"/>
        <w:jc w:val="both"/>
        <w:rPr>
          <w:rFonts w:ascii="Times New Roman" w:eastAsia="Calibri" w:hAnsi="Times New Roman"/>
          <w:sz w:val="26"/>
          <w:szCs w:val="26"/>
          <w:lang w:eastAsia="en-US"/>
        </w:rPr>
      </w:pPr>
      <w:r w:rsidRPr="00E5475F">
        <w:rPr>
          <w:rFonts w:ascii="Times New Roman" w:hAnsi="Times New Roman"/>
          <w:b/>
          <w:bCs/>
          <w:i/>
          <w:kern w:val="32"/>
          <w:sz w:val="26"/>
          <w:szCs w:val="26"/>
        </w:rPr>
        <w:t xml:space="preserve">Рынок труда Республики Беларусь. </w:t>
      </w:r>
      <w:r w:rsidR="00477C99" w:rsidRPr="00477C99">
        <w:rPr>
          <w:rFonts w:ascii="Times New Roman" w:eastAsia="Calibri" w:hAnsi="Times New Roman"/>
          <w:sz w:val="26"/>
          <w:szCs w:val="26"/>
          <w:lang w:eastAsia="en-US"/>
        </w:rPr>
        <w:t xml:space="preserve">В декабре 2025 г. в экономике Республики </w:t>
      </w:r>
      <w:r w:rsidR="00BD0EB8">
        <w:rPr>
          <w:rFonts w:ascii="Times New Roman" w:eastAsia="Calibri" w:hAnsi="Times New Roman"/>
          <w:sz w:val="26"/>
          <w:szCs w:val="26"/>
          <w:lang w:eastAsia="en-US"/>
        </w:rPr>
        <w:t>Беларусь</w:t>
      </w:r>
      <w:r w:rsidR="00477C99" w:rsidRPr="00477C99">
        <w:rPr>
          <w:rFonts w:ascii="Times New Roman" w:eastAsia="Calibri" w:hAnsi="Times New Roman"/>
          <w:sz w:val="26"/>
          <w:szCs w:val="26"/>
          <w:lang w:eastAsia="en-US"/>
        </w:rPr>
        <w:t xml:space="preserve"> было занято 4 164,2 тыс. человек.</w:t>
      </w:r>
      <w:r w:rsidR="00C0652E">
        <w:rPr>
          <w:rFonts w:ascii="Times New Roman" w:eastAsia="Calibri" w:hAnsi="Times New Roman"/>
          <w:sz w:val="26"/>
          <w:szCs w:val="26"/>
          <w:lang w:eastAsia="en-US"/>
        </w:rPr>
        <w:t xml:space="preserve"> </w:t>
      </w: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eastAsia="Calibri" w:hAnsi="Times New Roman"/>
          <w:sz w:val="26"/>
          <w:szCs w:val="26"/>
          <w:lang w:eastAsia="en-US"/>
        </w:rPr>
        <w:t xml:space="preserve">Уровень занятости населения Республики </w:t>
      </w:r>
      <w:r w:rsidR="00BD0EB8">
        <w:rPr>
          <w:rFonts w:ascii="Times New Roman" w:eastAsia="Calibri" w:hAnsi="Times New Roman"/>
          <w:sz w:val="26"/>
          <w:szCs w:val="26"/>
          <w:lang w:eastAsia="en-US"/>
        </w:rPr>
        <w:t>Беларусь</w:t>
      </w:r>
      <w:r w:rsidRPr="00477C99">
        <w:rPr>
          <w:rFonts w:ascii="Times New Roman" w:eastAsia="Calibri" w:hAnsi="Times New Roman"/>
          <w:sz w:val="26"/>
          <w:szCs w:val="26"/>
          <w:lang w:eastAsia="en-US"/>
        </w:rPr>
        <w:t xml:space="preserve"> (отношение численности занятого населения к численности населения в возрасте 15 − 74 лет) в IV квартале 2025 г. составил 69,2%, уровень безработицы (в соответствии с методологией Международной организации труда) – 2,5% от численности рабочей силы.</w:t>
      </w:r>
      <w:r w:rsidRPr="00E5475F">
        <w:rPr>
          <w:rFonts w:ascii="Times New Roman" w:eastAsia="Calibri" w:hAnsi="Times New Roman"/>
          <w:sz w:val="26"/>
          <w:szCs w:val="26"/>
          <w:vertAlign w:val="superscript"/>
          <w:lang w:eastAsia="en-US"/>
        </w:rPr>
        <w:footnoteReference w:id="9"/>
      </w:r>
    </w:p>
    <w:p w:rsidR="00477C99" w:rsidRPr="00477C99" w:rsidRDefault="00477C99" w:rsidP="00BD0EB8">
      <w:pPr>
        <w:spacing w:after="0" w:line="300" w:lineRule="auto"/>
        <w:ind w:firstLine="709"/>
        <w:jc w:val="both"/>
        <w:rPr>
          <w:rFonts w:ascii="Times New Roman" w:eastAsia="Calibri" w:hAnsi="Times New Roman"/>
          <w:sz w:val="26"/>
          <w:szCs w:val="26"/>
          <w:lang w:eastAsia="en-US"/>
        </w:rPr>
      </w:pPr>
      <w:r w:rsidRPr="00477C99">
        <w:rPr>
          <w:rFonts w:ascii="Times New Roman" w:eastAsia="Calibri" w:hAnsi="Times New Roman"/>
          <w:sz w:val="26"/>
          <w:szCs w:val="26"/>
          <w:lang w:eastAsia="en-US"/>
        </w:rPr>
        <w:lastRenderedPageBreak/>
        <w:t xml:space="preserve">Долларовый эквивалент номинальной начисленной среднемесячной заработной платы в </w:t>
      </w:r>
      <w:r w:rsidR="00EE003B">
        <w:rPr>
          <w:rFonts w:ascii="Times New Roman" w:eastAsia="Calibri" w:hAnsi="Times New Roman"/>
          <w:sz w:val="26"/>
          <w:szCs w:val="26"/>
          <w:lang w:eastAsia="en-US"/>
        </w:rPr>
        <w:t>декабре</w:t>
      </w:r>
      <w:r w:rsidRPr="00477C99">
        <w:rPr>
          <w:rFonts w:ascii="Times New Roman" w:eastAsia="Calibri" w:hAnsi="Times New Roman"/>
          <w:sz w:val="26"/>
          <w:szCs w:val="26"/>
          <w:lang w:eastAsia="en-US"/>
        </w:rPr>
        <w:t xml:space="preserve"> 2025 г. (3 112,7 бел. рублей) составил 1 067,2 долл. США</w:t>
      </w:r>
      <w:r w:rsidRPr="00477C99">
        <w:rPr>
          <w:rFonts w:ascii="Times New Roman" w:eastAsia="Calibri" w:hAnsi="Times New Roman"/>
          <w:sz w:val="26"/>
          <w:szCs w:val="26"/>
          <w:vertAlign w:val="superscript"/>
          <w:lang w:eastAsia="en-US"/>
        </w:rPr>
        <w:footnoteReference w:id="10"/>
      </w:r>
      <w:r w:rsidRPr="00477C99">
        <w:rPr>
          <w:rFonts w:ascii="Times New Roman" w:eastAsia="Calibri" w:hAnsi="Times New Roman"/>
          <w:sz w:val="26"/>
          <w:szCs w:val="26"/>
          <w:lang w:eastAsia="en-US"/>
        </w:rPr>
        <w:t>, что на 37,1% выше аналогичного значения в декабре 2024 г. (2 693,9 бел. рублей и 778,3 долл. США</w:t>
      </w:r>
      <w:r w:rsidRPr="00477C99">
        <w:rPr>
          <w:rFonts w:ascii="Times New Roman" w:eastAsia="Calibri" w:hAnsi="Times New Roman"/>
          <w:sz w:val="26"/>
          <w:szCs w:val="26"/>
          <w:vertAlign w:val="superscript"/>
          <w:lang w:eastAsia="en-US"/>
        </w:rPr>
        <w:footnoteReference w:id="11"/>
      </w:r>
      <w:r w:rsidRPr="00477C99">
        <w:rPr>
          <w:rFonts w:ascii="Times New Roman" w:eastAsia="Calibri" w:hAnsi="Times New Roman"/>
          <w:sz w:val="26"/>
          <w:szCs w:val="26"/>
          <w:lang w:eastAsia="en-US"/>
        </w:rPr>
        <w:t xml:space="preserve">, соответственно). </w:t>
      </w:r>
    </w:p>
    <w:p w:rsidR="00477C99" w:rsidRPr="00477C99" w:rsidRDefault="00477C99" w:rsidP="00477C99">
      <w:pPr>
        <w:spacing w:after="0"/>
        <w:jc w:val="right"/>
        <w:rPr>
          <w:rFonts w:ascii="Times New Roman" w:hAnsi="Times New Roman"/>
          <w:b/>
          <w:color w:val="000000"/>
          <w:sz w:val="24"/>
          <w:szCs w:val="28"/>
        </w:rPr>
      </w:pPr>
      <w:r w:rsidRPr="00477C99">
        <w:rPr>
          <w:rFonts w:ascii="Times New Roman" w:hAnsi="Times New Roman"/>
          <w:i/>
          <w:color w:val="000000"/>
          <w:szCs w:val="24"/>
        </w:rPr>
        <w:t xml:space="preserve"> Белстат</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6"/>
        <w:gridCol w:w="1669"/>
        <w:gridCol w:w="1170"/>
        <w:gridCol w:w="1170"/>
        <w:gridCol w:w="1094"/>
        <w:gridCol w:w="1247"/>
      </w:tblGrid>
      <w:tr w:rsidR="00477C99" w:rsidRPr="00477C99" w:rsidTr="00477C99">
        <w:trPr>
          <w:trHeight w:val="397"/>
          <w:tblHeader/>
        </w:trPr>
        <w:tc>
          <w:tcPr>
            <w:tcW w:w="5525" w:type="dxa"/>
            <w:gridSpan w:val="2"/>
            <w:tcBorders>
              <w:top w:val="single" w:sz="4" w:space="0" w:color="auto"/>
            </w:tcBorders>
            <w:shd w:val="clear" w:color="auto" w:fill="F2F2F2"/>
            <w:vAlign w:val="center"/>
          </w:tcPr>
          <w:p w:rsidR="00477C99" w:rsidRPr="00477C99" w:rsidRDefault="00477C99" w:rsidP="00477C99">
            <w:pPr>
              <w:spacing w:after="0"/>
              <w:jc w:val="center"/>
              <w:rPr>
                <w:rFonts w:ascii="Times New Roman" w:hAnsi="Times New Roman"/>
                <w:b/>
                <w:color w:val="000000"/>
                <w:szCs w:val="24"/>
              </w:rPr>
            </w:pPr>
            <w:r w:rsidRPr="00477C99">
              <w:rPr>
                <w:rFonts w:ascii="Times New Roman" w:hAnsi="Times New Roman"/>
                <w:b/>
                <w:color w:val="000000"/>
                <w:szCs w:val="24"/>
              </w:rPr>
              <w:t>Показатель</w:t>
            </w:r>
          </w:p>
        </w:tc>
        <w:tc>
          <w:tcPr>
            <w:tcW w:w="1170" w:type="dxa"/>
            <w:tcBorders>
              <w:top w:val="single" w:sz="4" w:space="0" w:color="auto"/>
            </w:tcBorders>
            <w:shd w:val="clear" w:color="auto" w:fill="F2F2F2"/>
            <w:vAlign w:val="center"/>
          </w:tcPr>
          <w:p w:rsidR="00477C99" w:rsidRPr="00477C99" w:rsidRDefault="00477C99" w:rsidP="00477C99">
            <w:pPr>
              <w:spacing w:after="0"/>
              <w:jc w:val="center"/>
              <w:rPr>
                <w:rFonts w:ascii="Times New Roman" w:hAnsi="Times New Roman"/>
                <w:b/>
                <w:color w:val="000000"/>
                <w:szCs w:val="24"/>
              </w:rPr>
            </w:pPr>
            <w:r w:rsidRPr="00477C99">
              <w:rPr>
                <w:rFonts w:ascii="Times New Roman" w:hAnsi="Times New Roman"/>
                <w:b/>
                <w:color w:val="000000"/>
                <w:szCs w:val="24"/>
              </w:rPr>
              <w:t>2022</w:t>
            </w:r>
          </w:p>
        </w:tc>
        <w:tc>
          <w:tcPr>
            <w:tcW w:w="1170" w:type="dxa"/>
            <w:tcBorders>
              <w:top w:val="single" w:sz="4" w:space="0" w:color="auto"/>
            </w:tcBorders>
            <w:shd w:val="clear" w:color="auto" w:fill="F2F2F2"/>
            <w:vAlign w:val="center"/>
          </w:tcPr>
          <w:p w:rsidR="00477C99" w:rsidRPr="00477C99" w:rsidRDefault="00477C99" w:rsidP="00477C99">
            <w:pPr>
              <w:spacing w:after="0"/>
              <w:jc w:val="center"/>
              <w:rPr>
                <w:rFonts w:ascii="Times New Roman" w:hAnsi="Times New Roman"/>
                <w:b/>
                <w:color w:val="000000"/>
                <w:szCs w:val="24"/>
              </w:rPr>
            </w:pPr>
            <w:r w:rsidRPr="00477C99">
              <w:rPr>
                <w:rFonts w:ascii="Times New Roman" w:hAnsi="Times New Roman"/>
                <w:b/>
                <w:szCs w:val="24"/>
              </w:rPr>
              <w:t>2023</w:t>
            </w:r>
          </w:p>
        </w:tc>
        <w:tc>
          <w:tcPr>
            <w:tcW w:w="1094" w:type="dxa"/>
            <w:tcBorders>
              <w:top w:val="single" w:sz="4" w:space="0" w:color="auto"/>
            </w:tcBorders>
            <w:shd w:val="clear" w:color="auto" w:fill="F2F2F2"/>
            <w:vAlign w:val="center"/>
          </w:tcPr>
          <w:p w:rsidR="00477C99" w:rsidRPr="00477C99" w:rsidRDefault="00477C99" w:rsidP="00477C99">
            <w:pPr>
              <w:spacing w:after="0"/>
              <w:jc w:val="center"/>
              <w:rPr>
                <w:rFonts w:ascii="Times New Roman" w:hAnsi="Times New Roman"/>
                <w:b/>
                <w:szCs w:val="24"/>
              </w:rPr>
            </w:pPr>
            <w:r w:rsidRPr="00477C99">
              <w:rPr>
                <w:rFonts w:ascii="Times New Roman" w:hAnsi="Times New Roman"/>
                <w:b/>
                <w:szCs w:val="24"/>
              </w:rPr>
              <w:t>2024</w:t>
            </w:r>
          </w:p>
        </w:tc>
        <w:tc>
          <w:tcPr>
            <w:tcW w:w="1247" w:type="dxa"/>
            <w:tcBorders>
              <w:top w:val="single" w:sz="4" w:space="0" w:color="auto"/>
            </w:tcBorders>
            <w:shd w:val="clear" w:color="auto" w:fill="F2F2F2"/>
            <w:vAlign w:val="center"/>
          </w:tcPr>
          <w:p w:rsidR="00477C99" w:rsidRPr="00477C99" w:rsidRDefault="00477C99" w:rsidP="00477C99">
            <w:pPr>
              <w:spacing w:after="0"/>
              <w:ind w:left="-108" w:right="-108"/>
              <w:jc w:val="center"/>
              <w:rPr>
                <w:rFonts w:ascii="Times New Roman" w:hAnsi="Times New Roman"/>
                <w:b/>
                <w:szCs w:val="24"/>
              </w:rPr>
            </w:pPr>
            <w:r w:rsidRPr="00477C99">
              <w:rPr>
                <w:rFonts w:ascii="Times New Roman" w:hAnsi="Times New Roman"/>
                <w:b/>
                <w:szCs w:val="24"/>
              </w:rPr>
              <w:t>Декабрь</w:t>
            </w:r>
          </w:p>
          <w:p w:rsidR="00477C99" w:rsidRPr="00477C99" w:rsidRDefault="00477C99" w:rsidP="00477C99">
            <w:pPr>
              <w:spacing w:after="0"/>
              <w:ind w:left="-108" w:right="-108"/>
              <w:jc w:val="center"/>
              <w:rPr>
                <w:rFonts w:ascii="Times New Roman" w:hAnsi="Times New Roman"/>
                <w:b/>
                <w:szCs w:val="24"/>
              </w:rPr>
            </w:pPr>
            <w:r w:rsidRPr="00477C99">
              <w:rPr>
                <w:rFonts w:ascii="Times New Roman" w:hAnsi="Times New Roman"/>
                <w:b/>
                <w:szCs w:val="24"/>
              </w:rPr>
              <w:t>2025 г.</w:t>
            </w:r>
          </w:p>
        </w:tc>
      </w:tr>
      <w:tr w:rsidR="00477C99" w:rsidRPr="00477C99" w:rsidTr="00E5475F">
        <w:trPr>
          <w:trHeight w:val="397"/>
        </w:trPr>
        <w:tc>
          <w:tcPr>
            <w:tcW w:w="3856" w:type="dxa"/>
            <w:vMerge w:val="restart"/>
            <w:shd w:val="clear" w:color="auto" w:fill="auto"/>
            <w:vAlign w:val="center"/>
          </w:tcPr>
          <w:p w:rsidR="00477C99" w:rsidRPr="00477C99" w:rsidRDefault="00477C99" w:rsidP="00477C99">
            <w:pPr>
              <w:spacing w:after="0"/>
              <w:rPr>
                <w:rFonts w:ascii="Times New Roman" w:hAnsi="Times New Roman"/>
                <w:color w:val="000000"/>
                <w:szCs w:val="24"/>
              </w:rPr>
            </w:pPr>
            <w:r w:rsidRPr="00477C99">
              <w:rPr>
                <w:rFonts w:ascii="Times New Roman" w:hAnsi="Times New Roman"/>
                <w:color w:val="000000"/>
                <w:szCs w:val="24"/>
              </w:rPr>
              <w:t>Номинальная начисленная среднемесячная заработная плата</w:t>
            </w:r>
          </w:p>
        </w:tc>
        <w:tc>
          <w:tcPr>
            <w:tcW w:w="1669"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бел. руб.</w:t>
            </w:r>
          </w:p>
        </w:tc>
        <w:tc>
          <w:tcPr>
            <w:tcW w:w="1170"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1 630,9</w:t>
            </w:r>
          </w:p>
        </w:tc>
        <w:tc>
          <w:tcPr>
            <w:tcW w:w="1170"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1 902,3</w:t>
            </w:r>
          </w:p>
        </w:tc>
        <w:tc>
          <w:tcPr>
            <w:tcW w:w="1094"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2 271,9</w:t>
            </w:r>
          </w:p>
        </w:tc>
        <w:tc>
          <w:tcPr>
            <w:tcW w:w="1247" w:type="dxa"/>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3 112,7</w:t>
            </w:r>
          </w:p>
        </w:tc>
      </w:tr>
      <w:tr w:rsidR="00477C99" w:rsidRPr="00477C99" w:rsidTr="00E5475F">
        <w:trPr>
          <w:trHeight w:val="397"/>
        </w:trPr>
        <w:tc>
          <w:tcPr>
            <w:tcW w:w="3856" w:type="dxa"/>
            <w:vMerge/>
            <w:shd w:val="clear" w:color="auto" w:fill="auto"/>
            <w:vAlign w:val="center"/>
          </w:tcPr>
          <w:p w:rsidR="00477C99" w:rsidRPr="00477C99" w:rsidRDefault="00477C99" w:rsidP="00477C99">
            <w:pPr>
              <w:spacing w:after="0"/>
              <w:rPr>
                <w:rFonts w:ascii="Times New Roman" w:hAnsi="Times New Roman"/>
                <w:color w:val="000000"/>
                <w:szCs w:val="24"/>
              </w:rPr>
            </w:pPr>
          </w:p>
        </w:tc>
        <w:tc>
          <w:tcPr>
            <w:tcW w:w="1669"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долл. США*</w:t>
            </w:r>
          </w:p>
        </w:tc>
        <w:tc>
          <w:tcPr>
            <w:tcW w:w="1170"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622,5</w:t>
            </w:r>
          </w:p>
        </w:tc>
        <w:tc>
          <w:tcPr>
            <w:tcW w:w="1170"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633,8</w:t>
            </w:r>
          </w:p>
        </w:tc>
        <w:tc>
          <w:tcPr>
            <w:tcW w:w="1094"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700,1</w:t>
            </w:r>
          </w:p>
        </w:tc>
        <w:tc>
          <w:tcPr>
            <w:tcW w:w="1247" w:type="dxa"/>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1 067,2</w:t>
            </w:r>
          </w:p>
        </w:tc>
      </w:tr>
      <w:tr w:rsidR="00477C99" w:rsidRPr="00477C99" w:rsidTr="00E5475F">
        <w:trPr>
          <w:trHeight w:val="397"/>
        </w:trPr>
        <w:tc>
          <w:tcPr>
            <w:tcW w:w="3856" w:type="dxa"/>
            <w:shd w:val="clear" w:color="auto" w:fill="auto"/>
            <w:vAlign w:val="center"/>
          </w:tcPr>
          <w:p w:rsidR="00477C99" w:rsidRPr="00477C99" w:rsidRDefault="00477C99" w:rsidP="00477C99">
            <w:pPr>
              <w:spacing w:after="0"/>
              <w:rPr>
                <w:rFonts w:ascii="Times New Roman" w:hAnsi="Times New Roman"/>
                <w:color w:val="000000"/>
                <w:szCs w:val="24"/>
              </w:rPr>
            </w:pPr>
            <w:r w:rsidRPr="00477C99">
              <w:rPr>
                <w:rFonts w:ascii="Times New Roman" w:hAnsi="Times New Roman"/>
                <w:color w:val="000000"/>
                <w:szCs w:val="24"/>
              </w:rPr>
              <w:t>Уровень фактической безработицы</w:t>
            </w:r>
          </w:p>
        </w:tc>
        <w:tc>
          <w:tcPr>
            <w:tcW w:w="1669"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w:t>
            </w:r>
          </w:p>
        </w:tc>
        <w:tc>
          <w:tcPr>
            <w:tcW w:w="1170"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3,6</w:t>
            </w:r>
          </w:p>
        </w:tc>
        <w:tc>
          <w:tcPr>
            <w:tcW w:w="1170"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3,5</w:t>
            </w:r>
          </w:p>
        </w:tc>
        <w:tc>
          <w:tcPr>
            <w:tcW w:w="1094" w:type="dxa"/>
            <w:shd w:val="clear" w:color="auto" w:fill="auto"/>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rPr>
              <w:t>3,0</w:t>
            </w:r>
          </w:p>
        </w:tc>
        <w:tc>
          <w:tcPr>
            <w:tcW w:w="1247" w:type="dxa"/>
            <w:vAlign w:val="center"/>
          </w:tcPr>
          <w:p w:rsidR="00477C99" w:rsidRPr="00477C99" w:rsidRDefault="00477C99" w:rsidP="00477C99">
            <w:pPr>
              <w:spacing w:after="0"/>
              <w:jc w:val="center"/>
              <w:rPr>
                <w:rFonts w:ascii="Times New Roman" w:hAnsi="Times New Roman"/>
                <w:color w:val="000000"/>
                <w:szCs w:val="24"/>
              </w:rPr>
            </w:pPr>
            <w:r w:rsidRPr="00477C99">
              <w:rPr>
                <w:rFonts w:ascii="Times New Roman" w:hAnsi="Times New Roman"/>
                <w:color w:val="000000"/>
                <w:szCs w:val="24"/>
                <w:lang w:val="en-US"/>
              </w:rPr>
              <w:t>2</w:t>
            </w:r>
            <w:r w:rsidRPr="00477C99">
              <w:rPr>
                <w:rFonts w:ascii="Times New Roman" w:hAnsi="Times New Roman"/>
                <w:color w:val="000000"/>
                <w:szCs w:val="24"/>
              </w:rPr>
              <w:t>,5%</w:t>
            </w:r>
          </w:p>
        </w:tc>
      </w:tr>
    </w:tbl>
    <w:p w:rsidR="00477C99" w:rsidRPr="00477C99" w:rsidRDefault="00477C99" w:rsidP="00477C99">
      <w:pPr>
        <w:spacing w:after="0"/>
        <w:ind w:firstLine="709"/>
        <w:contextualSpacing/>
        <w:jc w:val="both"/>
        <w:rPr>
          <w:rFonts w:ascii="Times New Roman" w:hAnsi="Times New Roman"/>
          <w:i/>
          <w:sz w:val="20"/>
        </w:rPr>
      </w:pPr>
      <w:r w:rsidRPr="00477C99">
        <w:rPr>
          <w:rFonts w:ascii="Times New Roman" w:hAnsi="Times New Roman"/>
          <w:i/>
          <w:sz w:val="20"/>
        </w:rPr>
        <w:t>* – рассчитано по среднему курсу доллара США к белорусскому рублю за соответствующий период</w:t>
      </w:r>
    </w:p>
    <w:p w:rsidR="00477C99" w:rsidRPr="00477C99" w:rsidRDefault="00477C99" w:rsidP="00477C99">
      <w:pPr>
        <w:spacing w:after="0"/>
        <w:ind w:firstLine="709"/>
        <w:contextualSpacing/>
        <w:jc w:val="both"/>
        <w:rPr>
          <w:rFonts w:ascii="Times New Roman" w:hAnsi="Times New Roman"/>
          <w:i/>
          <w:sz w:val="20"/>
        </w:rPr>
      </w:pPr>
      <w:r w:rsidRPr="00477C99">
        <w:rPr>
          <w:rFonts w:ascii="Times New Roman" w:hAnsi="Times New Roman"/>
          <w:i/>
          <w:sz w:val="20"/>
        </w:rPr>
        <w:t xml:space="preserve">** – </w:t>
      </w:r>
      <w:r w:rsidRPr="00477C99">
        <w:rPr>
          <w:rFonts w:ascii="Times New Roman" w:hAnsi="Times New Roman"/>
          <w:i/>
          <w:sz w:val="20"/>
          <w:lang w:val="en-US"/>
        </w:rPr>
        <w:t>IV</w:t>
      </w:r>
      <w:r w:rsidRPr="00477C99">
        <w:rPr>
          <w:rFonts w:ascii="Times New Roman" w:hAnsi="Times New Roman"/>
          <w:i/>
          <w:sz w:val="20"/>
        </w:rPr>
        <w:t xml:space="preserve"> квартал 2025 г.</w:t>
      </w:r>
    </w:p>
    <w:p w:rsidR="00477C99" w:rsidRPr="00477C99" w:rsidRDefault="00477C99" w:rsidP="00477C99">
      <w:pPr>
        <w:spacing w:after="0"/>
        <w:ind w:firstLine="709"/>
        <w:contextualSpacing/>
        <w:jc w:val="both"/>
        <w:rPr>
          <w:rFonts w:ascii="Times New Roman" w:hAnsi="Times New Roman"/>
          <w:i/>
          <w:sz w:val="20"/>
        </w:rPr>
      </w:pPr>
    </w:p>
    <w:p w:rsidR="00477C99" w:rsidRPr="00BD0EB8" w:rsidRDefault="00477C99" w:rsidP="00BD0EB8">
      <w:pPr>
        <w:spacing w:after="0" w:line="300" w:lineRule="auto"/>
        <w:ind w:firstLine="709"/>
        <w:jc w:val="both"/>
        <w:rPr>
          <w:rFonts w:ascii="Times New Roman" w:eastAsia="Calibri" w:hAnsi="Times New Roman"/>
          <w:sz w:val="26"/>
          <w:szCs w:val="26"/>
          <w:lang w:eastAsia="en-US"/>
        </w:rPr>
      </w:pPr>
      <w:r w:rsidRPr="00BD0EB8">
        <w:rPr>
          <w:rFonts w:ascii="Times New Roman" w:eastAsia="Calibri" w:hAnsi="Times New Roman"/>
          <w:sz w:val="26"/>
          <w:szCs w:val="26"/>
          <w:lang w:eastAsia="en-US"/>
        </w:rPr>
        <w:t>Реальные располагаемые денежные доходы</w:t>
      </w:r>
      <w:r w:rsidRPr="00BD0EB8">
        <w:rPr>
          <w:rFonts w:ascii="Times New Roman" w:eastAsia="Calibri" w:hAnsi="Times New Roman"/>
          <w:sz w:val="26"/>
          <w:szCs w:val="26"/>
          <w:vertAlign w:val="superscript"/>
          <w:lang w:eastAsia="en-US"/>
        </w:rPr>
        <w:footnoteReference w:id="12"/>
      </w:r>
      <w:r w:rsidRPr="00BD0EB8">
        <w:rPr>
          <w:rFonts w:ascii="Times New Roman" w:eastAsia="Calibri" w:hAnsi="Times New Roman"/>
          <w:sz w:val="26"/>
          <w:szCs w:val="26"/>
          <w:lang w:eastAsia="en-US"/>
        </w:rPr>
        <w:t xml:space="preserve"> населения Республики Бел</w:t>
      </w:r>
      <w:r w:rsidR="003B5708" w:rsidRPr="00BD0EB8">
        <w:rPr>
          <w:rFonts w:ascii="Times New Roman" w:eastAsia="Calibri" w:hAnsi="Times New Roman"/>
          <w:sz w:val="26"/>
          <w:szCs w:val="26"/>
          <w:lang w:eastAsia="en-US"/>
        </w:rPr>
        <w:t>арусь</w:t>
      </w:r>
      <w:r w:rsidRPr="00BD0EB8">
        <w:rPr>
          <w:rFonts w:ascii="Times New Roman" w:eastAsia="Calibri" w:hAnsi="Times New Roman"/>
          <w:sz w:val="26"/>
          <w:szCs w:val="26"/>
          <w:lang w:eastAsia="en-US"/>
        </w:rPr>
        <w:t xml:space="preserve"> в</w:t>
      </w:r>
      <w:r w:rsidR="006D21BB">
        <w:rPr>
          <w:rFonts w:ascii="Times New Roman" w:eastAsia="Calibri" w:hAnsi="Times New Roman"/>
          <w:sz w:val="26"/>
          <w:szCs w:val="26"/>
          <w:lang w:eastAsia="en-US"/>
        </w:rPr>
        <w:t> </w:t>
      </w:r>
      <w:r w:rsidRPr="00BD0EB8">
        <w:rPr>
          <w:rFonts w:ascii="Times New Roman" w:eastAsia="Calibri" w:hAnsi="Times New Roman"/>
          <w:sz w:val="26"/>
          <w:szCs w:val="26"/>
          <w:lang w:eastAsia="en-US"/>
        </w:rPr>
        <w:t>2025</w:t>
      </w:r>
      <w:r w:rsidR="006D21BB">
        <w:rPr>
          <w:rFonts w:ascii="Times New Roman" w:eastAsia="Calibri" w:hAnsi="Times New Roman"/>
          <w:sz w:val="26"/>
          <w:szCs w:val="26"/>
          <w:lang w:eastAsia="en-US"/>
        </w:rPr>
        <w:t> </w:t>
      </w:r>
      <w:r w:rsidRPr="00BD0EB8">
        <w:rPr>
          <w:rFonts w:ascii="Times New Roman" w:eastAsia="Calibri" w:hAnsi="Times New Roman"/>
          <w:sz w:val="26"/>
          <w:szCs w:val="26"/>
          <w:lang w:eastAsia="en-US"/>
        </w:rPr>
        <w:t>г. составили 109,</w:t>
      </w:r>
      <w:r w:rsidR="006D21BB">
        <w:rPr>
          <w:rFonts w:ascii="Times New Roman" w:eastAsia="Calibri" w:hAnsi="Times New Roman"/>
          <w:sz w:val="26"/>
          <w:szCs w:val="26"/>
          <w:lang w:eastAsia="en-US"/>
        </w:rPr>
        <w:t>6</w:t>
      </w:r>
      <w:r w:rsidRPr="00BD0EB8">
        <w:rPr>
          <w:rFonts w:ascii="Times New Roman" w:eastAsia="Calibri" w:hAnsi="Times New Roman"/>
          <w:sz w:val="26"/>
          <w:szCs w:val="26"/>
          <w:lang w:eastAsia="en-US"/>
        </w:rPr>
        <w:t>% к уровню 2024 г.</w:t>
      </w:r>
    </w:p>
    <w:p w:rsidR="00477C99" w:rsidRPr="00BD0EB8" w:rsidRDefault="002316EE" w:rsidP="00BD0EB8">
      <w:pPr>
        <w:spacing w:after="0" w:line="300" w:lineRule="auto"/>
        <w:ind w:firstLine="709"/>
        <w:jc w:val="both"/>
        <w:rPr>
          <w:rFonts w:ascii="Times New Roman" w:eastAsia="Calibri" w:hAnsi="Times New Roman"/>
          <w:sz w:val="26"/>
          <w:szCs w:val="26"/>
          <w:lang w:eastAsia="en-US"/>
        </w:rPr>
      </w:pPr>
      <w:r w:rsidRPr="002316EE">
        <w:rPr>
          <w:rFonts w:ascii="Times New Roman" w:eastAsia="Calibri" w:hAnsi="Times New Roman"/>
          <w:sz w:val="26"/>
          <w:szCs w:val="26"/>
          <w:lang w:eastAsia="en-US"/>
        </w:rPr>
        <w:t>В общем объеме денежных доходов оплата труда занимает 66,3%, трансферты населению (пенсии, пособия, стипендии и другие трансферты населению) – 21,9%, доходы от предпринимательской и иной деятельности, приносящей доход, – 7,3%, доходы от</w:t>
      </w:r>
      <w:r w:rsidR="008043A6">
        <w:rPr>
          <w:rFonts w:ascii="Times New Roman" w:eastAsia="Calibri" w:hAnsi="Times New Roman"/>
          <w:sz w:val="26"/>
          <w:szCs w:val="26"/>
          <w:lang w:eastAsia="en-US"/>
        </w:rPr>
        <w:t> </w:t>
      </w:r>
      <w:bookmarkStart w:id="1" w:name="_GoBack"/>
      <w:bookmarkEnd w:id="1"/>
      <w:r w:rsidRPr="002316EE">
        <w:rPr>
          <w:rFonts w:ascii="Times New Roman" w:eastAsia="Calibri" w:hAnsi="Times New Roman"/>
          <w:sz w:val="26"/>
          <w:szCs w:val="26"/>
          <w:lang w:eastAsia="en-US"/>
        </w:rPr>
        <w:t>собственности и прочие доходы – 4,5%</w:t>
      </w:r>
      <w:r w:rsidR="00477C99" w:rsidRPr="00BD0EB8">
        <w:rPr>
          <w:rFonts w:ascii="Times New Roman" w:hAnsi="Times New Roman"/>
          <w:sz w:val="26"/>
          <w:szCs w:val="26"/>
          <w:vertAlign w:val="superscript"/>
        </w:rPr>
        <w:footnoteReference w:id="13"/>
      </w:r>
      <w:r w:rsidR="00477C99" w:rsidRPr="00BD0EB8">
        <w:rPr>
          <w:rFonts w:ascii="Times New Roman" w:eastAsia="Calibri" w:hAnsi="Times New Roman"/>
          <w:sz w:val="26"/>
          <w:szCs w:val="26"/>
          <w:lang w:eastAsia="en-US"/>
        </w:rPr>
        <w:t>.</w:t>
      </w:r>
    </w:p>
    <w:p w:rsidR="00477C99" w:rsidRPr="00BD0EB8" w:rsidRDefault="00477C99" w:rsidP="00BD0EB8">
      <w:pPr>
        <w:spacing w:after="0" w:line="300" w:lineRule="auto"/>
        <w:ind w:firstLine="709"/>
        <w:jc w:val="both"/>
        <w:rPr>
          <w:rFonts w:ascii="Times New Roman" w:eastAsia="Calibri" w:hAnsi="Times New Roman"/>
          <w:color w:val="000000"/>
          <w:sz w:val="26"/>
          <w:szCs w:val="26"/>
          <w:lang w:eastAsia="en-US"/>
        </w:rPr>
      </w:pPr>
      <w:r w:rsidRPr="00BD0EB8">
        <w:rPr>
          <w:rFonts w:ascii="Times New Roman" w:eastAsia="Calibri" w:hAnsi="Times New Roman"/>
          <w:b/>
          <w:i/>
          <w:color w:val="000000"/>
          <w:sz w:val="26"/>
          <w:szCs w:val="26"/>
          <w:lang w:eastAsia="en-US"/>
        </w:rPr>
        <w:t xml:space="preserve">Внешнеторговое сотрудничество. </w:t>
      </w:r>
      <w:r w:rsidRPr="00BD0EB8">
        <w:rPr>
          <w:rFonts w:ascii="Times New Roman" w:eastAsia="Calibri" w:hAnsi="Times New Roman"/>
          <w:color w:val="000000"/>
          <w:sz w:val="26"/>
          <w:szCs w:val="26"/>
          <w:lang w:eastAsia="en-US"/>
        </w:rPr>
        <w:t>По данным Белстата, в 2025 г. внешняя торговля страны</w:t>
      </w:r>
      <w:r w:rsidRPr="00BD0EB8">
        <w:rPr>
          <w:rFonts w:ascii="Times New Roman" w:eastAsia="Calibri" w:hAnsi="Times New Roman"/>
          <w:color w:val="000000"/>
          <w:sz w:val="26"/>
          <w:szCs w:val="26"/>
          <w:vertAlign w:val="superscript"/>
          <w:lang w:eastAsia="en-US"/>
        </w:rPr>
        <w:footnoteReference w:id="14"/>
      </w:r>
      <w:r w:rsidRPr="00BD0EB8">
        <w:rPr>
          <w:rFonts w:ascii="Times New Roman" w:eastAsia="Calibri" w:hAnsi="Times New Roman"/>
          <w:color w:val="000000"/>
          <w:sz w:val="26"/>
          <w:szCs w:val="26"/>
          <w:lang w:eastAsia="en-US"/>
        </w:rPr>
        <w:t xml:space="preserve"> характеризовалась следующими изменениями относительно 2024 г.: объем товарооборота увеличился на </w:t>
      </w:r>
      <w:r w:rsidR="00B12EA8" w:rsidRPr="00BD0EB8">
        <w:rPr>
          <w:rFonts w:ascii="Times New Roman" w:eastAsia="Calibri" w:hAnsi="Times New Roman"/>
          <w:color w:val="000000"/>
          <w:sz w:val="26"/>
          <w:szCs w:val="26"/>
          <w:lang w:eastAsia="en-US"/>
        </w:rPr>
        <w:t>4,3</w:t>
      </w:r>
      <w:r w:rsidRPr="00BD0EB8">
        <w:rPr>
          <w:rFonts w:ascii="Times New Roman" w:eastAsia="Calibri" w:hAnsi="Times New Roman"/>
          <w:color w:val="000000"/>
          <w:sz w:val="26"/>
          <w:szCs w:val="26"/>
          <w:lang w:eastAsia="en-US"/>
        </w:rPr>
        <w:t xml:space="preserve">% и составил </w:t>
      </w:r>
      <w:r w:rsidR="00B12EA8" w:rsidRPr="00BD0EB8">
        <w:rPr>
          <w:rFonts w:ascii="Times New Roman" w:eastAsia="Calibri" w:hAnsi="Times New Roman"/>
          <w:color w:val="000000"/>
          <w:sz w:val="26"/>
          <w:szCs w:val="26"/>
          <w:lang w:eastAsia="en-US"/>
        </w:rPr>
        <w:t>89,8</w:t>
      </w:r>
      <w:r w:rsidRPr="00BD0EB8">
        <w:rPr>
          <w:rFonts w:ascii="Times New Roman" w:eastAsia="Calibri" w:hAnsi="Times New Roman"/>
          <w:color w:val="000000"/>
          <w:sz w:val="26"/>
          <w:szCs w:val="26"/>
          <w:lang w:eastAsia="en-US"/>
        </w:rPr>
        <w:t xml:space="preserve"> млрд. долл. США, экспорта – на</w:t>
      </w:r>
      <w:r w:rsidR="00827C9B" w:rsidRPr="00BD0EB8">
        <w:rPr>
          <w:rFonts w:ascii="Times New Roman" w:eastAsia="Calibri" w:hAnsi="Times New Roman"/>
          <w:color w:val="000000"/>
          <w:sz w:val="26"/>
          <w:szCs w:val="26"/>
          <w:lang w:eastAsia="en-US"/>
        </w:rPr>
        <w:t> </w:t>
      </w:r>
      <w:r w:rsidR="00B12EA8" w:rsidRPr="00BD0EB8">
        <w:rPr>
          <w:rFonts w:ascii="Times New Roman" w:eastAsia="Calibri" w:hAnsi="Times New Roman"/>
          <w:color w:val="000000"/>
          <w:sz w:val="26"/>
          <w:szCs w:val="26"/>
          <w:lang w:eastAsia="en-US"/>
        </w:rPr>
        <w:t>2,6</w:t>
      </w:r>
      <w:r w:rsidRPr="00BD0EB8">
        <w:rPr>
          <w:rFonts w:ascii="Times New Roman" w:eastAsia="Calibri" w:hAnsi="Times New Roman"/>
          <w:color w:val="000000"/>
          <w:sz w:val="26"/>
          <w:szCs w:val="26"/>
          <w:lang w:eastAsia="en-US"/>
        </w:rPr>
        <w:t xml:space="preserve">% до </w:t>
      </w:r>
      <w:r w:rsidR="00B12EA8" w:rsidRPr="00BD0EB8">
        <w:rPr>
          <w:rFonts w:ascii="Times New Roman" w:eastAsia="Calibri" w:hAnsi="Times New Roman"/>
          <w:color w:val="000000"/>
          <w:sz w:val="26"/>
          <w:szCs w:val="26"/>
          <w:lang w:eastAsia="en-US"/>
        </w:rPr>
        <w:t>41,4</w:t>
      </w:r>
      <w:r w:rsidRPr="00BD0EB8">
        <w:rPr>
          <w:rFonts w:ascii="Times New Roman" w:eastAsia="Calibri" w:hAnsi="Times New Roman"/>
          <w:color w:val="000000"/>
          <w:sz w:val="26"/>
          <w:szCs w:val="26"/>
          <w:lang w:eastAsia="en-US"/>
        </w:rPr>
        <w:t xml:space="preserve"> млрд. долл. США, импорта – на </w:t>
      </w:r>
      <w:r w:rsidR="00B12EA8" w:rsidRPr="00BD0EB8">
        <w:rPr>
          <w:rFonts w:ascii="Times New Roman" w:eastAsia="Calibri" w:hAnsi="Times New Roman"/>
          <w:color w:val="000000"/>
          <w:sz w:val="26"/>
          <w:szCs w:val="26"/>
          <w:lang w:eastAsia="en-US"/>
        </w:rPr>
        <w:t>5,8</w:t>
      </w:r>
      <w:r w:rsidRPr="00BD0EB8">
        <w:rPr>
          <w:rFonts w:ascii="Times New Roman" w:eastAsia="Calibri" w:hAnsi="Times New Roman"/>
          <w:color w:val="000000"/>
          <w:sz w:val="26"/>
          <w:szCs w:val="26"/>
          <w:lang w:eastAsia="en-US"/>
        </w:rPr>
        <w:t xml:space="preserve">% до </w:t>
      </w:r>
      <w:r w:rsidR="00B12EA8" w:rsidRPr="00BD0EB8">
        <w:rPr>
          <w:rFonts w:ascii="Times New Roman" w:eastAsia="Calibri" w:hAnsi="Times New Roman"/>
          <w:color w:val="000000"/>
          <w:sz w:val="26"/>
          <w:szCs w:val="26"/>
          <w:lang w:eastAsia="en-US"/>
        </w:rPr>
        <w:t>48,4</w:t>
      </w:r>
      <w:r w:rsidRPr="00BD0EB8">
        <w:rPr>
          <w:rFonts w:ascii="Times New Roman" w:eastAsia="Calibri" w:hAnsi="Times New Roman"/>
          <w:color w:val="000000"/>
          <w:sz w:val="26"/>
          <w:szCs w:val="26"/>
          <w:lang w:eastAsia="en-US"/>
        </w:rPr>
        <w:t xml:space="preserve"> млрд. долл. США.</w:t>
      </w:r>
    </w:p>
    <w:p w:rsidR="00477C99" w:rsidRPr="00BD0EB8" w:rsidRDefault="00477C99" w:rsidP="00BD0EB8">
      <w:pPr>
        <w:spacing w:after="0" w:line="300" w:lineRule="auto"/>
        <w:ind w:firstLine="709"/>
        <w:jc w:val="both"/>
        <w:rPr>
          <w:rFonts w:ascii="Times New Roman" w:eastAsia="Calibri" w:hAnsi="Times New Roman"/>
          <w:color w:val="000000"/>
          <w:sz w:val="26"/>
          <w:szCs w:val="26"/>
          <w:lang w:eastAsia="en-US"/>
        </w:rPr>
      </w:pPr>
      <w:r w:rsidRPr="00BD0EB8">
        <w:rPr>
          <w:rFonts w:ascii="Times New Roman" w:eastAsia="Calibri" w:hAnsi="Times New Roman"/>
          <w:color w:val="000000"/>
          <w:sz w:val="26"/>
          <w:szCs w:val="26"/>
          <w:lang w:eastAsia="en-US"/>
        </w:rPr>
        <w:t xml:space="preserve">Из общего объема товарного экспорта республики в 2025 г. на долю стран СНГ приходилось </w:t>
      </w:r>
      <w:r w:rsidR="008C1563" w:rsidRPr="00BD0EB8">
        <w:rPr>
          <w:rFonts w:ascii="Times New Roman" w:eastAsia="Calibri" w:hAnsi="Times New Roman"/>
          <w:color w:val="000000"/>
          <w:sz w:val="26"/>
          <w:szCs w:val="26"/>
          <w:lang w:eastAsia="en-US"/>
        </w:rPr>
        <w:t>73,6</w:t>
      </w:r>
      <w:r w:rsidRPr="00BD0EB8">
        <w:rPr>
          <w:rFonts w:ascii="Times New Roman" w:eastAsia="Calibri" w:hAnsi="Times New Roman"/>
          <w:color w:val="000000"/>
          <w:sz w:val="26"/>
          <w:szCs w:val="26"/>
          <w:lang w:eastAsia="en-US"/>
        </w:rPr>
        <w:t xml:space="preserve">% (в 2024 г. – </w:t>
      </w:r>
      <w:r w:rsidR="008C1563" w:rsidRPr="00BD0EB8">
        <w:rPr>
          <w:rFonts w:ascii="Times New Roman" w:eastAsia="Calibri" w:hAnsi="Times New Roman"/>
          <w:color w:val="000000"/>
          <w:sz w:val="26"/>
          <w:szCs w:val="26"/>
          <w:lang w:eastAsia="en-US"/>
        </w:rPr>
        <w:t>69,7</w:t>
      </w:r>
      <w:r w:rsidRPr="00BD0EB8">
        <w:rPr>
          <w:rFonts w:ascii="Times New Roman" w:eastAsia="Calibri" w:hAnsi="Times New Roman"/>
          <w:color w:val="000000"/>
          <w:sz w:val="26"/>
          <w:szCs w:val="26"/>
          <w:lang w:eastAsia="en-US"/>
        </w:rPr>
        <w:t>%), на долю стран вне СНГ – 2</w:t>
      </w:r>
      <w:r w:rsidR="008C1563" w:rsidRPr="00BD0EB8">
        <w:rPr>
          <w:rFonts w:ascii="Times New Roman" w:eastAsia="Calibri" w:hAnsi="Times New Roman"/>
          <w:color w:val="000000"/>
          <w:sz w:val="26"/>
          <w:szCs w:val="26"/>
          <w:lang w:eastAsia="en-US"/>
        </w:rPr>
        <w:t>26,4</w:t>
      </w:r>
      <w:r w:rsidRPr="00BD0EB8">
        <w:rPr>
          <w:rFonts w:ascii="Times New Roman" w:eastAsia="Calibri" w:hAnsi="Times New Roman"/>
          <w:color w:val="000000"/>
          <w:sz w:val="26"/>
          <w:szCs w:val="26"/>
          <w:lang w:eastAsia="en-US"/>
        </w:rPr>
        <w:t>% (28,</w:t>
      </w:r>
      <w:r w:rsidR="008C1563" w:rsidRPr="00BD0EB8">
        <w:rPr>
          <w:rFonts w:ascii="Times New Roman" w:eastAsia="Calibri" w:hAnsi="Times New Roman"/>
          <w:color w:val="000000"/>
          <w:sz w:val="26"/>
          <w:szCs w:val="26"/>
          <w:lang w:eastAsia="en-US"/>
        </w:rPr>
        <w:t>5</w:t>
      </w:r>
      <w:r w:rsidRPr="00BD0EB8">
        <w:rPr>
          <w:rFonts w:ascii="Times New Roman" w:eastAsia="Calibri" w:hAnsi="Times New Roman"/>
          <w:color w:val="000000"/>
          <w:sz w:val="26"/>
          <w:szCs w:val="26"/>
          <w:lang w:eastAsia="en-US"/>
        </w:rPr>
        <w:t>%). Импорт из</w:t>
      </w:r>
      <w:r w:rsidR="008C1563" w:rsidRPr="00BD0EB8">
        <w:rPr>
          <w:rFonts w:ascii="Times New Roman" w:eastAsia="Calibri" w:hAnsi="Times New Roman"/>
          <w:color w:val="000000"/>
          <w:sz w:val="26"/>
          <w:szCs w:val="26"/>
          <w:lang w:eastAsia="en-US"/>
        </w:rPr>
        <w:t> </w:t>
      </w:r>
      <w:r w:rsidRPr="00BD0EB8">
        <w:rPr>
          <w:rFonts w:ascii="Times New Roman" w:eastAsia="Calibri" w:hAnsi="Times New Roman"/>
          <w:color w:val="000000"/>
          <w:sz w:val="26"/>
          <w:szCs w:val="26"/>
          <w:lang w:eastAsia="en-US"/>
        </w:rPr>
        <w:t xml:space="preserve">стран СНГ составил </w:t>
      </w:r>
      <w:r w:rsidR="008C1563" w:rsidRPr="00BD0EB8">
        <w:rPr>
          <w:rFonts w:ascii="Times New Roman" w:eastAsia="Calibri" w:hAnsi="Times New Roman"/>
          <w:color w:val="000000"/>
          <w:sz w:val="26"/>
          <w:szCs w:val="26"/>
          <w:lang w:eastAsia="en-US"/>
        </w:rPr>
        <w:t>58,1</w:t>
      </w:r>
      <w:r w:rsidRPr="00BD0EB8">
        <w:rPr>
          <w:rFonts w:ascii="Times New Roman" w:eastAsia="Calibri" w:hAnsi="Times New Roman"/>
          <w:color w:val="000000"/>
          <w:sz w:val="26"/>
          <w:szCs w:val="26"/>
          <w:lang w:eastAsia="en-US"/>
        </w:rPr>
        <w:t>% общего объема импорта (в</w:t>
      </w:r>
      <w:r w:rsidR="00C0652E" w:rsidRPr="00BD0EB8">
        <w:rPr>
          <w:rFonts w:ascii="Times New Roman" w:eastAsia="Calibri" w:hAnsi="Times New Roman"/>
          <w:color w:val="000000"/>
          <w:sz w:val="26"/>
          <w:szCs w:val="26"/>
          <w:lang w:eastAsia="en-US"/>
        </w:rPr>
        <w:t xml:space="preserve"> </w:t>
      </w:r>
      <w:r w:rsidRPr="00BD0EB8">
        <w:rPr>
          <w:rFonts w:ascii="Times New Roman" w:eastAsia="Calibri" w:hAnsi="Times New Roman"/>
          <w:color w:val="000000"/>
          <w:sz w:val="26"/>
          <w:szCs w:val="26"/>
          <w:lang w:eastAsia="en-US"/>
        </w:rPr>
        <w:t xml:space="preserve">2024 г. – </w:t>
      </w:r>
      <w:r w:rsidR="008C1563" w:rsidRPr="00BD0EB8">
        <w:rPr>
          <w:rFonts w:ascii="Times New Roman" w:eastAsia="Calibri" w:hAnsi="Times New Roman"/>
          <w:color w:val="000000"/>
          <w:sz w:val="26"/>
          <w:szCs w:val="26"/>
          <w:lang w:eastAsia="en-US"/>
        </w:rPr>
        <w:t>57,5</w:t>
      </w:r>
      <w:r w:rsidRPr="00BD0EB8">
        <w:rPr>
          <w:rFonts w:ascii="Times New Roman" w:eastAsia="Calibri" w:hAnsi="Times New Roman"/>
          <w:color w:val="000000"/>
          <w:sz w:val="26"/>
          <w:szCs w:val="26"/>
          <w:lang w:eastAsia="en-US"/>
        </w:rPr>
        <w:t xml:space="preserve">%), из стран вне СНГ – </w:t>
      </w:r>
      <w:r w:rsidR="008C1563" w:rsidRPr="00BD0EB8">
        <w:rPr>
          <w:rFonts w:ascii="Times New Roman" w:eastAsia="Calibri" w:hAnsi="Times New Roman"/>
          <w:color w:val="000000"/>
          <w:sz w:val="26"/>
          <w:szCs w:val="26"/>
          <w:lang w:eastAsia="en-US"/>
        </w:rPr>
        <w:t>41,9</w:t>
      </w:r>
      <w:r w:rsidRPr="00BD0EB8">
        <w:rPr>
          <w:rFonts w:ascii="Times New Roman" w:eastAsia="Calibri" w:hAnsi="Times New Roman"/>
          <w:color w:val="000000"/>
          <w:sz w:val="26"/>
          <w:szCs w:val="26"/>
          <w:lang w:eastAsia="en-US"/>
        </w:rPr>
        <w:t>% (42,</w:t>
      </w:r>
      <w:r w:rsidR="008C1563" w:rsidRPr="00BD0EB8">
        <w:rPr>
          <w:rFonts w:ascii="Times New Roman" w:eastAsia="Calibri" w:hAnsi="Times New Roman"/>
          <w:color w:val="000000"/>
          <w:sz w:val="26"/>
          <w:szCs w:val="26"/>
          <w:lang w:eastAsia="en-US"/>
        </w:rPr>
        <w:t>5</w:t>
      </w:r>
      <w:r w:rsidRPr="00BD0EB8">
        <w:rPr>
          <w:rFonts w:ascii="Times New Roman" w:eastAsia="Calibri" w:hAnsi="Times New Roman"/>
          <w:color w:val="000000"/>
          <w:sz w:val="26"/>
          <w:szCs w:val="26"/>
          <w:lang w:eastAsia="en-US"/>
        </w:rPr>
        <w:t xml:space="preserve">%). </w:t>
      </w:r>
    </w:p>
    <w:p w:rsidR="00477C99" w:rsidRPr="00BD0EB8" w:rsidRDefault="00477C99" w:rsidP="00BD0EB8">
      <w:pPr>
        <w:spacing w:after="0" w:line="300" w:lineRule="auto"/>
        <w:ind w:firstLine="709"/>
        <w:jc w:val="both"/>
        <w:rPr>
          <w:rFonts w:ascii="Times New Roman" w:eastAsia="Calibri" w:hAnsi="Times New Roman"/>
          <w:color w:val="000000"/>
          <w:sz w:val="26"/>
          <w:szCs w:val="26"/>
          <w:lang w:eastAsia="en-US"/>
        </w:rPr>
      </w:pPr>
      <w:r w:rsidRPr="00BD0EB8">
        <w:rPr>
          <w:rFonts w:ascii="Times New Roman" w:eastAsia="Calibri" w:hAnsi="Times New Roman"/>
          <w:color w:val="000000"/>
          <w:sz w:val="26"/>
          <w:szCs w:val="26"/>
          <w:lang w:eastAsia="en-US"/>
        </w:rPr>
        <w:t xml:space="preserve">Значимость внешней торговли со странами СНГ обусловлена ролью торговых связей, прежде всего, с Россией в условиях возросшего санкционного давления. При этом удельный вес Российской Федерации в географической структуре внешней торговли </w:t>
      </w:r>
      <w:r w:rsidR="00BD0EB8" w:rsidRPr="00BD0EB8">
        <w:rPr>
          <w:rFonts w:ascii="Times New Roman" w:eastAsia="Calibri" w:hAnsi="Times New Roman"/>
          <w:color w:val="000000"/>
          <w:sz w:val="26"/>
          <w:szCs w:val="26"/>
          <w:lang w:eastAsia="en-US"/>
        </w:rPr>
        <w:t>Беларуси</w:t>
      </w:r>
      <w:r w:rsidRPr="00BD0EB8">
        <w:rPr>
          <w:rFonts w:ascii="Times New Roman" w:eastAsia="Calibri" w:hAnsi="Times New Roman"/>
          <w:color w:val="000000"/>
          <w:sz w:val="26"/>
          <w:szCs w:val="26"/>
          <w:lang w:eastAsia="en-US"/>
        </w:rPr>
        <w:t xml:space="preserve">, согласно оценкам белорусской стороны, может находиться на уровне </w:t>
      </w:r>
      <w:r w:rsidR="00747A69" w:rsidRPr="00BD0EB8">
        <w:rPr>
          <w:rFonts w:ascii="Times New Roman" w:eastAsia="Calibri" w:hAnsi="Times New Roman"/>
          <w:color w:val="000000"/>
          <w:sz w:val="26"/>
          <w:szCs w:val="26"/>
          <w:lang w:eastAsia="en-US"/>
        </w:rPr>
        <w:br/>
      </w:r>
      <w:r w:rsidRPr="00BD0EB8">
        <w:rPr>
          <w:rFonts w:ascii="Times New Roman" w:eastAsia="Calibri" w:hAnsi="Times New Roman"/>
          <w:color w:val="000000"/>
          <w:sz w:val="26"/>
          <w:szCs w:val="26"/>
          <w:lang w:eastAsia="en-US"/>
        </w:rPr>
        <w:t>65-70%</w:t>
      </w:r>
      <w:r w:rsidRPr="00BD0EB8">
        <w:rPr>
          <w:rFonts w:ascii="Times New Roman" w:eastAsia="Calibri" w:hAnsi="Times New Roman"/>
          <w:color w:val="000000"/>
          <w:sz w:val="26"/>
          <w:szCs w:val="26"/>
          <w:vertAlign w:val="superscript"/>
          <w:lang w:eastAsia="en-US"/>
        </w:rPr>
        <w:footnoteReference w:id="15"/>
      </w:r>
      <w:r w:rsidRPr="00BD0EB8">
        <w:rPr>
          <w:rFonts w:ascii="Times New Roman" w:eastAsia="Calibri" w:hAnsi="Times New Roman"/>
          <w:color w:val="000000"/>
          <w:sz w:val="26"/>
          <w:szCs w:val="26"/>
          <w:lang w:eastAsia="en-US"/>
        </w:rPr>
        <w:t>.</w:t>
      </w:r>
    </w:p>
    <w:p w:rsidR="00477C99" w:rsidRPr="00BD0EB8" w:rsidRDefault="00477C99" w:rsidP="00BD0EB8">
      <w:pPr>
        <w:spacing w:after="0" w:line="300" w:lineRule="auto"/>
        <w:ind w:firstLine="709"/>
        <w:jc w:val="both"/>
        <w:rPr>
          <w:rFonts w:ascii="Times New Roman" w:eastAsia="Calibri" w:hAnsi="Times New Roman"/>
          <w:color w:val="000000"/>
          <w:sz w:val="26"/>
          <w:szCs w:val="26"/>
          <w:lang w:eastAsia="en-US"/>
        </w:rPr>
      </w:pPr>
      <w:r w:rsidRPr="00BD0EB8">
        <w:rPr>
          <w:rFonts w:ascii="Times New Roman" w:eastAsia="Calibri" w:hAnsi="Times New Roman"/>
          <w:color w:val="000000"/>
          <w:sz w:val="26"/>
          <w:szCs w:val="26"/>
          <w:lang w:eastAsia="en-US"/>
        </w:rPr>
        <w:t xml:space="preserve">По итогам 2025 г. во внешней торговле товарами сформировалось отрицательное сальдо обмена </w:t>
      </w:r>
      <w:r w:rsidR="00B12EA8" w:rsidRPr="00BD0EB8">
        <w:rPr>
          <w:rFonts w:ascii="Times New Roman" w:eastAsia="Calibri" w:hAnsi="Times New Roman"/>
          <w:color w:val="000000"/>
          <w:sz w:val="26"/>
          <w:szCs w:val="26"/>
          <w:lang w:eastAsia="en-US"/>
        </w:rPr>
        <w:t>(-6 974,9</w:t>
      </w:r>
      <w:r w:rsidRPr="00BD0EB8">
        <w:rPr>
          <w:rFonts w:ascii="Times New Roman" w:eastAsia="Calibri" w:hAnsi="Times New Roman"/>
          <w:color w:val="000000"/>
          <w:sz w:val="26"/>
          <w:szCs w:val="26"/>
          <w:lang w:eastAsia="en-US"/>
        </w:rPr>
        <w:t xml:space="preserve"> млн. долл. США).</w:t>
      </w:r>
    </w:p>
    <w:p w:rsidR="00477C99" w:rsidRPr="00BD0EB8" w:rsidRDefault="00477C99" w:rsidP="00BD0EB8">
      <w:pPr>
        <w:spacing w:after="0" w:line="300" w:lineRule="auto"/>
        <w:ind w:firstLine="709"/>
        <w:jc w:val="both"/>
        <w:rPr>
          <w:rFonts w:ascii="Times New Roman" w:hAnsi="Times New Roman"/>
          <w:spacing w:val="-2"/>
          <w:sz w:val="26"/>
          <w:szCs w:val="26"/>
        </w:rPr>
      </w:pPr>
      <w:r w:rsidRPr="00BD0EB8">
        <w:rPr>
          <w:rFonts w:ascii="Times New Roman" w:hAnsi="Times New Roman"/>
          <w:b/>
          <w:i/>
          <w:spacing w:val="-2"/>
          <w:sz w:val="26"/>
          <w:szCs w:val="26"/>
        </w:rPr>
        <w:lastRenderedPageBreak/>
        <w:t>Инвестиционное сотрудничество</w:t>
      </w:r>
      <w:r w:rsidRPr="00BD0EB8">
        <w:rPr>
          <w:rFonts w:ascii="Times New Roman" w:hAnsi="Times New Roman"/>
          <w:b/>
          <w:i/>
          <w:spacing w:val="-2"/>
          <w:sz w:val="26"/>
          <w:szCs w:val="26"/>
          <w:vertAlign w:val="superscript"/>
        </w:rPr>
        <w:footnoteReference w:id="16"/>
      </w:r>
      <w:r w:rsidRPr="00BD0EB8">
        <w:rPr>
          <w:rFonts w:ascii="Times New Roman" w:hAnsi="Times New Roman"/>
          <w:b/>
          <w:i/>
          <w:spacing w:val="-2"/>
          <w:sz w:val="26"/>
          <w:szCs w:val="26"/>
        </w:rPr>
        <w:t xml:space="preserve">. </w:t>
      </w:r>
      <w:r w:rsidRPr="00BD0EB8">
        <w:rPr>
          <w:rFonts w:ascii="Times New Roman" w:hAnsi="Times New Roman"/>
          <w:spacing w:val="-2"/>
          <w:sz w:val="26"/>
          <w:szCs w:val="26"/>
        </w:rPr>
        <w:t xml:space="preserve">По данным Белстата, общий объем иностранных инвестиций, поступивших в белорусскую экономику в 2025 г. составил </w:t>
      </w:r>
      <w:r w:rsidR="00762B19" w:rsidRPr="00BD0EB8">
        <w:rPr>
          <w:rFonts w:ascii="Times New Roman" w:hAnsi="Times New Roman"/>
          <w:spacing w:val="-2"/>
          <w:sz w:val="26"/>
          <w:szCs w:val="26"/>
        </w:rPr>
        <w:t>7 555,8 </w:t>
      </w:r>
      <w:r w:rsidRPr="00BD0EB8">
        <w:rPr>
          <w:rFonts w:ascii="Times New Roman" w:hAnsi="Times New Roman"/>
          <w:spacing w:val="-2"/>
          <w:sz w:val="26"/>
          <w:szCs w:val="26"/>
        </w:rPr>
        <w:t>млн. долл. США (+</w:t>
      </w:r>
      <w:r w:rsidR="00187A65" w:rsidRPr="00BD0EB8">
        <w:rPr>
          <w:rFonts w:ascii="Times New Roman" w:hAnsi="Times New Roman"/>
          <w:spacing w:val="-2"/>
          <w:sz w:val="26"/>
          <w:szCs w:val="26"/>
        </w:rPr>
        <w:t>9,3</w:t>
      </w:r>
      <w:r w:rsidRPr="00BD0EB8">
        <w:rPr>
          <w:rFonts w:ascii="Times New Roman" w:hAnsi="Times New Roman"/>
          <w:spacing w:val="-2"/>
          <w:sz w:val="26"/>
          <w:szCs w:val="26"/>
        </w:rPr>
        <w:t xml:space="preserve">% к 2024 г.), в том числе прямых – </w:t>
      </w:r>
      <w:r w:rsidR="00762B19" w:rsidRPr="00BD0EB8">
        <w:rPr>
          <w:rFonts w:ascii="Times New Roman" w:hAnsi="Times New Roman"/>
          <w:spacing w:val="-2"/>
          <w:sz w:val="26"/>
          <w:szCs w:val="26"/>
        </w:rPr>
        <w:t>5 361,0 </w:t>
      </w:r>
      <w:r w:rsidRPr="00BD0EB8">
        <w:rPr>
          <w:rFonts w:ascii="Times New Roman" w:hAnsi="Times New Roman"/>
          <w:spacing w:val="-2"/>
          <w:sz w:val="26"/>
          <w:szCs w:val="26"/>
        </w:rPr>
        <w:t>млн. долл. США или</w:t>
      </w:r>
      <w:r w:rsidR="00187A65" w:rsidRPr="00BD0EB8">
        <w:rPr>
          <w:rFonts w:ascii="Times New Roman" w:hAnsi="Times New Roman"/>
          <w:spacing w:val="-2"/>
          <w:sz w:val="26"/>
          <w:szCs w:val="26"/>
        </w:rPr>
        <w:t> </w:t>
      </w:r>
      <w:r w:rsidRPr="00BD0EB8">
        <w:rPr>
          <w:rFonts w:ascii="Times New Roman" w:hAnsi="Times New Roman"/>
          <w:spacing w:val="-2"/>
          <w:sz w:val="26"/>
          <w:szCs w:val="26"/>
        </w:rPr>
        <w:t xml:space="preserve">71% от всех поступивших инвестиций, портфельных – </w:t>
      </w:r>
      <w:r w:rsidR="00762B19" w:rsidRPr="00BD0EB8">
        <w:rPr>
          <w:rFonts w:ascii="Times New Roman" w:hAnsi="Times New Roman"/>
          <w:spacing w:val="-2"/>
          <w:sz w:val="26"/>
          <w:szCs w:val="26"/>
        </w:rPr>
        <w:t>37</w:t>
      </w:r>
      <w:r w:rsidRPr="00BD0EB8">
        <w:rPr>
          <w:rFonts w:ascii="Times New Roman" w:hAnsi="Times New Roman"/>
          <w:spacing w:val="-2"/>
          <w:sz w:val="26"/>
          <w:szCs w:val="26"/>
        </w:rPr>
        <w:t xml:space="preserve"> млн. долл. США, прочих – </w:t>
      </w:r>
      <w:r w:rsidR="00762B19" w:rsidRPr="00BD0EB8">
        <w:rPr>
          <w:rFonts w:ascii="Times New Roman" w:hAnsi="Times New Roman"/>
          <w:spacing w:val="-2"/>
          <w:sz w:val="26"/>
          <w:szCs w:val="26"/>
        </w:rPr>
        <w:t>2 157,8</w:t>
      </w:r>
      <w:r w:rsidRPr="00BD0EB8">
        <w:rPr>
          <w:rFonts w:ascii="Times New Roman" w:hAnsi="Times New Roman"/>
          <w:spacing w:val="-2"/>
          <w:sz w:val="26"/>
          <w:szCs w:val="26"/>
        </w:rPr>
        <w:t xml:space="preserve"> млн. долл. США. </w:t>
      </w:r>
    </w:p>
    <w:p w:rsidR="00477C99" w:rsidRPr="00BD0EB8" w:rsidRDefault="00477C99" w:rsidP="00BD0EB8">
      <w:pPr>
        <w:spacing w:after="0" w:line="300" w:lineRule="auto"/>
        <w:ind w:firstLine="709"/>
        <w:jc w:val="both"/>
        <w:rPr>
          <w:rFonts w:ascii="Times New Roman" w:hAnsi="Times New Roman"/>
          <w:spacing w:val="-2"/>
          <w:sz w:val="26"/>
          <w:szCs w:val="26"/>
        </w:rPr>
      </w:pPr>
      <w:r w:rsidRPr="00BD0EB8">
        <w:rPr>
          <w:rFonts w:ascii="Times New Roman" w:hAnsi="Times New Roman"/>
          <w:spacing w:val="-2"/>
          <w:sz w:val="26"/>
          <w:szCs w:val="26"/>
        </w:rPr>
        <w:t>Наибольшие</w:t>
      </w:r>
      <w:r w:rsidR="00D15910" w:rsidRPr="00BD0EB8">
        <w:rPr>
          <w:rFonts w:ascii="Times New Roman" w:hAnsi="Times New Roman"/>
          <w:spacing w:val="-2"/>
          <w:sz w:val="26"/>
          <w:szCs w:val="26"/>
        </w:rPr>
        <w:t xml:space="preserve"> объемы поступивших в страну в</w:t>
      </w:r>
      <w:r w:rsidRPr="00BD0EB8">
        <w:rPr>
          <w:rFonts w:ascii="Times New Roman" w:hAnsi="Times New Roman"/>
          <w:spacing w:val="-2"/>
          <w:sz w:val="26"/>
          <w:szCs w:val="26"/>
        </w:rPr>
        <w:t xml:space="preserve"> 2025 г. иностранных инвестиций направлялись в оптовую и розничную торговлю (54,</w:t>
      </w:r>
      <w:r w:rsidR="00D15910" w:rsidRPr="00BD0EB8">
        <w:rPr>
          <w:rFonts w:ascii="Times New Roman" w:hAnsi="Times New Roman"/>
          <w:spacing w:val="-2"/>
          <w:sz w:val="26"/>
          <w:szCs w:val="26"/>
        </w:rPr>
        <w:t>4</w:t>
      </w:r>
      <w:r w:rsidRPr="00BD0EB8">
        <w:rPr>
          <w:rFonts w:ascii="Times New Roman" w:hAnsi="Times New Roman"/>
          <w:spacing w:val="-2"/>
          <w:sz w:val="26"/>
          <w:szCs w:val="26"/>
        </w:rPr>
        <w:t>%), промышленность (2</w:t>
      </w:r>
      <w:r w:rsidR="00D15910" w:rsidRPr="00BD0EB8">
        <w:rPr>
          <w:rFonts w:ascii="Times New Roman" w:hAnsi="Times New Roman"/>
          <w:spacing w:val="-2"/>
          <w:sz w:val="26"/>
          <w:szCs w:val="26"/>
        </w:rPr>
        <w:t>5,2</w:t>
      </w:r>
      <w:r w:rsidRPr="00BD0EB8">
        <w:rPr>
          <w:rFonts w:ascii="Times New Roman" w:hAnsi="Times New Roman"/>
          <w:spacing w:val="-2"/>
          <w:sz w:val="26"/>
          <w:szCs w:val="26"/>
        </w:rPr>
        <w:t>%), деятельность в сфере информации и связи (</w:t>
      </w:r>
      <w:r w:rsidR="00D15910" w:rsidRPr="00BD0EB8">
        <w:rPr>
          <w:rFonts w:ascii="Times New Roman" w:hAnsi="Times New Roman"/>
          <w:spacing w:val="-2"/>
          <w:sz w:val="26"/>
          <w:szCs w:val="26"/>
        </w:rPr>
        <w:t>6,8</w:t>
      </w:r>
      <w:r w:rsidRPr="00BD0EB8">
        <w:rPr>
          <w:rFonts w:ascii="Times New Roman" w:hAnsi="Times New Roman"/>
          <w:spacing w:val="-2"/>
          <w:sz w:val="26"/>
          <w:szCs w:val="26"/>
        </w:rPr>
        <w:t>%), строительство (</w:t>
      </w:r>
      <w:r w:rsidR="00D15910" w:rsidRPr="00BD0EB8">
        <w:rPr>
          <w:rFonts w:ascii="Times New Roman" w:hAnsi="Times New Roman"/>
          <w:spacing w:val="-2"/>
          <w:sz w:val="26"/>
          <w:szCs w:val="26"/>
        </w:rPr>
        <w:t>2,8</w:t>
      </w:r>
      <w:r w:rsidRPr="00BD0EB8">
        <w:rPr>
          <w:rFonts w:ascii="Times New Roman" w:hAnsi="Times New Roman"/>
          <w:spacing w:val="-2"/>
          <w:sz w:val="26"/>
          <w:szCs w:val="26"/>
        </w:rPr>
        <w:t>%), транспортную деятельность (2,</w:t>
      </w:r>
      <w:r w:rsidR="00D15910" w:rsidRPr="00BD0EB8">
        <w:rPr>
          <w:rFonts w:ascii="Times New Roman" w:hAnsi="Times New Roman"/>
          <w:spacing w:val="-2"/>
          <w:sz w:val="26"/>
          <w:szCs w:val="26"/>
        </w:rPr>
        <w:t>5</w:t>
      </w:r>
      <w:r w:rsidRPr="00BD0EB8">
        <w:rPr>
          <w:rFonts w:ascii="Times New Roman" w:hAnsi="Times New Roman"/>
          <w:spacing w:val="-2"/>
          <w:sz w:val="26"/>
          <w:szCs w:val="26"/>
        </w:rPr>
        <w:t>%).</w:t>
      </w:r>
    </w:p>
    <w:p w:rsidR="00477C99" w:rsidRPr="00BD0EB8" w:rsidRDefault="00477C99" w:rsidP="00BD0EB8">
      <w:pPr>
        <w:tabs>
          <w:tab w:val="left" w:pos="6663"/>
        </w:tabs>
        <w:spacing w:after="0" w:line="300" w:lineRule="auto"/>
        <w:ind w:firstLine="709"/>
        <w:jc w:val="both"/>
        <w:rPr>
          <w:rFonts w:ascii="Times New Roman" w:hAnsi="Times New Roman"/>
          <w:spacing w:val="-2"/>
          <w:sz w:val="26"/>
          <w:szCs w:val="26"/>
        </w:rPr>
      </w:pPr>
      <w:r w:rsidRPr="00BD0EB8">
        <w:rPr>
          <w:rFonts w:ascii="Times New Roman" w:hAnsi="Times New Roman"/>
          <w:spacing w:val="-2"/>
          <w:sz w:val="26"/>
          <w:szCs w:val="26"/>
        </w:rPr>
        <w:t xml:space="preserve">Что касается инвестиций, поступивших из </w:t>
      </w:r>
      <w:r w:rsidR="00BD0EB8" w:rsidRPr="00BD0EB8">
        <w:rPr>
          <w:rFonts w:ascii="Times New Roman" w:hAnsi="Times New Roman"/>
          <w:spacing w:val="-2"/>
          <w:sz w:val="26"/>
          <w:szCs w:val="26"/>
        </w:rPr>
        <w:t>Беларуси</w:t>
      </w:r>
      <w:r w:rsidRPr="00BD0EB8">
        <w:rPr>
          <w:rFonts w:ascii="Times New Roman" w:hAnsi="Times New Roman"/>
          <w:spacing w:val="-2"/>
          <w:sz w:val="26"/>
          <w:szCs w:val="26"/>
        </w:rPr>
        <w:t xml:space="preserve"> в экономики зарубежных государств, то, по данным Белстата, за 2025 г. их объем увеличился до </w:t>
      </w:r>
      <w:r w:rsidR="00D15910" w:rsidRPr="00BD0EB8">
        <w:rPr>
          <w:rFonts w:ascii="Times New Roman" w:hAnsi="Times New Roman"/>
          <w:spacing w:val="-2"/>
          <w:sz w:val="26"/>
          <w:szCs w:val="26"/>
        </w:rPr>
        <w:t>5 974,5</w:t>
      </w:r>
      <w:r w:rsidRPr="00BD0EB8">
        <w:rPr>
          <w:rFonts w:ascii="Times New Roman" w:hAnsi="Times New Roman"/>
          <w:spacing w:val="-2"/>
          <w:sz w:val="26"/>
          <w:szCs w:val="26"/>
        </w:rPr>
        <w:t xml:space="preserve"> млн. долл. США, что больше уровня 2024 г. на </w:t>
      </w:r>
      <w:r w:rsidR="00187A65" w:rsidRPr="00BD0EB8">
        <w:rPr>
          <w:rFonts w:ascii="Times New Roman" w:hAnsi="Times New Roman"/>
          <w:spacing w:val="-2"/>
          <w:sz w:val="26"/>
          <w:szCs w:val="26"/>
        </w:rPr>
        <w:t>22,1</w:t>
      </w:r>
      <w:r w:rsidRPr="00BD0EB8">
        <w:rPr>
          <w:rFonts w:ascii="Times New Roman" w:hAnsi="Times New Roman"/>
          <w:spacing w:val="-2"/>
          <w:sz w:val="26"/>
          <w:szCs w:val="26"/>
        </w:rPr>
        <w:t>% (</w:t>
      </w:r>
      <w:proofErr w:type="gramStart"/>
      <w:r w:rsidRPr="00BD0EB8">
        <w:rPr>
          <w:rFonts w:ascii="Times New Roman" w:hAnsi="Times New Roman"/>
          <w:spacing w:val="-2"/>
          <w:sz w:val="26"/>
          <w:szCs w:val="26"/>
        </w:rPr>
        <w:t>в  2024</w:t>
      </w:r>
      <w:proofErr w:type="gramEnd"/>
      <w:r w:rsidRPr="00BD0EB8">
        <w:rPr>
          <w:rFonts w:ascii="Times New Roman" w:hAnsi="Times New Roman"/>
          <w:spacing w:val="-2"/>
          <w:sz w:val="26"/>
          <w:szCs w:val="26"/>
        </w:rPr>
        <w:t xml:space="preserve"> г. – </w:t>
      </w:r>
      <w:r w:rsidR="00187A65" w:rsidRPr="00BD0EB8">
        <w:rPr>
          <w:rFonts w:ascii="Times New Roman" w:hAnsi="Times New Roman"/>
          <w:spacing w:val="-2"/>
          <w:sz w:val="26"/>
          <w:szCs w:val="26"/>
        </w:rPr>
        <w:t>4 891,6</w:t>
      </w:r>
      <w:r w:rsidRPr="00BD0EB8">
        <w:rPr>
          <w:rFonts w:ascii="Times New Roman" w:hAnsi="Times New Roman"/>
          <w:spacing w:val="-2"/>
          <w:sz w:val="26"/>
          <w:szCs w:val="26"/>
        </w:rPr>
        <w:t xml:space="preserve"> млн. долл. США). На долю прямых инвестиций приходилось </w:t>
      </w:r>
      <w:r w:rsidR="00D15910" w:rsidRPr="00BD0EB8">
        <w:rPr>
          <w:rFonts w:ascii="Times New Roman" w:hAnsi="Times New Roman"/>
          <w:spacing w:val="-2"/>
          <w:sz w:val="26"/>
          <w:szCs w:val="26"/>
        </w:rPr>
        <w:t>70,5</w:t>
      </w:r>
      <w:r w:rsidRPr="00BD0EB8">
        <w:rPr>
          <w:rFonts w:ascii="Times New Roman" w:hAnsi="Times New Roman"/>
          <w:spacing w:val="-2"/>
          <w:sz w:val="26"/>
          <w:szCs w:val="26"/>
        </w:rPr>
        <w:t>% всех направленных инвестиций за рубеж.</w:t>
      </w:r>
    </w:p>
    <w:p w:rsidR="00477C99" w:rsidRPr="00BD0EB8" w:rsidRDefault="00477C99" w:rsidP="00BD0EB8">
      <w:pPr>
        <w:spacing w:after="0" w:line="300" w:lineRule="auto"/>
        <w:ind w:firstLine="709"/>
        <w:jc w:val="both"/>
        <w:rPr>
          <w:rFonts w:ascii="Times New Roman" w:hAnsi="Times New Roman"/>
          <w:spacing w:val="-2"/>
          <w:sz w:val="26"/>
          <w:szCs w:val="26"/>
        </w:rPr>
      </w:pPr>
      <w:r w:rsidRPr="00BD0EB8">
        <w:rPr>
          <w:rFonts w:ascii="Times New Roman" w:hAnsi="Times New Roman"/>
          <w:spacing w:val="-2"/>
          <w:sz w:val="26"/>
          <w:szCs w:val="26"/>
        </w:rPr>
        <w:t>К числу ключевых отраслей, вызывавших наибольшую заинтересованность белорусских инвесторов в 2025 г., относятся: промышленность (</w:t>
      </w:r>
      <w:r w:rsidR="00D15910" w:rsidRPr="00BD0EB8">
        <w:rPr>
          <w:rFonts w:ascii="Times New Roman" w:hAnsi="Times New Roman"/>
          <w:spacing w:val="-2"/>
          <w:sz w:val="26"/>
          <w:szCs w:val="26"/>
        </w:rPr>
        <w:t>55,2</w:t>
      </w:r>
      <w:r w:rsidRPr="00BD0EB8">
        <w:rPr>
          <w:rFonts w:ascii="Times New Roman" w:hAnsi="Times New Roman"/>
          <w:spacing w:val="-2"/>
          <w:sz w:val="26"/>
          <w:szCs w:val="26"/>
        </w:rPr>
        <w:t>%), торговля (3</w:t>
      </w:r>
      <w:r w:rsidR="00D15910" w:rsidRPr="00BD0EB8">
        <w:rPr>
          <w:rFonts w:ascii="Times New Roman" w:hAnsi="Times New Roman"/>
          <w:spacing w:val="-2"/>
          <w:sz w:val="26"/>
          <w:szCs w:val="26"/>
        </w:rPr>
        <w:t>0,9</w:t>
      </w:r>
      <w:r w:rsidRPr="00BD0EB8">
        <w:rPr>
          <w:rFonts w:ascii="Times New Roman" w:hAnsi="Times New Roman"/>
          <w:spacing w:val="-2"/>
          <w:sz w:val="26"/>
          <w:szCs w:val="26"/>
        </w:rPr>
        <w:t>%), финансовая и страховая деятельность (</w:t>
      </w:r>
      <w:r w:rsidR="00D15910" w:rsidRPr="00BD0EB8">
        <w:rPr>
          <w:rFonts w:ascii="Times New Roman" w:hAnsi="Times New Roman"/>
          <w:spacing w:val="-2"/>
          <w:sz w:val="26"/>
          <w:szCs w:val="26"/>
        </w:rPr>
        <w:t>6,8</w:t>
      </w:r>
      <w:r w:rsidRPr="00BD0EB8">
        <w:rPr>
          <w:rFonts w:ascii="Times New Roman" w:hAnsi="Times New Roman"/>
          <w:spacing w:val="-2"/>
          <w:sz w:val="26"/>
          <w:szCs w:val="26"/>
        </w:rPr>
        <w:t>%), транспортная деятельность (2,</w:t>
      </w:r>
      <w:r w:rsidR="00D15910" w:rsidRPr="00BD0EB8">
        <w:rPr>
          <w:rFonts w:ascii="Times New Roman" w:hAnsi="Times New Roman"/>
          <w:spacing w:val="-2"/>
          <w:sz w:val="26"/>
          <w:szCs w:val="26"/>
        </w:rPr>
        <w:t>1</w:t>
      </w:r>
      <w:r w:rsidRPr="00BD0EB8">
        <w:rPr>
          <w:rFonts w:ascii="Times New Roman" w:hAnsi="Times New Roman"/>
          <w:spacing w:val="-2"/>
          <w:sz w:val="26"/>
          <w:szCs w:val="26"/>
        </w:rPr>
        <w:t>%), информация и связь (1,</w:t>
      </w:r>
      <w:r w:rsidR="00D15910" w:rsidRPr="00BD0EB8">
        <w:rPr>
          <w:rFonts w:ascii="Times New Roman" w:hAnsi="Times New Roman"/>
          <w:spacing w:val="-2"/>
          <w:sz w:val="26"/>
          <w:szCs w:val="26"/>
        </w:rPr>
        <w:t>7</w:t>
      </w:r>
      <w:r w:rsidRPr="00BD0EB8">
        <w:rPr>
          <w:rFonts w:ascii="Times New Roman" w:hAnsi="Times New Roman"/>
          <w:spacing w:val="-2"/>
          <w:sz w:val="26"/>
          <w:szCs w:val="26"/>
        </w:rPr>
        <w:t xml:space="preserve">%). </w:t>
      </w:r>
    </w:p>
    <w:p w:rsidR="00477C99" w:rsidRDefault="00477C99" w:rsidP="00360A59">
      <w:pPr>
        <w:spacing w:after="0" w:line="300" w:lineRule="auto"/>
        <w:ind w:firstLine="709"/>
        <w:jc w:val="both"/>
        <w:rPr>
          <w:rFonts w:ascii="Times New Roman" w:eastAsiaTheme="minorHAnsi" w:hAnsi="Times New Roman"/>
          <w:sz w:val="26"/>
          <w:szCs w:val="26"/>
          <w:highlight w:val="yellow"/>
          <w:lang w:eastAsia="en-US"/>
        </w:rPr>
      </w:pPr>
    </w:p>
    <w:p w:rsidR="007636A5" w:rsidRDefault="007636A5" w:rsidP="007636A5">
      <w:pPr>
        <w:spacing w:after="0" w:line="240" w:lineRule="auto"/>
        <w:jc w:val="center"/>
        <w:rPr>
          <w:rFonts w:ascii="Times New Roman" w:eastAsia="Calibri" w:hAnsi="Times New Roman"/>
          <w:b/>
          <w:color w:val="000000"/>
          <w:sz w:val="26"/>
          <w:szCs w:val="26"/>
          <w:u w:val="single"/>
          <w:lang w:eastAsia="en-US"/>
        </w:rPr>
      </w:pPr>
    </w:p>
    <w:p w:rsidR="000E51F3" w:rsidRDefault="000E51F3" w:rsidP="007C1DB6">
      <w:pPr>
        <w:spacing w:after="0" w:line="264" w:lineRule="auto"/>
        <w:ind w:firstLine="709"/>
        <w:jc w:val="both"/>
        <w:rPr>
          <w:rFonts w:ascii="Times New Roman" w:hAnsi="Times New Roman"/>
          <w:b/>
          <w:bCs/>
          <w:color w:val="000000"/>
          <w:sz w:val="26"/>
          <w:szCs w:val="26"/>
        </w:rPr>
      </w:pPr>
      <w:r>
        <w:rPr>
          <w:rFonts w:ascii="Times New Roman" w:hAnsi="Times New Roman"/>
          <w:b/>
          <w:bCs/>
          <w:color w:val="000000"/>
          <w:sz w:val="26"/>
          <w:szCs w:val="26"/>
        </w:rPr>
        <w:br w:type="page"/>
      </w:r>
    </w:p>
    <w:p w:rsidR="00E52CCE" w:rsidRDefault="002B684F" w:rsidP="006A28C7">
      <w:pPr>
        <w:pStyle w:val="1"/>
        <w:numPr>
          <w:ilvl w:val="0"/>
          <w:numId w:val="8"/>
        </w:numPr>
        <w:spacing w:after="240"/>
        <w:ind w:left="709" w:hanging="709"/>
        <w:jc w:val="both"/>
        <w:rPr>
          <w:rFonts w:ascii="Times New Roman" w:hAnsi="Times New Roman"/>
        </w:rPr>
      </w:pPr>
      <w:bookmarkStart w:id="2" w:name="_Toc207867401"/>
      <w:r w:rsidRPr="007636A5">
        <w:rPr>
          <w:rFonts w:ascii="Times New Roman" w:hAnsi="Times New Roman"/>
        </w:rPr>
        <w:lastRenderedPageBreak/>
        <w:t>Информация о контактных данных дипломатических представительств, российских государственных учреждений, представительств субъектов Российской Федерации и</w:t>
      </w:r>
      <w:r w:rsidR="007636A5">
        <w:rPr>
          <w:rFonts w:ascii="Times New Roman" w:hAnsi="Times New Roman"/>
        </w:rPr>
        <w:t> </w:t>
      </w:r>
      <w:r w:rsidRPr="007636A5">
        <w:rPr>
          <w:rFonts w:ascii="Times New Roman" w:hAnsi="Times New Roman"/>
        </w:rPr>
        <w:t>некоммерческих организаций в Республике Беларусь</w:t>
      </w:r>
      <w:bookmarkEnd w:id="2"/>
    </w:p>
    <w:p w:rsidR="005F1C6E" w:rsidRPr="005F1C6E" w:rsidRDefault="005F1C6E" w:rsidP="005F1C6E">
      <w:pPr>
        <w:pStyle w:val="Classic"/>
      </w:pPr>
    </w:p>
    <w:tbl>
      <w:tblPr>
        <w:tblW w:w="0" w:type="auto"/>
        <w:tblLook w:val="04A0" w:firstRow="1" w:lastRow="0" w:firstColumn="1" w:lastColumn="0" w:noHBand="0" w:noVBand="1"/>
      </w:tblPr>
      <w:tblGrid>
        <w:gridCol w:w="3172"/>
        <w:gridCol w:w="6893"/>
      </w:tblGrid>
      <w:tr w:rsidR="001B1CCF" w:rsidRPr="003C23E1" w:rsidTr="00A724D3">
        <w:trPr>
          <w:trHeight w:val="510"/>
        </w:trPr>
        <w:tc>
          <w:tcPr>
            <w:tcW w:w="10065" w:type="dxa"/>
            <w:gridSpan w:val="2"/>
            <w:shd w:val="clear" w:color="auto" w:fill="auto"/>
            <w:vAlign w:val="center"/>
          </w:tcPr>
          <w:p w:rsidR="001B1CCF" w:rsidRPr="003C23E1" w:rsidRDefault="001B1CCF" w:rsidP="00D828E3">
            <w:pPr>
              <w:autoSpaceDE w:val="0"/>
              <w:autoSpaceDN w:val="0"/>
              <w:adjustRightInd w:val="0"/>
              <w:spacing w:after="0" w:line="240" w:lineRule="auto"/>
              <w:jc w:val="center"/>
              <w:rPr>
                <w:rFonts w:ascii="Times New Roman" w:hAnsi="Times New Roman"/>
                <w:b/>
                <w:bCs/>
                <w:color w:val="000000"/>
                <w:sz w:val="26"/>
                <w:szCs w:val="26"/>
              </w:rPr>
            </w:pPr>
            <w:r w:rsidRPr="003C23E1">
              <w:rPr>
                <w:rFonts w:ascii="Times New Roman" w:hAnsi="Times New Roman"/>
                <w:sz w:val="26"/>
                <w:szCs w:val="26"/>
                <w:u w:val="single"/>
              </w:rPr>
              <w:t>Посольство Российской Федерации в Республике Беларусь</w:t>
            </w:r>
          </w:p>
        </w:tc>
      </w:tr>
      <w:tr w:rsidR="001B1CCF" w:rsidRPr="003C23E1" w:rsidTr="00A724D3">
        <w:trPr>
          <w:trHeight w:val="510"/>
        </w:trPr>
        <w:tc>
          <w:tcPr>
            <w:tcW w:w="3172"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Адрес</w:t>
            </w:r>
          </w:p>
        </w:tc>
        <w:tc>
          <w:tcPr>
            <w:tcW w:w="6893"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 xml:space="preserve">220053, г. Минск, ул. Нововиленская, д. </w:t>
            </w:r>
            <w:proofErr w:type="spellStart"/>
            <w:r w:rsidRPr="003C23E1">
              <w:rPr>
                <w:rFonts w:ascii="Times New Roman" w:hAnsi="Times New Roman"/>
                <w:sz w:val="26"/>
                <w:szCs w:val="26"/>
              </w:rPr>
              <w:t>1А</w:t>
            </w:r>
            <w:proofErr w:type="spellEnd"/>
          </w:p>
        </w:tc>
      </w:tr>
      <w:tr w:rsidR="001B1CCF" w:rsidRPr="003C23E1" w:rsidTr="00A724D3">
        <w:trPr>
          <w:trHeight w:val="510"/>
        </w:trPr>
        <w:tc>
          <w:tcPr>
            <w:tcW w:w="3172"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Телефон/факс</w:t>
            </w:r>
          </w:p>
        </w:tc>
        <w:tc>
          <w:tcPr>
            <w:tcW w:w="6893"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 xml:space="preserve">код: </w:t>
            </w:r>
            <w:r w:rsidR="00531C2F" w:rsidRPr="003C23E1">
              <w:rPr>
                <w:rFonts w:ascii="Times New Roman" w:hAnsi="Times New Roman"/>
                <w:sz w:val="26"/>
                <w:szCs w:val="26"/>
              </w:rPr>
              <w:t>+</w:t>
            </w:r>
            <w:r w:rsidRPr="003C23E1">
              <w:rPr>
                <w:rFonts w:ascii="Times New Roman" w:hAnsi="Times New Roman"/>
                <w:sz w:val="26"/>
                <w:szCs w:val="26"/>
              </w:rPr>
              <w:t xml:space="preserve">375-17 тел.: </w:t>
            </w:r>
            <w:r w:rsidR="00E376D8" w:rsidRPr="003C23E1">
              <w:rPr>
                <w:rFonts w:ascii="Times New Roman" w:hAnsi="Times New Roman"/>
                <w:sz w:val="26"/>
                <w:szCs w:val="26"/>
              </w:rPr>
              <w:t>248-35-90</w:t>
            </w:r>
            <w:r w:rsidR="00425C5D" w:rsidRPr="003C23E1">
              <w:rPr>
                <w:rFonts w:ascii="Times New Roman" w:hAnsi="Times New Roman"/>
                <w:sz w:val="26"/>
                <w:szCs w:val="26"/>
              </w:rPr>
              <w:t xml:space="preserve">, факс: </w:t>
            </w:r>
            <w:r w:rsidR="008E27D3" w:rsidRPr="003C23E1">
              <w:rPr>
                <w:rFonts w:ascii="Times New Roman" w:hAnsi="Times New Roman"/>
                <w:sz w:val="26"/>
                <w:szCs w:val="26"/>
              </w:rPr>
              <w:t>278-35-97</w:t>
            </w:r>
          </w:p>
        </w:tc>
      </w:tr>
      <w:tr w:rsidR="001B1CCF" w:rsidRPr="003C23E1" w:rsidTr="00A724D3">
        <w:trPr>
          <w:trHeight w:val="510"/>
        </w:trPr>
        <w:tc>
          <w:tcPr>
            <w:tcW w:w="3172"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1B1CCF" w:rsidRPr="003C23E1" w:rsidRDefault="00222653" w:rsidP="00D828E3">
            <w:pPr>
              <w:autoSpaceDE w:val="0"/>
              <w:autoSpaceDN w:val="0"/>
              <w:adjustRightInd w:val="0"/>
              <w:spacing w:after="0" w:line="240" w:lineRule="auto"/>
              <w:jc w:val="both"/>
              <w:rPr>
                <w:rFonts w:ascii="Times New Roman" w:hAnsi="Times New Roman"/>
                <w:bCs/>
                <w:color w:val="000000"/>
                <w:sz w:val="26"/>
                <w:szCs w:val="26"/>
              </w:rPr>
            </w:pPr>
            <w:r w:rsidRPr="003C23E1">
              <w:rPr>
                <w:rFonts w:ascii="Times New Roman" w:hAnsi="Times New Roman"/>
                <w:bCs/>
                <w:color w:val="000000"/>
                <w:sz w:val="26"/>
                <w:szCs w:val="26"/>
              </w:rPr>
              <w:t>embrusbelarus@mid.ru</w:t>
            </w:r>
          </w:p>
        </w:tc>
      </w:tr>
      <w:tr w:rsidR="001B1CCF" w:rsidRPr="003C23E1" w:rsidTr="00A724D3">
        <w:trPr>
          <w:trHeight w:val="510"/>
        </w:trPr>
        <w:tc>
          <w:tcPr>
            <w:tcW w:w="3172" w:type="dxa"/>
            <w:shd w:val="clear" w:color="auto" w:fill="auto"/>
            <w:vAlign w:val="center"/>
          </w:tcPr>
          <w:p w:rsidR="001B1CCF" w:rsidRPr="003C23E1" w:rsidRDefault="00AC10B1"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В</w:t>
            </w:r>
            <w:r w:rsidR="00EC4C61" w:rsidRPr="003C23E1">
              <w:rPr>
                <w:rFonts w:ascii="Times New Roman" w:hAnsi="Times New Roman"/>
                <w:sz w:val="26"/>
                <w:szCs w:val="26"/>
              </w:rPr>
              <w:t>еб</w:t>
            </w:r>
            <w:r w:rsidR="001B1CCF" w:rsidRPr="003C23E1">
              <w:rPr>
                <w:rFonts w:ascii="Times New Roman" w:hAnsi="Times New Roman"/>
                <w:sz w:val="26"/>
                <w:szCs w:val="26"/>
              </w:rPr>
              <w:t>-сайт</w:t>
            </w:r>
          </w:p>
        </w:tc>
        <w:tc>
          <w:tcPr>
            <w:tcW w:w="6893" w:type="dxa"/>
            <w:shd w:val="clear" w:color="auto" w:fill="auto"/>
            <w:vAlign w:val="center"/>
          </w:tcPr>
          <w:p w:rsidR="001B1CCF" w:rsidRPr="003C23E1" w:rsidRDefault="00C0652E" w:rsidP="00D828E3">
            <w:pPr>
              <w:autoSpaceDE w:val="0"/>
              <w:autoSpaceDN w:val="0"/>
              <w:adjustRightInd w:val="0"/>
              <w:spacing w:after="0" w:line="240" w:lineRule="auto"/>
              <w:jc w:val="both"/>
              <w:rPr>
                <w:rFonts w:ascii="Times New Roman" w:hAnsi="Times New Roman"/>
                <w:b/>
                <w:bCs/>
                <w:color w:val="000000"/>
                <w:sz w:val="26"/>
                <w:szCs w:val="26"/>
              </w:rPr>
            </w:pPr>
            <w:hyperlink r:id="rId12" w:history="1">
              <w:r w:rsidR="00910024" w:rsidRPr="001A6925">
                <w:rPr>
                  <w:rStyle w:val="ab"/>
                  <w:rFonts w:ascii="Times New Roman" w:hAnsi="Times New Roman"/>
                  <w:color w:val="2E74B5" w:themeColor="accent1" w:themeShade="BF"/>
                  <w:sz w:val="26"/>
                  <w:szCs w:val="26"/>
                </w:rPr>
                <w:t>http</w:t>
              </w:r>
              <w:r w:rsidR="00910024" w:rsidRPr="001A6925">
                <w:rPr>
                  <w:rStyle w:val="ab"/>
                  <w:rFonts w:ascii="Times New Roman" w:hAnsi="Times New Roman"/>
                  <w:color w:val="2E74B5" w:themeColor="accent1" w:themeShade="BF"/>
                  <w:sz w:val="26"/>
                  <w:szCs w:val="26"/>
                  <w:lang w:val="en-US"/>
                </w:rPr>
                <w:t>s</w:t>
              </w:r>
              <w:r w:rsidR="00910024" w:rsidRPr="001A6925">
                <w:rPr>
                  <w:rStyle w:val="ab"/>
                  <w:rFonts w:ascii="Times New Roman" w:hAnsi="Times New Roman"/>
                  <w:color w:val="2E74B5" w:themeColor="accent1" w:themeShade="BF"/>
                  <w:sz w:val="26"/>
                  <w:szCs w:val="26"/>
                </w:rPr>
                <w:t>://www.belarus.mid.ru/</w:t>
              </w:r>
            </w:hyperlink>
          </w:p>
        </w:tc>
      </w:tr>
      <w:tr w:rsidR="001B1CCF" w:rsidRPr="003C23E1" w:rsidTr="00A724D3">
        <w:trPr>
          <w:trHeight w:val="510"/>
        </w:trPr>
        <w:tc>
          <w:tcPr>
            <w:tcW w:w="10065" w:type="dxa"/>
            <w:gridSpan w:val="2"/>
            <w:shd w:val="clear" w:color="auto" w:fill="auto"/>
            <w:vAlign w:val="center"/>
          </w:tcPr>
          <w:p w:rsidR="001B1CCF" w:rsidRPr="003C23E1" w:rsidRDefault="001B1CCF" w:rsidP="00D828E3">
            <w:pPr>
              <w:autoSpaceDE w:val="0"/>
              <w:autoSpaceDN w:val="0"/>
              <w:adjustRightInd w:val="0"/>
              <w:spacing w:after="0" w:line="240" w:lineRule="auto"/>
              <w:jc w:val="center"/>
              <w:rPr>
                <w:rFonts w:ascii="Times New Roman" w:hAnsi="Times New Roman"/>
                <w:b/>
                <w:bCs/>
                <w:color w:val="000000"/>
                <w:sz w:val="26"/>
                <w:szCs w:val="26"/>
              </w:rPr>
            </w:pPr>
            <w:r w:rsidRPr="003C23E1">
              <w:rPr>
                <w:rFonts w:ascii="Times New Roman" w:hAnsi="Times New Roman"/>
                <w:sz w:val="26"/>
                <w:szCs w:val="26"/>
                <w:u w:val="single"/>
              </w:rPr>
              <w:t>Консульский отдел Посольства Российской Федерации в Республике Беларусь</w:t>
            </w:r>
          </w:p>
        </w:tc>
      </w:tr>
      <w:tr w:rsidR="001B1CCF" w:rsidRPr="003C23E1" w:rsidTr="00A724D3">
        <w:trPr>
          <w:trHeight w:val="510"/>
        </w:trPr>
        <w:tc>
          <w:tcPr>
            <w:tcW w:w="3172" w:type="dxa"/>
            <w:shd w:val="clear" w:color="auto" w:fill="auto"/>
            <w:vAlign w:val="center"/>
          </w:tcPr>
          <w:p w:rsidR="001B1CCF" w:rsidRPr="003C23E1" w:rsidRDefault="00425C5D"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w:t>
            </w:r>
          </w:p>
        </w:tc>
        <w:tc>
          <w:tcPr>
            <w:tcW w:w="6893" w:type="dxa"/>
            <w:shd w:val="clear" w:color="auto" w:fill="auto"/>
            <w:vAlign w:val="center"/>
          </w:tcPr>
          <w:p w:rsidR="005B6AC4" w:rsidRPr="003C23E1" w:rsidRDefault="001B1CCF"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 xml:space="preserve">код: </w:t>
            </w:r>
            <w:r w:rsidR="00531C2F" w:rsidRPr="003C23E1">
              <w:rPr>
                <w:rFonts w:ascii="Times New Roman" w:hAnsi="Times New Roman"/>
                <w:sz w:val="26"/>
                <w:szCs w:val="26"/>
              </w:rPr>
              <w:t>+</w:t>
            </w:r>
            <w:r w:rsidRPr="003C23E1">
              <w:rPr>
                <w:rFonts w:ascii="Times New Roman" w:hAnsi="Times New Roman"/>
                <w:sz w:val="26"/>
                <w:szCs w:val="26"/>
              </w:rPr>
              <w:t xml:space="preserve">375-17 тел: </w:t>
            </w:r>
            <w:r w:rsidR="00E376D8" w:rsidRPr="003C23E1">
              <w:rPr>
                <w:rFonts w:ascii="Times New Roman" w:hAnsi="Times New Roman"/>
                <w:sz w:val="26"/>
                <w:szCs w:val="26"/>
              </w:rPr>
              <w:t>317-49-85</w:t>
            </w:r>
          </w:p>
          <w:p w:rsidR="001B1CCF" w:rsidRPr="003C23E1" w:rsidRDefault="00F30016"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b/>
                <w:i/>
                <w:sz w:val="26"/>
                <w:szCs w:val="26"/>
              </w:rPr>
              <w:t>в экстренных случаях</w:t>
            </w:r>
            <w:r w:rsidR="00531C2F" w:rsidRPr="003C23E1">
              <w:rPr>
                <w:rFonts w:ascii="Times New Roman" w:hAnsi="Times New Roman"/>
                <w:sz w:val="26"/>
                <w:szCs w:val="26"/>
              </w:rPr>
              <w:t>: +375</w:t>
            </w:r>
            <w:r w:rsidR="00301790" w:rsidRPr="003C23E1">
              <w:rPr>
                <w:rFonts w:ascii="Times New Roman" w:hAnsi="Times New Roman"/>
                <w:sz w:val="26"/>
                <w:szCs w:val="26"/>
              </w:rPr>
              <w:t>-</w:t>
            </w:r>
            <w:r w:rsidR="00531C2F" w:rsidRPr="003C23E1">
              <w:rPr>
                <w:rFonts w:ascii="Times New Roman" w:hAnsi="Times New Roman"/>
                <w:sz w:val="26"/>
                <w:szCs w:val="26"/>
              </w:rPr>
              <w:t>29 </w:t>
            </w:r>
            <w:r w:rsidR="00A724D3" w:rsidRPr="00A724D3">
              <w:rPr>
                <w:rFonts w:ascii="Times New Roman" w:hAnsi="Times New Roman"/>
                <w:sz w:val="26"/>
                <w:szCs w:val="26"/>
              </w:rPr>
              <w:t xml:space="preserve">тел: </w:t>
            </w:r>
            <w:r w:rsidR="00531C2F" w:rsidRPr="003C23E1">
              <w:rPr>
                <w:rFonts w:ascii="Times New Roman" w:hAnsi="Times New Roman"/>
                <w:sz w:val="26"/>
                <w:szCs w:val="26"/>
              </w:rPr>
              <w:t>770-07-62</w:t>
            </w:r>
          </w:p>
        </w:tc>
      </w:tr>
      <w:tr w:rsidR="001B1CCF" w:rsidRPr="003C23E1" w:rsidTr="00A724D3">
        <w:trPr>
          <w:trHeight w:val="510"/>
        </w:trPr>
        <w:tc>
          <w:tcPr>
            <w:tcW w:w="10065" w:type="dxa"/>
            <w:gridSpan w:val="2"/>
            <w:shd w:val="clear" w:color="auto" w:fill="auto"/>
            <w:vAlign w:val="center"/>
          </w:tcPr>
          <w:p w:rsidR="001B1CCF" w:rsidRPr="003C23E1" w:rsidRDefault="001B1CCF" w:rsidP="00D828E3">
            <w:pPr>
              <w:autoSpaceDE w:val="0"/>
              <w:autoSpaceDN w:val="0"/>
              <w:adjustRightInd w:val="0"/>
              <w:spacing w:after="0" w:line="240" w:lineRule="auto"/>
              <w:jc w:val="center"/>
              <w:rPr>
                <w:rFonts w:ascii="Times New Roman" w:hAnsi="Times New Roman"/>
                <w:b/>
                <w:bCs/>
                <w:color w:val="000000"/>
                <w:sz w:val="26"/>
                <w:szCs w:val="26"/>
              </w:rPr>
            </w:pPr>
            <w:r w:rsidRPr="003C23E1">
              <w:rPr>
                <w:rFonts w:ascii="Times New Roman" w:hAnsi="Times New Roman"/>
                <w:sz w:val="26"/>
                <w:szCs w:val="26"/>
                <w:u w:val="single"/>
              </w:rPr>
              <w:t>Генеральное консульство Российской Федерации в г. Бресте</w:t>
            </w:r>
          </w:p>
        </w:tc>
      </w:tr>
      <w:tr w:rsidR="001B1CCF" w:rsidRPr="003C23E1" w:rsidTr="00A724D3">
        <w:trPr>
          <w:trHeight w:val="510"/>
        </w:trPr>
        <w:tc>
          <w:tcPr>
            <w:tcW w:w="3172"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Адрес</w:t>
            </w:r>
          </w:p>
        </w:tc>
        <w:tc>
          <w:tcPr>
            <w:tcW w:w="6893"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224005, г. Брест, ул. Пушкинская, д. 10</w:t>
            </w:r>
          </w:p>
        </w:tc>
      </w:tr>
      <w:tr w:rsidR="001B1CCF" w:rsidRPr="003C23E1" w:rsidTr="00A724D3">
        <w:trPr>
          <w:trHeight w:val="510"/>
        </w:trPr>
        <w:tc>
          <w:tcPr>
            <w:tcW w:w="3172" w:type="dxa"/>
            <w:shd w:val="clear" w:color="auto" w:fill="auto"/>
            <w:vAlign w:val="center"/>
          </w:tcPr>
          <w:p w:rsidR="001B1CCF" w:rsidRPr="003C23E1" w:rsidRDefault="003048B4"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w:t>
            </w:r>
          </w:p>
        </w:tc>
        <w:tc>
          <w:tcPr>
            <w:tcW w:w="6893"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 xml:space="preserve">код: </w:t>
            </w:r>
            <w:r w:rsidR="00913F30" w:rsidRPr="003C23E1">
              <w:rPr>
                <w:rFonts w:ascii="Times New Roman" w:hAnsi="Times New Roman"/>
                <w:sz w:val="26"/>
                <w:szCs w:val="26"/>
              </w:rPr>
              <w:t>+375-</w:t>
            </w:r>
            <w:r w:rsidRPr="003C23E1">
              <w:rPr>
                <w:rFonts w:ascii="Times New Roman" w:hAnsi="Times New Roman"/>
                <w:sz w:val="26"/>
                <w:szCs w:val="26"/>
              </w:rPr>
              <w:t xml:space="preserve">162 тел.: </w:t>
            </w:r>
            <w:r w:rsidR="00913F30" w:rsidRPr="003C23E1">
              <w:rPr>
                <w:rFonts w:ascii="Times New Roman" w:hAnsi="Times New Roman"/>
                <w:sz w:val="26"/>
                <w:szCs w:val="26"/>
              </w:rPr>
              <w:t>53-78-42</w:t>
            </w:r>
            <w:r w:rsidR="00425C5D" w:rsidRPr="003C23E1">
              <w:rPr>
                <w:rFonts w:ascii="Times New Roman" w:hAnsi="Times New Roman"/>
                <w:sz w:val="26"/>
                <w:szCs w:val="26"/>
              </w:rPr>
              <w:t>, факс: 21-04-73</w:t>
            </w:r>
          </w:p>
        </w:tc>
      </w:tr>
      <w:tr w:rsidR="001B1CCF" w:rsidRPr="003C23E1" w:rsidTr="00A724D3">
        <w:trPr>
          <w:trHeight w:val="510"/>
        </w:trPr>
        <w:tc>
          <w:tcPr>
            <w:tcW w:w="3172" w:type="dxa"/>
            <w:shd w:val="clear" w:color="auto" w:fill="auto"/>
            <w:vAlign w:val="center"/>
          </w:tcPr>
          <w:p w:rsidR="001B1CCF" w:rsidRPr="003C23E1" w:rsidRDefault="001B1CCF"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1B1CCF" w:rsidRPr="003C23E1" w:rsidRDefault="00C0652E" w:rsidP="00D828E3">
            <w:pPr>
              <w:autoSpaceDE w:val="0"/>
              <w:autoSpaceDN w:val="0"/>
              <w:adjustRightInd w:val="0"/>
              <w:spacing w:after="0" w:line="240" w:lineRule="auto"/>
              <w:jc w:val="both"/>
              <w:rPr>
                <w:rFonts w:ascii="Times New Roman" w:hAnsi="Times New Roman"/>
                <w:b/>
                <w:bCs/>
                <w:color w:val="000000"/>
                <w:sz w:val="26"/>
                <w:szCs w:val="26"/>
                <w:lang w:val="en-US"/>
              </w:rPr>
            </w:pPr>
            <w:hyperlink r:id="rId13" w:history="1">
              <w:r w:rsidR="001A6925" w:rsidRPr="001A6925">
                <w:rPr>
                  <w:rStyle w:val="ab"/>
                  <w:rFonts w:ascii="Times New Roman" w:hAnsi="Times New Roman"/>
                  <w:color w:val="2E74B5" w:themeColor="accent1" w:themeShade="BF"/>
                  <w:sz w:val="26"/>
                  <w:szCs w:val="26"/>
                  <w:lang w:val="en-US"/>
                </w:rPr>
                <w:t>https://brestcons</w:t>
              </w:r>
              <w:r w:rsidR="001A6925" w:rsidRPr="001A6925">
                <w:rPr>
                  <w:rStyle w:val="ab"/>
                  <w:rFonts w:ascii="Times New Roman" w:hAnsi="Times New Roman"/>
                  <w:color w:val="2E74B5" w:themeColor="accent1" w:themeShade="BF"/>
                  <w:sz w:val="26"/>
                  <w:szCs w:val="26"/>
                </w:rPr>
                <w:t>@</w:t>
              </w:r>
              <w:r w:rsidR="001A6925" w:rsidRPr="001A6925">
                <w:rPr>
                  <w:rStyle w:val="ab"/>
                  <w:rFonts w:ascii="Times New Roman" w:hAnsi="Times New Roman"/>
                  <w:color w:val="2E74B5" w:themeColor="accent1" w:themeShade="BF"/>
                  <w:sz w:val="26"/>
                  <w:szCs w:val="26"/>
                  <w:lang w:val="en-US"/>
                </w:rPr>
                <w:t>mid.ru</w:t>
              </w:r>
            </w:hyperlink>
            <w:r w:rsidR="001A6925" w:rsidRPr="001A6925">
              <w:rPr>
                <w:rFonts w:ascii="Times New Roman" w:hAnsi="Times New Roman"/>
                <w:color w:val="2E74B5" w:themeColor="accent1" w:themeShade="BF"/>
                <w:sz w:val="26"/>
                <w:szCs w:val="26"/>
                <w:lang w:val="en-US"/>
              </w:rPr>
              <w:t xml:space="preserve"> </w:t>
            </w:r>
          </w:p>
        </w:tc>
      </w:tr>
      <w:tr w:rsidR="005662E9" w:rsidRPr="003C23E1" w:rsidTr="00A724D3">
        <w:trPr>
          <w:trHeight w:val="510"/>
        </w:trPr>
        <w:tc>
          <w:tcPr>
            <w:tcW w:w="10065" w:type="dxa"/>
            <w:gridSpan w:val="2"/>
            <w:shd w:val="clear" w:color="auto" w:fill="auto"/>
            <w:vAlign w:val="center"/>
          </w:tcPr>
          <w:p w:rsidR="005662E9" w:rsidRPr="003C23E1" w:rsidRDefault="005662E9" w:rsidP="00D828E3">
            <w:pPr>
              <w:autoSpaceDE w:val="0"/>
              <w:autoSpaceDN w:val="0"/>
              <w:adjustRightInd w:val="0"/>
              <w:spacing w:after="0" w:line="240" w:lineRule="auto"/>
              <w:jc w:val="center"/>
              <w:rPr>
                <w:rFonts w:ascii="Times New Roman" w:hAnsi="Times New Roman"/>
                <w:sz w:val="26"/>
                <w:szCs w:val="26"/>
              </w:rPr>
            </w:pPr>
            <w:r w:rsidRPr="003C23E1">
              <w:rPr>
                <w:rFonts w:ascii="Times New Roman" w:hAnsi="Times New Roman"/>
                <w:sz w:val="26"/>
                <w:szCs w:val="26"/>
                <w:u w:val="single"/>
              </w:rPr>
              <w:t>Генеральное консульство Российской Федерации в г. Гродно</w:t>
            </w:r>
          </w:p>
        </w:tc>
      </w:tr>
      <w:tr w:rsidR="005662E9" w:rsidRPr="003C23E1" w:rsidTr="00A724D3">
        <w:trPr>
          <w:trHeight w:val="510"/>
        </w:trPr>
        <w:tc>
          <w:tcPr>
            <w:tcW w:w="3172" w:type="dxa"/>
            <w:shd w:val="clear" w:color="auto" w:fill="auto"/>
            <w:vAlign w:val="center"/>
          </w:tcPr>
          <w:p w:rsidR="005662E9" w:rsidRPr="003C23E1" w:rsidRDefault="005662E9"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Адрес</w:t>
            </w:r>
          </w:p>
        </w:tc>
        <w:tc>
          <w:tcPr>
            <w:tcW w:w="6893" w:type="dxa"/>
            <w:shd w:val="clear" w:color="auto" w:fill="auto"/>
            <w:vAlign w:val="center"/>
          </w:tcPr>
          <w:p w:rsidR="005662E9" w:rsidRPr="003C23E1" w:rsidRDefault="005662E9"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 xml:space="preserve">230023, г. Гродно, ул. </w:t>
            </w:r>
            <w:proofErr w:type="spellStart"/>
            <w:r w:rsidRPr="003C23E1">
              <w:rPr>
                <w:rFonts w:ascii="Times New Roman" w:hAnsi="Times New Roman"/>
                <w:sz w:val="26"/>
                <w:szCs w:val="26"/>
              </w:rPr>
              <w:t>Цегляная</w:t>
            </w:r>
            <w:proofErr w:type="spellEnd"/>
            <w:r w:rsidRPr="003C23E1">
              <w:rPr>
                <w:rFonts w:ascii="Times New Roman" w:hAnsi="Times New Roman"/>
                <w:sz w:val="26"/>
                <w:szCs w:val="26"/>
              </w:rPr>
              <w:t>, д. 2/2</w:t>
            </w:r>
          </w:p>
        </w:tc>
      </w:tr>
      <w:tr w:rsidR="005662E9" w:rsidRPr="003C23E1" w:rsidTr="00A724D3">
        <w:trPr>
          <w:trHeight w:val="510"/>
        </w:trPr>
        <w:tc>
          <w:tcPr>
            <w:tcW w:w="3172" w:type="dxa"/>
            <w:shd w:val="clear" w:color="auto" w:fill="auto"/>
            <w:vAlign w:val="center"/>
          </w:tcPr>
          <w:p w:rsidR="005662E9" w:rsidRPr="003C23E1" w:rsidRDefault="005662E9"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w:t>
            </w:r>
          </w:p>
        </w:tc>
        <w:tc>
          <w:tcPr>
            <w:tcW w:w="6893" w:type="dxa"/>
            <w:shd w:val="clear" w:color="auto" w:fill="auto"/>
            <w:vAlign w:val="center"/>
          </w:tcPr>
          <w:p w:rsidR="005662E9" w:rsidRPr="003C23E1" w:rsidRDefault="005662E9" w:rsidP="00D828E3">
            <w:pPr>
              <w:autoSpaceDE w:val="0"/>
              <w:autoSpaceDN w:val="0"/>
              <w:adjustRightInd w:val="0"/>
              <w:spacing w:after="0" w:line="240" w:lineRule="auto"/>
              <w:jc w:val="both"/>
              <w:rPr>
                <w:rFonts w:ascii="Times New Roman" w:hAnsi="Times New Roman"/>
                <w:sz w:val="26"/>
                <w:szCs w:val="26"/>
                <w:lang w:val="en-US"/>
              </w:rPr>
            </w:pPr>
            <w:r w:rsidRPr="003C23E1">
              <w:rPr>
                <w:rFonts w:ascii="Times New Roman" w:hAnsi="Times New Roman"/>
                <w:sz w:val="26"/>
                <w:szCs w:val="26"/>
                <w:lang w:val="en-US"/>
              </w:rPr>
              <w:t>+375 29 768-33-78</w:t>
            </w:r>
          </w:p>
        </w:tc>
      </w:tr>
      <w:tr w:rsidR="005662E9" w:rsidRPr="003C23E1" w:rsidTr="00A724D3">
        <w:trPr>
          <w:trHeight w:val="510"/>
        </w:trPr>
        <w:tc>
          <w:tcPr>
            <w:tcW w:w="3172" w:type="dxa"/>
            <w:shd w:val="clear" w:color="auto" w:fill="auto"/>
            <w:vAlign w:val="center"/>
          </w:tcPr>
          <w:p w:rsidR="005662E9" w:rsidRPr="003C23E1" w:rsidRDefault="005662E9"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5662E9" w:rsidRPr="003C23E1" w:rsidRDefault="00C0652E" w:rsidP="00D828E3">
            <w:pPr>
              <w:autoSpaceDE w:val="0"/>
              <w:autoSpaceDN w:val="0"/>
              <w:adjustRightInd w:val="0"/>
              <w:spacing w:after="0" w:line="240" w:lineRule="auto"/>
              <w:jc w:val="both"/>
              <w:rPr>
                <w:rFonts w:ascii="Times New Roman" w:hAnsi="Times New Roman"/>
                <w:sz w:val="26"/>
                <w:szCs w:val="26"/>
                <w:lang w:val="en-US"/>
              </w:rPr>
            </w:pPr>
            <w:hyperlink r:id="rId14" w:history="1">
              <w:r w:rsidR="001A6925" w:rsidRPr="001A6925">
                <w:rPr>
                  <w:rStyle w:val="ab"/>
                  <w:rFonts w:ascii="Times New Roman" w:hAnsi="Times New Roman"/>
                  <w:color w:val="2E74B5" w:themeColor="accent1" w:themeShade="BF"/>
                  <w:sz w:val="26"/>
                  <w:szCs w:val="26"/>
                  <w:lang w:val="en-US"/>
                </w:rPr>
                <w:t>https://grodno@mid.ru</w:t>
              </w:r>
            </w:hyperlink>
            <w:r w:rsidR="001A6925" w:rsidRPr="001A6925">
              <w:rPr>
                <w:rFonts w:ascii="Times New Roman" w:hAnsi="Times New Roman"/>
                <w:color w:val="2E74B5" w:themeColor="accent1" w:themeShade="BF"/>
                <w:sz w:val="26"/>
                <w:szCs w:val="26"/>
                <w:lang w:val="en-US"/>
              </w:rPr>
              <w:t xml:space="preserve"> </w:t>
            </w:r>
          </w:p>
        </w:tc>
      </w:tr>
      <w:tr w:rsidR="00472768" w:rsidRPr="003C23E1" w:rsidTr="00A724D3">
        <w:trPr>
          <w:trHeight w:val="510"/>
        </w:trPr>
        <w:tc>
          <w:tcPr>
            <w:tcW w:w="10065" w:type="dxa"/>
            <w:gridSpan w:val="2"/>
            <w:shd w:val="clear" w:color="auto" w:fill="auto"/>
            <w:vAlign w:val="center"/>
          </w:tcPr>
          <w:p w:rsidR="00472768" w:rsidRPr="003C23E1" w:rsidRDefault="00C0652E" w:rsidP="00D828E3">
            <w:pPr>
              <w:autoSpaceDE w:val="0"/>
              <w:autoSpaceDN w:val="0"/>
              <w:adjustRightInd w:val="0"/>
              <w:spacing w:after="0" w:line="240" w:lineRule="auto"/>
              <w:jc w:val="center"/>
              <w:rPr>
                <w:rFonts w:ascii="Times New Roman" w:hAnsi="Times New Roman"/>
                <w:b/>
                <w:bCs/>
                <w:color w:val="000000"/>
                <w:sz w:val="26"/>
                <w:szCs w:val="26"/>
              </w:rPr>
            </w:pPr>
            <w:hyperlink r:id="rId15" w:history="1">
              <w:r w:rsidR="00472768" w:rsidRPr="003C23E1">
                <w:rPr>
                  <w:rFonts w:ascii="Times New Roman" w:hAnsi="Times New Roman"/>
                  <w:sz w:val="26"/>
                  <w:szCs w:val="26"/>
                  <w:u w:val="single"/>
                </w:rPr>
                <w:t>Торговое представительство Российской Федерации в Республике Беларусь</w:t>
              </w:r>
            </w:hyperlink>
          </w:p>
        </w:tc>
      </w:tr>
      <w:tr w:rsidR="00472768" w:rsidRPr="003C23E1" w:rsidTr="00A724D3">
        <w:trPr>
          <w:trHeight w:val="510"/>
        </w:trPr>
        <w:tc>
          <w:tcPr>
            <w:tcW w:w="3172" w:type="dxa"/>
            <w:shd w:val="clear" w:color="auto" w:fill="auto"/>
            <w:vAlign w:val="center"/>
          </w:tcPr>
          <w:p w:rsidR="00472768" w:rsidRPr="003C23E1" w:rsidRDefault="0047276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Адрес</w:t>
            </w:r>
          </w:p>
        </w:tc>
        <w:tc>
          <w:tcPr>
            <w:tcW w:w="6893" w:type="dxa"/>
            <w:shd w:val="clear" w:color="auto" w:fill="auto"/>
            <w:vAlign w:val="center"/>
          </w:tcPr>
          <w:p w:rsidR="00472768" w:rsidRPr="003C23E1" w:rsidRDefault="0047276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220035, г. Минск, ул. Гвардейская, 5 «А»</w:t>
            </w:r>
          </w:p>
        </w:tc>
      </w:tr>
      <w:tr w:rsidR="00472768" w:rsidRPr="003C23E1" w:rsidTr="00A724D3">
        <w:trPr>
          <w:trHeight w:val="510"/>
        </w:trPr>
        <w:tc>
          <w:tcPr>
            <w:tcW w:w="3172" w:type="dxa"/>
            <w:shd w:val="clear" w:color="auto" w:fill="auto"/>
            <w:vAlign w:val="center"/>
          </w:tcPr>
          <w:p w:rsidR="00472768" w:rsidRPr="003C23E1" w:rsidRDefault="0047276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w:t>
            </w:r>
          </w:p>
        </w:tc>
        <w:tc>
          <w:tcPr>
            <w:tcW w:w="6893" w:type="dxa"/>
            <w:shd w:val="clear" w:color="auto" w:fill="auto"/>
            <w:vAlign w:val="center"/>
          </w:tcPr>
          <w:p w:rsidR="00472768" w:rsidRPr="003C23E1" w:rsidRDefault="003048B4"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 xml:space="preserve">код: +375-17 тел.: </w:t>
            </w:r>
            <w:r w:rsidR="00A317AE" w:rsidRPr="003C23E1">
              <w:rPr>
                <w:rFonts w:ascii="Times New Roman" w:hAnsi="Times New Roman"/>
                <w:sz w:val="26"/>
                <w:szCs w:val="26"/>
              </w:rPr>
              <w:t>375</w:t>
            </w:r>
            <w:r w:rsidRPr="003C23E1">
              <w:rPr>
                <w:rFonts w:ascii="Times New Roman" w:hAnsi="Times New Roman"/>
                <w:sz w:val="26"/>
                <w:szCs w:val="26"/>
              </w:rPr>
              <w:t>-71-22</w:t>
            </w:r>
            <w:r w:rsidR="001027D4" w:rsidRPr="003C23E1">
              <w:rPr>
                <w:rFonts w:ascii="Times New Roman" w:hAnsi="Times New Roman"/>
                <w:sz w:val="26"/>
                <w:szCs w:val="26"/>
              </w:rPr>
              <w:t>, факс: 373-71-23</w:t>
            </w:r>
          </w:p>
        </w:tc>
      </w:tr>
      <w:tr w:rsidR="00472768" w:rsidRPr="003C23E1" w:rsidTr="00A724D3">
        <w:trPr>
          <w:trHeight w:val="510"/>
        </w:trPr>
        <w:tc>
          <w:tcPr>
            <w:tcW w:w="3172" w:type="dxa"/>
            <w:shd w:val="clear" w:color="auto" w:fill="auto"/>
            <w:vAlign w:val="center"/>
          </w:tcPr>
          <w:p w:rsidR="00472768" w:rsidRPr="001A6925" w:rsidRDefault="00472768" w:rsidP="00D828E3">
            <w:pPr>
              <w:autoSpaceDE w:val="0"/>
              <w:autoSpaceDN w:val="0"/>
              <w:adjustRightInd w:val="0"/>
              <w:spacing w:after="0" w:line="240" w:lineRule="auto"/>
              <w:jc w:val="both"/>
              <w:rPr>
                <w:rFonts w:ascii="Times New Roman" w:hAnsi="Times New Roman"/>
                <w:bCs/>
                <w:color w:val="000000"/>
                <w:sz w:val="26"/>
                <w:szCs w:val="26"/>
              </w:rPr>
            </w:pPr>
            <w:r w:rsidRPr="001A6925">
              <w:rPr>
                <w:rFonts w:ascii="Times New Roman" w:hAnsi="Times New Roman"/>
                <w:sz w:val="26"/>
                <w:szCs w:val="26"/>
              </w:rPr>
              <w:t>Электронная почта</w:t>
            </w:r>
          </w:p>
        </w:tc>
        <w:tc>
          <w:tcPr>
            <w:tcW w:w="6893" w:type="dxa"/>
            <w:shd w:val="clear" w:color="auto" w:fill="auto"/>
            <w:vAlign w:val="center"/>
          </w:tcPr>
          <w:p w:rsidR="00472768" w:rsidRPr="001A6925" w:rsidRDefault="00910024" w:rsidP="00D828E3">
            <w:pPr>
              <w:autoSpaceDE w:val="0"/>
              <w:autoSpaceDN w:val="0"/>
              <w:adjustRightInd w:val="0"/>
              <w:spacing w:after="0" w:line="240" w:lineRule="auto"/>
              <w:jc w:val="both"/>
              <w:rPr>
                <w:rFonts w:ascii="Times New Roman" w:hAnsi="Times New Roman"/>
                <w:bCs/>
                <w:color w:val="000000"/>
                <w:sz w:val="26"/>
                <w:szCs w:val="26"/>
                <w:lang w:val="en-US"/>
              </w:rPr>
            </w:pPr>
            <w:r w:rsidRPr="001A6925">
              <w:rPr>
                <w:rFonts w:ascii="Times New Roman" w:hAnsi="Times New Roman"/>
                <w:bCs/>
                <w:color w:val="000000"/>
                <w:sz w:val="26"/>
                <w:szCs w:val="26"/>
                <w:lang w:val="en-US"/>
              </w:rPr>
              <w:t>tprf.minsk@yandex.by</w:t>
            </w:r>
          </w:p>
        </w:tc>
      </w:tr>
      <w:tr w:rsidR="00AC10B1" w:rsidRPr="003C23E1" w:rsidTr="00A724D3">
        <w:trPr>
          <w:trHeight w:val="510"/>
        </w:trPr>
        <w:tc>
          <w:tcPr>
            <w:tcW w:w="3172" w:type="dxa"/>
            <w:shd w:val="clear" w:color="auto" w:fill="auto"/>
            <w:vAlign w:val="center"/>
          </w:tcPr>
          <w:p w:rsidR="00AC10B1" w:rsidRPr="003C23E1" w:rsidRDefault="007627B5"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Веб-сайт</w:t>
            </w:r>
          </w:p>
        </w:tc>
        <w:tc>
          <w:tcPr>
            <w:tcW w:w="6893" w:type="dxa"/>
            <w:shd w:val="clear" w:color="auto" w:fill="auto"/>
            <w:vAlign w:val="center"/>
          </w:tcPr>
          <w:p w:rsidR="00AC10B1" w:rsidRPr="00697FB7" w:rsidRDefault="00C0652E" w:rsidP="00D828E3">
            <w:pPr>
              <w:autoSpaceDE w:val="0"/>
              <w:autoSpaceDN w:val="0"/>
              <w:adjustRightInd w:val="0"/>
              <w:spacing w:after="0" w:line="240" w:lineRule="auto"/>
              <w:jc w:val="both"/>
              <w:rPr>
                <w:rFonts w:ascii="Times New Roman" w:hAnsi="Times New Roman"/>
                <w:sz w:val="26"/>
                <w:szCs w:val="26"/>
              </w:rPr>
            </w:pPr>
            <w:hyperlink r:id="rId16" w:history="1">
              <w:r w:rsidR="001A6925" w:rsidRPr="001A6925">
                <w:rPr>
                  <w:rStyle w:val="ab"/>
                  <w:rFonts w:ascii="Times New Roman" w:hAnsi="Times New Roman"/>
                  <w:color w:val="2E74B5" w:themeColor="accent1" w:themeShade="BF"/>
                  <w:sz w:val="26"/>
                  <w:szCs w:val="26"/>
                  <w:lang w:val="en-US"/>
                </w:rPr>
                <w:t>https</w:t>
              </w:r>
              <w:r w:rsidR="001A6925" w:rsidRPr="001A6925">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belarus</w:t>
              </w:r>
              <w:proofErr w:type="spellEnd"/>
              <w:r w:rsidR="001A6925" w:rsidRPr="001A6925">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minpromtorg</w:t>
              </w:r>
              <w:proofErr w:type="spellEnd"/>
              <w:r w:rsidR="001A6925" w:rsidRPr="001A6925">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gov</w:t>
              </w:r>
              <w:proofErr w:type="spellEnd"/>
              <w:r w:rsidR="001A6925" w:rsidRPr="001A6925">
                <w:rPr>
                  <w:rStyle w:val="ab"/>
                  <w:rFonts w:ascii="Times New Roman" w:hAnsi="Times New Roman"/>
                  <w:color w:val="2E74B5" w:themeColor="accent1" w:themeShade="BF"/>
                  <w:sz w:val="26"/>
                  <w:szCs w:val="26"/>
                </w:rPr>
                <w:t>.</w:t>
              </w:r>
              <w:r w:rsidR="001A6925" w:rsidRPr="001A6925">
                <w:rPr>
                  <w:rStyle w:val="ab"/>
                  <w:rFonts w:ascii="Times New Roman" w:hAnsi="Times New Roman"/>
                  <w:color w:val="2E74B5" w:themeColor="accent1" w:themeShade="BF"/>
                  <w:sz w:val="26"/>
                  <w:szCs w:val="26"/>
                  <w:lang w:val="en-US"/>
                </w:rPr>
                <w:t>ru</w:t>
              </w:r>
              <w:r w:rsidR="001A6925" w:rsidRPr="001A6925">
                <w:rPr>
                  <w:rStyle w:val="ab"/>
                  <w:rFonts w:ascii="Times New Roman" w:hAnsi="Times New Roman"/>
                  <w:color w:val="2E74B5" w:themeColor="accent1" w:themeShade="BF"/>
                  <w:sz w:val="26"/>
                  <w:szCs w:val="26"/>
                </w:rPr>
                <w:t>/</w:t>
              </w:r>
            </w:hyperlink>
            <w:r w:rsidR="001A6925" w:rsidRPr="00697FB7">
              <w:rPr>
                <w:rFonts w:ascii="Times New Roman" w:hAnsi="Times New Roman"/>
                <w:color w:val="2E74B5" w:themeColor="accent1" w:themeShade="BF"/>
                <w:sz w:val="26"/>
                <w:szCs w:val="26"/>
              </w:rPr>
              <w:t xml:space="preserve"> </w:t>
            </w:r>
          </w:p>
        </w:tc>
      </w:tr>
      <w:tr w:rsidR="00472768" w:rsidRPr="003C23E1" w:rsidTr="00A724D3">
        <w:trPr>
          <w:trHeight w:val="510"/>
        </w:trPr>
        <w:tc>
          <w:tcPr>
            <w:tcW w:w="10065" w:type="dxa"/>
            <w:gridSpan w:val="2"/>
            <w:shd w:val="clear" w:color="auto" w:fill="auto"/>
            <w:vAlign w:val="center"/>
          </w:tcPr>
          <w:p w:rsidR="00472768" w:rsidRPr="003C23E1" w:rsidRDefault="00472768" w:rsidP="00D828E3">
            <w:pPr>
              <w:spacing w:after="0" w:line="240" w:lineRule="auto"/>
              <w:jc w:val="center"/>
              <w:rPr>
                <w:rFonts w:ascii="Times New Roman" w:hAnsi="Times New Roman"/>
                <w:b/>
                <w:bCs/>
                <w:color w:val="000000"/>
                <w:sz w:val="26"/>
                <w:szCs w:val="26"/>
              </w:rPr>
            </w:pPr>
            <w:r w:rsidRPr="003C23E1">
              <w:rPr>
                <w:rFonts w:ascii="Times New Roman" w:hAnsi="Times New Roman"/>
                <w:sz w:val="26"/>
                <w:szCs w:val="26"/>
                <w:u w:val="single"/>
              </w:rPr>
              <w:t xml:space="preserve">Представительство Россотрудничества </w:t>
            </w:r>
            <w:r w:rsidR="00B76C49" w:rsidRPr="003C23E1">
              <w:rPr>
                <w:rFonts w:ascii="Times New Roman" w:hAnsi="Times New Roman"/>
                <w:sz w:val="26"/>
                <w:szCs w:val="26"/>
                <w:u w:val="single"/>
              </w:rPr>
              <w:t>–</w:t>
            </w:r>
            <w:r w:rsidRPr="003C23E1">
              <w:rPr>
                <w:rFonts w:ascii="Times New Roman" w:hAnsi="Times New Roman"/>
                <w:sz w:val="26"/>
                <w:szCs w:val="26"/>
                <w:u w:val="single"/>
              </w:rPr>
              <w:t xml:space="preserve"> Ро</w:t>
            </w:r>
            <w:r w:rsidR="00217ACE" w:rsidRPr="003C23E1">
              <w:rPr>
                <w:rFonts w:ascii="Times New Roman" w:hAnsi="Times New Roman"/>
                <w:sz w:val="26"/>
                <w:szCs w:val="26"/>
                <w:u w:val="single"/>
              </w:rPr>
              <w:t>ссийский центр науки и культуры</w:t>
            </w:r>
          </w:p>
        </w:tc>
      </w:tr>
      <w:tr w:rsidR="00F30016" w:rsidRPr="003C23E1" w:rsidTr="00A724D3">
        <w:trPr>
          <w:trHeight w:val="510"/>
        </w:trPr>
        <w:tc>
          <w:tcPr>
            <w:tcW w:w="3172" w:type="dxa"/>
            <w:shd w:val="clear" w:color="auto" w:fill="auto"/>
            <w:vAlign w:val="center"/>
          </w:tcPr>
          <w:p w:rsidR="00F30016" w:rsidRPr="003C23E1" w:rsidRDefault="00F30016"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Адрес</w:t>
            </w:r>
          </w:p>
        </w:tc>
        <w:tc>
          <w:tcPr>
            <w:tcW w:w="6893" w:type="dxa"/>
            <w:shd w:val="clear" w:color="auto" w:fill="auto"/>
            <w:vAlign w:val="center"/>
          </w:tcPr>
          <w:p w:rsidR="00F30016" w:rsidRPr="003C23E1" w:rsidRDefault="00F30016"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 xml:space="preserve">220030, Минск, ул. </w:t>
            </w:r>
            <w:r w:rsidR="00976F86">
              <w:rPr>
                <w:rFonts w:ascii="Times New Roman" w:hAnsi="Times New Roman"/>
                <w:sz w:val="26"/>
                <w:szCs w:val="26"/>
              </w:rPr>
              <w:t>Раковская</w:t>
            </w:r>
            <w:r w:rsidRPr="003C23E1">
              <w:rPr>
                <w:rFonts w:ascii="Times New Roman" w:hAnsi="Times New Roman"/>
                <w:sz w:val="26"/>
                <w:szCs w:val="26"/>
              </w:rPr>
              <w:t xml:space="preserve">, д. </w:t>
            </w:r>
            <w:proofErr w:type="spellStart"/>
            <w:r w:rsidRPr="003C23E1">
              <w:rPr>
                <w:rFonts w:ascii="Times New Roman" w:hAnsi="Times New Roman"/>
                <w:sz w:val="26"/>
                <w:szCs w:val="26"/>
              </w:rPr>
              <w:t>1</w:t>
            </w:r>
            <w:r w:rsidR="00976F86">
              <w:rPr>
                <w:rFonts w:ascii="Times New Roman" w:hAnsi="Times New Roman"/>
                <w:sz w:val="26"/>
                <w:szCs w:val="26"/>
              </w:rPr>
              <w:t>9</w:t>
            </w:r>
            <w:r w:rsidRPr="003C23E1">
              <w:rPr>
                <w:rFonts w:ascii="Times New Roman" w:hAnsi="Times New Roman"/>
                <w:sz w:val="26"/>
                <w:szCs w:val="26"/>
              </w:rPr>
              <w:t>А</w:t>
            </w:r>
            <w:proofErr w:type="spellEnd"/>
          </w:p>
        </w:tc>
      </w:tr>
      <w:tr w:rsidR="00F30016" w:rsidRPr="003C23E1" w:rsidTr="00A724D3">
        <w:trPr>
          <w:trHeight w:val="510"/>
        </w:trPr>
        <w:tc>
          <w:tcPr>
            <w:tcW w:w="3172" w:type="dxa"/>
            <w:shd w:val="clear" w:color="auto" w:fill="auto"/>
            <w:vAlign w:val="center"/>
          </w:tcPr>
          <w:p w:rsidR="00F30016" w:rsidRPr="003C23E1" w:rsidRDefault="00F772B8" w:rsidP="00D828E3">
            <w:pPr>
              <w:autoSpaceDE w:val="0"/>
              <w:autoSpaceDN w:val="0"/>
              <w:adjustRightInd w:val="0"/>
              <w:spacing w:after="0" w:line="240" w:lineRule="auto"/>
              <w:jc w:val="both"/>
              <w:rPr>
                <w:rFonts w:ascii="Times New Roman" w:hAnsi="Times New Roman"/>
                <w:sz w:val="26"/>
                <w:szCs w:val="26"/>
              </w:rPr>
            </w:pPr>
            <w:r w:rsidRPr="00F772B8">
              <w:rPr>
                <w:rFonts w:ascii="Times New Roman" w:hAnsi="Times New Roman"/>
                <w:sz w:val="26"/>
                <w:szCs w:val="26"/>
              </w:rPr>
              <w:t>Телефон</w:t>
            </w:r>
          </w:p>
        </w:tc>
        <w:tc>
          <w:tcPr>
            <w:tcW w:w="6893" w:type="dxa"/>
            <w:shd w:val="clear" w:color="auto" w:fill="auto"/>
            <w:vAlign w:val="center"/>
          </w:tcPr>
          <w:p w:rsidR="00F30016"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код: +375-17 тел.:</w:t>
            </w:r>
            <w:r>
              <w:rPr>
                <w:rFonts w:ascii="Times New Roman" w:hAnsi="Times New Roman"/>
                <w:sz w:val="26"/>
                <w:szCs w:val="26"/>
              </w:rPr>
              <w:t xml:space="preserve"> 304-40-01</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proofErr w:type="spellStart"/>
            <w:r w:rsidRPr="003C23E1">
              <w:rPr>
                <w:rFonts w:ascii="Times New Roman" w:hAnsi="Times New Roman"/>
                <w:sz w:val="26"/>
                <w:szCs w:val="26"/>
                <w:lang w:val="en-US"/>
              </w:rPr>
              <w:t>belarus</w:t>
            </w:r>
            <w:proofErr w:type="spellEnd"/>
            <w:r w:rsidRPr="003C23E1">
              <w:rPr>
                <w:rFonts w:ascii="Times New Roman" w:hAnsi="Times New Roman"/>
                <w:sz w:val="26"/>
                <w:szCs w:val="26"/>
              </w:rPr>
              <w:t>_</w:t>
            </w:r>
            <w:proofErr w:type="spellStart"/>
            <w:r w:rsidRPr="003C23E1">
              <w:rPr>
                <w:rFonts w:ascii="Times New Roman" w:hAnsi="Times New Roman"/>
                <w:sz w:val="26"/>
                <w:szCs w:val="26"/>
              </w:rPr>
              <w:t>mins</w:t>
            </w:r>
            <w:proofErr w:type="spellEnd"/>
            <w:r w:rsidRPr="003C23E1">
              <w:rPr>
                <w:rFonts w:ascii="Times New Roman" w:hAnsi="Times New Roman"/>
                <w:sz w:val="26"/>
                <w:szCs w:val="26"/>
                <w:lang w:val="en-US"/>
              </w:rPr>
              <w:t>k</w:t>
            </w:r>
            <w:r w:rsidRPr="003C23E1">
              <w:rPr>
                <w:rFonts w:ascii="Times New Roman" w:hAnsi="Times New Roman"/>
                <w:sz w:val="26"/>
                <w:szCs w:val="26"/>
              </w:rPr>
              <w:t>@</w:t>
            </w:r>
            <w:proofErr w:type="spellStart"/>
            <w:r w:rsidRPr="003C23E1">
              <w:rPr>
                <w:rFonts w:ascii="Times New Roman" w:hAnsi="Times New Roman"/>
                <w:sz w:val="26"/>
                <w:szCs w:val="26"/>
                <w:lang w:val="en-US"/>
              </w:rPr>
              <w:t>rs</w:t>
            </w:r>
            <w:proofErr w:type="spellEnd"/>
            <w:r w:rsidRPr="003C23E1">
              <w:rPr>
                <w:rFonts w:ascii="Times New Roman" w:hAnsi="Times New Roman"/>
                <w:sz w:val="26"/>
                <w:szCs w:val="26"/>
              </w:rPr>
              <w:t>.</w:t>
            </w:r>
            <w:proofErr w:type="spellStart"/>
            <w:r w:rsidRPr="003C23E1">
              <w:rPr>
                <w:rFonts w:ascii="Times New Roman" w:hAnsi="Times New Roman"/>
                <w:sz w:val="26"/>
                <w:szCs w:val="26"/>
                <w:lang w:val="en-US"/>
              </w:rPr>
              <w:t>gov</w:t>
            </w:r>
            <w:proofErr w:type="spellEnd"/>
            <w:r w:rsidRPr="003C23E1">
              <w:rPr>
                <w:rFonts w:ascii="Times New Roman" w:hAnsi="Times New Roman"/>
                <w:sz w:val="26"/>
                <w:szCs w:val="26"/>
              </w:rPr>
              <w:t>.</w:t>
            </w:r>
            <w:r w:rsidRPr="003C23E1">
              <w:rPr>
                <w:rFonts w:ascii="Times New Roman" w:hAnsi="Times New Roman"/>
                <w:sz w:val="26"/>
                <w:szCs w:val="26"/>
                <w:lang w:val="en-US"/>
              </w:rPr>
              <w:t>ru</w:t>
            </w:r>
          </w:p>
        </w:tc>
      </w:tr>
      <w:tr w:rsidR="00EC0472" w:rsidRPr="00520D34" w:rsidTr="00A724D3">
        <w:trPr>
          <w:trHeight w:val="510"/>
        </w:trPr>
        <w:tc>
          <w:tcPr>
            <w:tcW w:w="3172" w:type="dxa"/>
            <w:shd w:val="clear" w:color="auto" w:fill="auto"/>
            <w:vAlign w:val="center"/>
          </w:tcPr>
          <w:p w:rsidR="00EC0472" w:rsidRPr="003C23E1" w:rsidRDefault="00EC0472" w:rsidP="00D828E3">
            <w:pPr>
              <w:autoSpaceDE w:val="0"/>
              <w:autoSpaceDN w:val="0"/>
              <w:adjustRightInd w:val="0"/>
              <w:spacing w:after="0" w:line="240" w:lineRule="auto"/>
              <w:jc w:val="both"/>
              <w:rPr>
                <w:rFonts w:ascii="Times New Roman" w:hAnsi="Times New Roman"/>
                <w:sz w:val="26"/>
                <w:szCs w:val="26"/>
              </w:rPr>
            </w:pPr>
            <w:r w:rsidRPr="00EC0472">
              <w:rPr>
                <w:rFonts w:ascii="Times New Roman" w:hAnsi="Times New Roman"/>
                <w:sz w:val="26"/>
                <w:szCs w:val="26"/>
              </w:rPr>
              <w:t>Веб-сайт</w:t>
            </w:r>
          </w:p>
        </w:tc>
        <w:tc>
          <w:tcPr>
            <w:tcW w:w="6893" w:type="dxa"/>
            <w:shd w:val="clear" w:color="auto" w:fill="auto"/>
            <w:vAlign w:val="center"/>
          </w:tcPr>
          <w:p w:rsidR="00EC0472" w:rsidRPr="00697FB7" w:rsidRDefault="00C0652E" w:rsidP="00D828E3">
            <w:pPr>
              <w:autoSpaceDE w:val="0"/>
              <w:autoSpaceDN w:val="0"/>
              <w:adjustRightInd w:val="0"/>
              <w:spacing w:after="0" w:line="240" w:lineRule="auto"/>
              <w:jc w:val="both"/>
              <w:rPr>
                <w:rFonts w:ascii="Times New Roman" w:hAnsi="Times New Roman"/>
                <w:sz w:val="26"/>
                <w:szCs w:val="26"/>
              </w:rPr>
            </w:pPr>
            <w:hyperlink r:id="rId17" w:history="1">
              <w:r w:rsidR="001A6925" w:rsidRPr="001A6925">
                <w:rPr>
                  <w:rStyle w:val="ab"/>
                  <w:rFonts w:ascii="Times New Roman" w:hAnsi="Times New Roman"/>
                  <w:color w:val="2E74B5" w:themeColor="accent1" w:themeShade="BF"/>
                  <w:sz w:val="26"/>
                  <w:szCs w:val="26"/>
                  <w:lang w:val="en-US"/>
                </w:rPr>
                <w:t>https</w:t>
              </w:r>
              <w:r w:rsidR="001A6925" w:rsidRPr="00697FB7">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belarus</w:t>
              </w:r>
              <w:proofErr w:type="spellEnd"/>
              <w:r w:rsidR="001A6925" w:rsidRPr="00697FB7">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minsk</w:t>
              </w:r>
              <w:proofErr w:type="spellEnd"/>
              <w:r w:rsidR="001A6925" w:rsidRPr="00697FB7">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rs</w:t>
              </w:r>
              <w:proofErr w:type="spellEnd"/>
              <w:r w:rsidR="001A6925" w:rsidRPr="00697FB7">
                <w:rPr>
                  <w:rStyle w:val="ab"/>
                  <w:rFonts w:ascii="Times New Roman" w:hAnsi="Times New Roman"/>
                  <w:color w:val="2E74B5" w:themeColor="accent1" w:themeShade="BF"/>
                  <w:sz w:val="26"/>
                  <w:szCs w:val="26"/>
                </w:rPr>
                <w:t>.</w:t>
              </w:r>
              <w:proofErr w:type="spellStart"/>
              <w:r w:rsidR="001A6925" w:rsidRPr="001A6925">
                <w:rPr>
                  <w:rStyle w:val="ab"/>
                  <w:rFonts w:ascii="Times New Roman" w:hAnsi="Times New Roman"/>
                  <w:color w:val="2E74B5" w:themeColor="accent1" w:themeShade="BF"/>
                  <w:sz w:val="26"/>
                  <w:szCs w:val="26"/>
                  <w:lang w:val="en-US"/>
                </w:rPr>
                <w:t>gov</w:t>
              </w:r>
              <w:proofErr w:type="spellEnd"/>
              <w:r w:rsidR="001A6925" w:rsidRPr="00697FB7">
                <w:rPr>
                  <w:rStyle w:val="ab"/>
                  <w:rFonts w:ascii="Times New Roman" w:hAnsi="Times New Roman"/>
                  <w:color w:val="2E74B5" w:themeColor="accent1" w:themeShade="BF"/>
                  <w:sz w:val="26"/>
                  <w:szCs w:val="26"/>
                </w:rPr>
                <w:t>.</w:t>
              </w:r>
              <w:r w:rsidR="001A6925" w:rsidRPr="001A6925">
                <w:rPr>
                  <w:rStyle w:val="ab"/>
                  <w:rFonts w:ascii="Times New Roman" w:hAnsi="Times New Roman"/>
                  <w:color w:val="2E74B5" w:themeColor="accent1" w:themeShade="BF"/>
                  <w:sz w:val="26"/>
                  <w:szCs w:val="26"/>
                  <w:lang w:val="en-US"/>
                </w:rPr>
                <w:t>ru</w:t>
              </w:r>
            </w:hyperlink>
            <w:r w:rsidR="001A6925" w:rsidRPr="00697FB7">
              <w:rPr>
                <w:rFonts w:ascii="Times New Roman" w:hAnsi="Times New Roman"/>
                <w:color w:val="2E74B5" w:themeColor="accent1" w:themeShade="BF"/>
                <w:sz w:val="26"/>
                <w:szCs w:val="26"/>
              </w:rPr>
              <w:t xml:space="preserve"> </w:t>
            </w:r>
          </w:p>
        </w:tc>
      </w:tr>
      <w:tr w:rsidR="00F772B8" w:rsidRPr="003C23E1" w:rsidTr="00A724D3">
        <w:trPr>
          <w:trHeight w:val="510"/>
        </w:trPr>
        <w:tc>
          <w:tcPr>
            <w:tcW w:w="10065" w:type="dxa"/>
            <w:gridSpan w:val="2"/>
            <w:shd w:val="clear" w:color="auto" w:fill="auto"/>
            <w:vAlign w:val="center"/>
          </w:tcPr>
          <w:p w:rsidR="00F772B8" w:rsidRPr="003C23E1" w:rsidRDefault="00F772B8" w:rsidP="00D828E3">
            <w:pPr>
              <w:autoSpaceDE w:val="0"/>
              <w:autoSpaceDN w:val="0"/>
              <w:adjustRightInd w:val="0"/>
              <w:spacing w:after="0" w:line="240" w:lineRule="auto"/>
              <w:jc w:val="center"/>
              <w:rPr>
                <w:rFonts w:ascii="Times New Roman" w:hAnsi="Times New Roman"/>
                <w:sz w:val="26"/>
                <w:szCs w:val="26"/>
              </w:rPr>
            </w:pPr>
            <w:r w:rsidRPr="003C23E1">
              <w:rPr>
                <w:rFonts w:ascii="Times New Roman" w:hAnsi="Times New Roman"/>
                <w:sz w:val="26"/>
                <w:szCs w:val="26"/>
                <w:u w:val="single"/>
              </w:rPr>
              <w:lastRenderedPageBreak/>
              <w:t>Представительство Федеральной таможенной службы</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Адрес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220029, г. Минск, ул. Коммунистическая, д. 11</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Телефон/факс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код: +375-17 тел.: 288-60-80, факс: 288-60-87</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F772B8" w:rsidRPr="00ED6064" w:rsidRDefault="00C0652E" w:rsidP="00D828E3">
            <w:pPr>
              <w:autoSpaceDE w:val="0"/>
              <w:autoSpaceDN w:val="0"/>
              <w:adjustRightInd w:val="0"/>
              <w:spacing w:after="0" w:line="240" w:lineRule="auto"/>
              <w:jc w:val="both"/>
              <w:rPr>
                <w:rFonts w:ascii="Times New Roman" w:hAnsi="Times New Roman"/>
                <w:sz w:val="26"/>
                <w:szCs w:val="26"/>
              </w:rPr>
            </w:pPr>
            <w:hyperlink r:id="rId18" w:history="1">
              <w:r w:rsidR="00F772B8" w:rsidRPr="00ED6064">
                <w:rPr>
                  <w:rStyle w:val="ab"/>
                  <w:rFonts w:ascii="Times New Roman" w:hAnsi="Times New Roman"/>
                  <w:color w:val="2E74B5" w:themeColor="accent1" w:themeShade="BF"/>
                  <w:sz w:val="26"/>
                  <w:szCs w:val="26"/>
                  <w:lang w:val="en-US"/>
                </w:rPr>
                <w:t>ptsrf@mail.bn.by</w:t>
              </w:r>
            </w:hyperlink>
            <w:r w:rsidR="00ED6064">
              <w:rPr>
                <w:rStyle w:val="ab"/>
                <w:rFonts w:ascii="Times New Roman" w:hAnsi="Times New Roman"/>
                <w:color w:val="auto"/>
                <w:sz w:val="26"/>
                <w:szCs w:val="26"/>
                <w:u w:val="none"/>
              </w:rPr>
              <w:t xml:space="preserve"> </w:t>
            </w:r>
          </w:p>
        </w:tc>
      </w:tr>
      <w:tr w:rsidR="00F772B8" w:rsidRPr="003C23E1" w:rsidTr="00A724D3">
        <w:trPr>
          <w:trHeight w:val="510"/>
        </w:trPr>
        <w:tc>
          <w:tcPr>
            <w:tcW w:w="10065" w:type="dxa"/>
            <w:gridSpan w:val="2"/>
            <w:shd w:val="clear" w:color="auto" w:fill="auto"/>
            <w:vAlign w:val="center"/>
          </w:tcPr>
          <w:p w:rsidR="00F772B8" w:rsidRPr="003C23E1" w:rsidRDefault="00F772B8" w:rsidP="00D828E3">
            <w:pPr>
              <w:autoSpaceDE w:val="0"/>
              <w:autoSpaceDN w:val="0"/>
              <w:adjustRightInd w:val="0"/>
              <w:spacing w:after="0" w:line="240" w:lineRule="auto"/>
              <w:jc w:val="center"/>
              <w:rPr>
                <w:rFonts w:ascii="Times New Roman" w:hAnsi="Times New Roman"/>
                <w:b/>
                <w:bCs/>
                <w:color w:val="000000"/>
                <w:sz w:val="26"/>
                <w:szCs w:val="26"/>
              </w:rPr>
            </w:pPr>
            <w:r w:rsidRPr="003C23E1">
              <w:rPr>
                <w:rFonts w:ascii="Times New Roman" w:hAnsi="Times New Roman"/>
                <w:sz w:val="26"/>
                <w:szCs w:val="26"/>
                <w:u w:val="single"/>
              </w:rPr>
              <w:t>Представительство ГК «РОСТЕХ» в Республике Беларусь</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Адрес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220073, г. Минск, 4-й Загородный переулок, 58 Б</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Телефон/факс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код: +375-17 тел.: 204-73-91</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b/>
                <w:bCs/>
                <w:color w:val="000000"/>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F772B8" w:rsidRPr="00ED6064" w:rsidRDefault="00F772B8" w:rsidP="00D828E3">
            <w:pPr>
              <w:autoSpaceDE w:val="0"/>
              <w:autoSpaceDN w:val="0"/>
              <w:adjustRightInd w:val="0"/>
              <w:spacing w:after="0" w:line="240" w:lineRule="auto"/>
              <w:jc w:val="both"/>
              <w:rPr>
                <w:rFonts w:ascii="Times New Roman" w:hAnsi="Times New Roman"/>
                <w:b/>
                <w:bCs/>
                <w:color w:val="000000"/>
                <w:sz w:val="26"/>
                <w:szCs w:val="26"/>
              </w:rPr>
            </w:pPr>
            <w:proofErr w:type="spellStart"/>
            <w:r w:rsidRPr="00ED6064">
              <w:rPr>
                <w:rStyle w:val="ab"/>
                <w:rFonts w:ascii="Times New Roman" w:hAnsi="Times New Roman"/>
                <w:color w:val="2E74B5" w:themeColor="accent1" w:themeShade="BF"/>
                <w:sz w:val="26"/>
                <w:szCs w:val="26"/>
              </w:rPr>
              <w:t>rep</w:t>
            </w:r>
            <w:proofErr w:type="spellEnd"/>
            <w:r w:rsidRPr="00ED6064">
              <w:rPr>
                <w:rStyle w:val="ab"/>
                <w:rFonts w:ascii="Times New Roman" w:hAnsi="Times New Roman"/>
                <w:color w:val="2E74B5" w:themeColor="accent1" w:themeShade="BF"/>
                <w:sz w:val="26"/>
                <w:szCs w:val="26"/>
                <w:lang w:val="en-US"/>
              </w:rPr>
              <w:t>4307@</w:t>
            </w:r>
            <w:proofErr w:type="spellStart"/>
            <w:r w:rsidRPr="00ED6064">
              <w:rPr>
                <w:rStyle w:val="ab"/>
                <w:rFonts w:ascii="Times New Roman" w:hAnsi="Times New Roman"/>
                <w:color w:val="2E74B5" w:themeColor="accent1" w:themeShade="BF"/>
                <w:sz w:val="26"/>
                <w:szCs w:val="26"/>
              </w:rPr>
              <w:t>rostechn</w:t>
            </w:r>
            <w:proofErr w:type="spellEnd"/>
            <w:r w:rsidR="00E5475F" w:rsidRPr="00ED6064">
              <w:rPr>
                <w:rStyle w:val="ab"/>
                <w:rFonts w:ascii="Times New Roman" w:hAnsi="Times New Roman"/>
                <w:color w:val="2E74B5" w:themeColor="accent1" w:themeShade="BF"/>
                <w:sz w:val="26"/>
                <w:szCs w:val="26"/>
                <w:lang w:val="en-US"/>
              </w:rPr>
              <w:fldChar w:fldCharType="begin"/>
            </w:r>
            <w:r w:rsidR="00E5475F" w:rsidRPr="00ED6064">
              <w:rPr>
                <w:rStyle w:val="ab"/>
                <w:rFonts w:ascii="Times New Roman" w:hAnsi="Times New Roman"/>
                <w:color w:val="2E74B5" w:themeColor="accent1" w:themeShade="BF"/>
                <w:sz w:val="26"/>
                <w:szCs w:val="26"/>
                <w:lang w:val="en-US"/>
              </w:rPr>
              <w:instrText xml:space="preserve"> HYPERLINK "mailto:" </w:instrText>
            </w:r>
            <w:r w:rsidR="00E5475F" w:rsidRPr="00ED6064">
              <w:rPr>
                <w:rStyle w:val="ab"/>
                <w:rFonts w:ascii="Times New Roman" w:hAnsi="Times New Roman"/>
                <w:color w:val="2E74B5" w:themeColor="accent1" w:themeShade="BF"/>
                <w:sz w:val="26"/>
                <w:szCs w:val="26"/>
                <w:lang w:val="en-US"/>
              </w:rPr>
              <w:fldChar w:fldCharType="end"/>
            </w:r>
            <w:r w:rsidRPr="00ED6064">
              <w:rPr>
                <w:rStyle w:val="ab"/>
                <w:rFonts w:ascii="Times New Roman" w:hAnsi="Times New Roman"/>
                <w:color w:val="2E74B5" w:themeColor="accent1" w:themeShade="BF"/>
                <w:sz w:val="26"/>
                <w:szCs w:val="26"/>
                <w:lang w:val="en-US"/>
              </w:rPr>
              <w:t>.</w:t>
            </w:r>
            <w:r w:rsidRPr="00ED6064">
              <w:rPr>
                <w:rStyle w:val="ab"/>
                <w:rFonts w:ascii="Times New Roman" w:hAnsi="Times New Roman"/>
                <w:color w:val="2E74B5" w:themeColor="accent1" w:themeShade="BF"/>
                <w:sz w:val="26"/>
                <w:szCs w:val="26"/>
              </w:rPr>
              <w:t>ru</w:t>
            </w:r>
            <w:r w:rsidR="00ED6064" w:rsidRPr="00ED6064">
              <w:rPr>
                <w:rFonts w:ascii="Times New Roman" w:hAnsi="Times New Roman"/>
                <w:sz w:val="26"/>
                <w:szCs w:val="26"/>
              </w:rPr>
              <w:t xml:space="preserve"> </w:t>
            </w:r>
          </w:p>
        </w:tc>
      </w:tr>
      <w:tr w:rsidR="00F772B8" w:rsidRPr="003C23E1" w:rsidTr="00A724D3">
        <w:trPr>
          <w:trHeight w:val="510"/>
        </w:trPr>
        <w:tc>
          <w:tcPr>
            <w:tcW w:w="10065" w:type="dxa"/>
            <w:gridSpan w:val="2"/>
            <w:shd w:val="clear" w:color="auto" w:fill="auto"/>
            <w:vAlign w:val="center"/>
          </w:tcPr>
          <w:p w:rsidR="00F772B8" w:rsidRPr="003C23E1" w:rsidRDefault="00C0652E" w:rsidP="00D828E3">
            <w:pPr>
              <w:autoSpaceDE w:val="0"/>
              <w:autoSpaceDN w:val="0"/>
              <w:adjustRightInd w:val="0"/>
              <w:spacing w:after="0" w:line="240" w:lineRule="auto"/>
              <w:jc w:val="center"/>
              <w:rPr>
                <w:rFonts w:ascii="Times New Roman" w:hAnsi="Times New Roman"/>
                <w:sz w:val="26"/>
                <w:szCs w:val="26"/>
              </w:rPr>
            </w:pPr>
            <w:hyperlink r:id="rId19" w:history="1">
              <w:r w:rsidR="00F772B8" w:rsidRPr="003C23E1">
                <w:rPr>
                  <w:rFonts w:ascii="Times New Roman" w:hAnsi="Times New Roman"/>
                  <w:sz w:val="26"/>
                  <w:szCs w:val="26"/>
                  <w:u w:val="single"/>
                </w:rPr>
                <w:t>Представительство Администрации Нижегородской области</w:t>
              </w:r>
            </w:hyperlink>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Адрес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220004, г. Минск, пр-т Победителей, 23/1, офис 422</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Телефон/факс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код: +375-17 тел./факс: 203-65-65</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F772B8" w:rsidRPr="00ED6064" w:rsidRDefault="00C0652E" w:rsidP="00D828E3">
            <w:pPr>
              <w:autoSpaceDE w:val="0"/>
              <w:autoSpaceDN w:val="0"/>
              <w:adjustRightInd w:val="0"/>
              <w:spacing w:after="0" w:line="240" w:lineRule="auto"/>
              <w:jc w:val="both"/>
              <w:rPr>
                <w:rFonts w:ascii="Times New Roman" w:hAnsi="Times New Roman"/>
                <w:sz w:val="26"/>
                <w:szCs w:val="26"/>
              </w:rPr>
            </w:pPr>
            <w:hyperlink r:id="rId20" w:history="1">
              <w:r w:rsidR="00F772B8" w:rsidRPr="00ED6064">
                <w:rPr>
                  <w:rStyle w:val="ab"/>
                  <w:rFonts w:ascii="Times New Roman" w:hAnsi="Times New Roman"/>
                  <w:color w:val="2E74B5" w:themeColor="accent1" w:themeShade="BF"/>
                  <w:sz w:val="26"/>
                  <w:szCs w:val="26"/>
                  <w:lang w:val="en-US"/>
                </w:rPr>
                <w:t>prnnov@rambler.ru</w:t>
              </w:r>
            </w:hyperlink>
            <w:r w:rsidR="00ED6064">
              <w:rPr>
                <w:rStyle w:val="ab"/>
                <w:rFonts w:ascii="Times New Roman" w:hAnsi="Times New Roman"/>
                <w:color w:val="auto"/>
                <w:sz w:val="26"/>
                <w:szCs w:val="26"/>
                <w:u w:val="none"/>
              </w:rPr>
              <w:t xml:space="preserve">  </w:t>
            </w:r>
          </w:p>
        </w:tc>
      </w:tr>
      <w:tr w:rsidR="00F772B8" w:rsidRPr="003C23E1" w:rsidTr="00A724D3">
        <w:trPr>
          <w:trHeight w:val="510"/>
        </w:trPr>
        <w:tc>
          <w:tcPr>
            <w:tcW w:w="10065" w:type="dxa"/>
            <w:gridSpan w:val="2"/>
            <w:shd w:val="clear" w:color="auto" w:fill="auto"/>
            <w:vAlign w:val="center"/>
          </w:tcPr>
          <w:p w:rsidR="00F772B8" w:rsidRPr="003C23E1" w:rsidRDefault="00F772B8" w:rsidP="00D828E3">
            <w:pPr>
              <w:autoSpaceDE w:val="0"/>
              <w:autoSpaceDN w:val="0"/>
              <w:adjustRightInd w:val="0"/>
              <w:spacing w:after="0" w:line="240" w:lineRule="auto"/>
              <w:jc w:val="center"/>
              <w:rPr>
                <w:rFonts w:ascii="Times New Roman" w:hAnsi="Times New Roman"/>
                <w:sz w:val="26"/>
                <w:szCs w:val="26"/>
                <w:u w:val="single"/>
              </w:rPr>
            </w:pPr>
            <w:r w:rsidRPr="003C23E1">
              <w:rPr>
                <w:rFonts w:ascii="Times New Roman" w:hAnsi="Times New Roman"/>
                <w:sz w:val="26"/>
                <w:szCs w:val="26"/>
                <w:u w:val="single"/>
              </w:rPr>
              <w:t>Представительство Правительства Республики Башкортостан</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Адрес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220030</w:t>
            </w:r>
            <w:r>
              <w:rPr>
                <w:rFonts w:ascii="Times New Roman" w:hAnsi="Times New Roman"/>
                <w:sz w:val="26"/>
                <w:szCs w:val="26"/>
              </w:rPr>
              <w:t xml:space="preserve">, г. Минск, ул. </w:t>
            </w:r>
            <w:proofErr w:type="spellStart"/>
            <w:r>
              <w:rPr>
                <w:rFonts w:ascii="Times New Roman" w:hAnsi="Times New Roman"/>
                <w:sz w:val="26"/>
                <w:szCs w:val="26"/>
              </w:rPr>
              <w:t>Мясникова</w:t>
            </w:r>
            <w:proofErr w:type="spellEnd"/>
            <w:r>
              <w:rPr>
                <w:rFonts w:ascii="Times New Roman" w:hAnsi="Times New Roman"/>
                <w:sz w:val="26"/>
                <w:szCs w:val="26"/>
              </w:rPr>
              <w:t>, д. 70, офис 321</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Телефон</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код: +375-17 тел.: 350-10-93</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F772B8" w:rsidRPr="00ED6064" w:rsidRDefault="00ED6064" w:rsidP="00D828E3">
            <w:pPr>
              <w:autoSpaceDE w:val="0"/>
              <w:autoSpaceDN w:val="0"/>
              <w:adjustRightInd w:val="0"/>
              <w:spacing w:after="0" w:line="240" w:lineRule="auto"/>
              <w:jc w:val="both"/>
              <w:rPr>
                <w:rFonts w:ascii="Times New Roman" w:hAnsi="Times New Roman"/>
                <w:sz w:val="26"/>
                <w:szCs w:val="26"/>
              </w:rPr>
            </w:pPr>
            <w:hyperlink r:id="rId21" w:history="1">
              <w:r w:rsidRPr="00ED6064">
                <w:rPr>
                  <w:rStyle w:val="ab"/>
                  <w:rFonts w:ascii="Times New Roman" w:hAnsi="Times New Roman"/>
                  <w:color w:val="2E74B5" w:themeColor="accent1" w:themeShade="BF"/>
                  <w:sz w:val="26"/>
                  <w:szCs w:val="26"/>
                  <w:lang w:val="en-US"/>
                </w:rPr>
                <w:t>bashkortostan-belarus@mail.ru</w:t>
              </w:r>
            </w:hyperlink>
            <w:r w:rsidRPr="00ED6064">
              <w:rPr>
                <w:rStyle w:val="ab"/>
                <w:color w:val="2E74B5" w:themeColor="accent1" w:themeShade="BF"/>
                <w:lang w:val="en-US"/>
              </w:rPr>
              <w:t xml:space="preserve"> </w:t>
            </w:r>
          </w:p>
        </w:tc>
      </w:tr>
      <w:tr w:rsidR="00F772B8" w:rsidRPr="003C23E1" w:rsidTr="00A724D3">
        <w:trPr>
          <w:trHeight w:val="510"/>
        </w:trPr>
        <w:tc>
          <w:tcPr>
            <w:tcW w:w="10065" w:type="dxa"/>
            <w:gridSpan w:val="2"/>
            <w:shd w:val="clear" w:color="auto" w:fill="auto"/>
            <w:vAlign w:val="center"/>
          </w:tcPr>
          <w:p w:rsidR="00F772B8" w:rsidRPr="003C23E1" w:rsidRDefault="00C0652E" w:rsidP="00D828E3">
            <w:pPr>
              <w:autoSpaceDE w:val="0"/>
              <w:autoSpaceDN w:val="0"/>
              <w:adjustRightInd w:val="0"/>
              <w:spacing w:after="0" w:line="240" w:lineRule="auto"/>
              <w:jc w:val="center"/>
              <w:rPr>
                <w:rFonts w:ascii="Times New Roman" w:hAnsi="Times New Roman"/>
                <w:sz w:val="26"/>
                <w:szCs w:val="26"/>
                <w:u w:val="single"/>
              </w:rPr>
            </w:pPr>
            <w:hyperlink r:id="rId22" w:history="1">
              <w:r w:rsidR="00F772B8" w:rsidRPr="003C23E1">
                <w:rPr>
                  <w:rFonts w:ascii="Times New Roman" w:hAnsi="Times New Roman"/>
                  <w:sz w:val="26"/>
                  <w:szCs w:val="26"/>
                  <w:u w:val="single"/>
                </w:rPr>
                <w:t>ГБУ «Дом Москвы»</w:t>
              </w:r>
            </w:hyperlink>
            <w:r w:rsidR="00F772B8" w:rsidRPr="003C23E1">
              <w:rPr>
                <w:rFonts w:ascii="Times New Roman" w:hAnsi="Times New Roman"/>
                <w:sz w:val="26"/>
                <w:szCs w:val="26"/>
                <w:u w:val="single"/>
              </w:rPr>
              <w:t xml:space="preserve"> в Республике Беларусь</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Адрес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220002, г. Минск, ул. Коммунистическая, 86</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Телефон/факс</w:t>
            </w:r>
          </w:p>
        </w:tc>
        <w:tc>
          <w:tcPr>
            <w:tcW w:w="6893"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 xml:space="preserve">код: +375-17 тел.: </w:t>
            </w:r>
            <w:r w:rsidRPr="003C23E1">
              <w:rPr>
                <w:rFonts w:ascii="Times New Roman" w:hAnsi="Times New Roman"/>
                <w:sz w:val="26"/>
                <w:szCs w:val="26"/>
                <w:lang w:val="en-US"/>
              </w:rPr>
              <w:t>237-70-84</w:t>
            </w:r>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Электронная почта</w:t>
            </w:r>
          </w:p>
        </w:tc>
        <w:tc>
          <w:tcPr>
            <w:tcW w:w="6893" w:type="dxa"/>
            <w:shd w:val="clear" w:color="auto" w:fill="auto"/>
            <w:vAlign w:val="center"/>
          </w:tcPr>
          <w:p w:rsidR="00F772B8" w:rsidRPr="003C23E1" w:rsidRDefault="00C0652E" w:rsidP="00D828E3">
            <w:pPr>
              <w:autoSpaceDE w:val="0"/>
              <w:autoSpaceDN w:val="0"/>
              <w:adjustRightInd w:val="0"/>
              <w:spacing w:after="0" w:line="240" w:lineRule="auto"/>
              <w:jc w:val="both"/>
              <w:rPr>
                <w:rFonts w:ascii="Times New Roman" w:hAnsi="Times New Roman"/>
                <w:sz w:val="26"/>
                <w:szCs w:val="26"/>
              </w:rPr>
            </w:pPr>
            <w:hyperlink r:id="rId23" w:history="1">
              <w:r w:rsidR="00F772B8" w:rsidRPr="003C23E1">
                <w:rPr>
                  <w:rFonts w:ascii="Times New Roman" w:hAnsi="Times New Roman"/>
                  <w:sz w:val="26"/>
                  <w:szCs w:val="26"/>
                </w:rPr>
                <w:t>mkdc@mkdc.by</w:t>
              </w:r>
            </w:hyperlink>
          </w:p>
        </w:tc>
      </w:tr>
      <w:tr w:rsidR="00F772B8" w:rsidRPr="003C23E1" w:rsidTr="00A724D3">
        <w:trPr>
          <w:trHeight w:val="510"/>
        </w:trPr>
        <w:tc>
          <w:tcPr>
            <w:tcW w:w="3172" w:type="dxa"/>
            <w:shd w:val="clear" w:color="auto" w:fill="auto"/>
            <w:vAlign w:val="center"/>
          </w:tcPr>
          <w:p w:rsidR="00F772B8" w:rsidRPr="003C23E1" w:rsidRDefault="00F772B8" w:rsidP="00D828E3">
            <w:pPr>
              <w:autoSpaceDE w:val="0"/>
              <w:autoSpaceDN w:val="0"/>
              <w:adjustRightInd w:val="0"/>
              <w:spacing w:after="0" w:line="240" w:lineRule="auto"/>
              <w:jc w:val="both"/>
              <w:rPr>
                <w:rFonts w:ascii="Times New Roman" w:hAnsi="Times New Roman"/>
                <w:sz w:val="26"/>
                <w:szCs w:val="26"/>
              </w:rPr>
            </w:pPr>
            <w:r w:rsidRPr="003C23E1">
              <w:rPr>
                <w:rFonts w:ascii="Times New Roman" w:hAnsi="Times New Roman"/>
                <w:sz w:val="26"/>
                <w:szCs w:val="26"/>
              </w:rPr>
              <w:t>Веб-сайт</w:t>
            </w:r>
          </w:p>
        </w:tc>
        <w:tc>
          <w:tcPr>
            <w:tcW w:w="6893" w:type="dxa"/>
            <w:shd w:val="clear" w:color="auto" w:fill="auto"/>
            <w:vAlign w:val="center"/>
          </w:tcPr>
          <w:p w:rsidR="00F772B8" w:rsidRPr="00ED6064" w:rsidRDefault="00ED6064" w:rsidP="00D828E3">
            <w:pPr>
              <w:autoSpaceDE w:val="0"/>
              <w:autoSpaceDN w:val="0"/>
              <w:adjustRightInd w:val="0"/>
              <w:spacing w:after="0" w:line="240" w:lineRule="auto"/>
              <w:jc w:val="both"/>
              <w:rPr>
                <w:rFonts w:ascii="Times New Roman" w:hAnsi="Times New Roman"/>
                <w:sz w:val="26"/>
                <w:szCs w:val="26"/>
              </w:rPr>
            </w:pPr>
            <w:hyperlink r:id="rId24" w:history="1">
              <w:r w:rsidRPr="00ED6064">
                <w:rPr>
                  <w:rStyle w:val="ab"/>
                  <w:rFonts w:ascii="Times New Roman" w:hAnsi="Times New Roman"/>
                  <w:color w:val="5B9BD5" w:themeColor="accent1"/>
                  <w:sz w:val="26"/>
                  <w:szCs w:val="26"/>
                </w:rPr>
                <w:t>http</w:t>
              </w:r>
              <w:r w:rsidRPr="00ED6064">
                <w:rPr>
                  <w:rStyle w:val="ab"/>
                  <w:rFonts w:ascii="Times New Roman" w:hAnsi="Times New Roman"/>
                  <w:color w:val="5B9BD5" w:themeColor="accent1"/>
                  <w:sz w:val="26"/>
                  <w:szCs w:val="26"/>
                  <w:lang w:val="en-US"/>
                </w:rPr>
                <w:t>s</w:t>
              </w:r>
              <w:r w:rsidRPr="00ED6064">
                <w:rPr>
                  <w:rStyle w:val="ab"/>
                  <w:rFonts w:ascii="Times New Roman" w:hAnsi="Times New Roman"/>
                  <w:color w:val="5B9BD5" w:themeColor="accent1"/>
                  <w:sz w:val="26"/>
                  <w:szCs w:val="26"/>
                </w:rPr>
                <w:t>://www.</w:t>
              </w:r>
              <w:r w:rsidRPr="00ED6064">
                <w:rPr>
                  <w:rStyle w:val="ab"/>
                  <w:rFonts w:ascii="Times New Roman" w:hAnsi="Times New Roman"/>
                  <w:color w:val="5B9BD5" w:themeColor="accent1"/>
                  <w:sz w:val="26"/>
                  <w:szCs w:val="26"/>
                  <w:lang w:val="en-US"/>
                </w:rPr>
                <w:t>mkds</w:t>
              </w:r>
              <w:r w:rsidRPr="00ED6064">
                <w:rPr>
                  <w:rStyle w:val="ab"/>
                  <w:rFonts w:ascii="Times New Roman" w:hAnsi="Times New Roman"/>
                  <w:color w:val="5B9BD5" w:themeColor="accent1"/>
                  <w:sz w:val="26"/>
                  <w:szCs w:val="26"/>
                </w:rPr>
                <w:t>.</w:t>
              </w:r>
              <w:r w:rsidRPr="00ED6064">
                <w:rPr>
                  <w:rStyle w:val="ab"/>
                  <w:rFonts w:ascii="Times New Roman" w:hAnsi="Times New Roman"/>
                  <w:color w:val="5B9BD5" w:themeColor="accent1"/>
                  <w:sz w:val="26"/>
                  <w:szCs w:val="26"/>
                  <w:lang w:val="en-US"/>
                </w:rPr>
                <w:t>by</w:t>
              </w:r>
            </w:hyperlink>
            <w:r>
              <w:rPr>
                <w:rFonts w:ascii="Times New Roman" w:hAnsi="Times New Roman"/>
                <w:sz w:val="26"/>
                <w:szCs w:val="26"/>
              </w:rPr>
              <w:t xml:space="preserve"> </w:t>
            </w:r>
          </w:p>
        </w:tc>
      </w:tr>
    </w:tbl>
    <w:p w:rsidR="007636A5" w:rsidRDefault="007636A5" w:rsidP="005461D5">
      <w:pPr>
        <w:spacing w:after="0"/>
        <w:ind w:firstLine="709"/>
        <w:jc w:val="both"/>
        <w:rPr>
          <w:rFonts w:ascii="Times New Roman" w:hAnsi="Times New Roman"/>
          <w:b/>
          <w:sz w:val="26"/>
          <w:szCs w:val="26"/>
        </w:rPr>
      </w:pPr>
    </w:p>
    <w:p w:rsidR="007636A5" w:rsidRDefault="007636A5">
      <w:pPr>
        <w:spacing w:after="0" w:line="240" w:lineRule="auto"/>
        <w:rPr>
          <w:rFonts w:ascii="Times New Roman" w:hAnsi="Times New Roman"/>
          <w:b/>
          <w:sz w:val="26"/>
          <w:szCs w:val="26"/>
        </w:rPr>
      </w:pPr>
      <w:r>
        <w:rPr>
          <w:rFonts w:ascii="Times New Roman" w:hAnsi="Times New Roman"/>
          <w:b/>
          <w:sz w:val="26"/>
          <w:szCs w:val="26"/>
        </w:rPr>
        <w:br w:type="page"/>
      </w:r>
    </w:p>
    <w:p w:rsidR="001027D4" w:rsidRPr="007636A5" w:rsidRDefault="001027D4" w:rsidP="006A28C7">
      <w:pPr>
        <w:pStyle w:val="1"/>
        <w:numPr>
          <w:ilvl w:val="0"/>
          <w:numId w:val="8"/>
        </w:numPr>
        <w:spacing w:after="240"/>
        <w:ind w:left="709" w:hanging="709"/>
        <w:jc w:val="both"/>
        <w:rPr>
          <w:rFonts w:ascii="Times New Roman" w:hAnsi="Times New Roman"/>
        </w:rPr>
      </w:pPr>
      <w:bookmarkStart w:id="3" w:name="_Toc207867402"/>
      <w:r w:rsidRPr="007636A5">
        <w:rPr>
          <w:rFonts w:ascii="Times New Roman" w:hAnsi="Times New Roman"/>
        </w:rPr>
        <w:lastRenderedPageBreak/>
        <w:t>Обзор нормативной правовой базы и мер государственного регулирования внешнеэкономической и инвестиционной деятельности</w:t>
      </w:r>
      <w:bookmarkEnd w:id="3"/>
    </w:p>
    <w:p w:rsidR="001027D4" w:rsidRPr="00046DC8" w:rsidRDefault="002203EA" w:rsidP="002203EA">
      <w:pPr>
        <w:pStyle w:val="2"/>
        <w:numPr>
          <w:ilvl w:val="0"/>
          <w:numId w:val="0"/>
        </w:numPr>
        <w:ind w:left="735"/>
        <w:jc w:val="both"/>
        <w:rPr>
          <w:rFonts w:ascii="Times New Roman" w:hAnsi="Times New Roman"/>
          <w:i w:val="0"/>
        </w:rPr>
      </w:pPr>
      <w:bookmarkStart w:id="4" w:name="_Toc195711202"/>
      <w:bookmarkStart w:id="5" w:name="_Toc195711270"/>
      <w:bookmarkStart w:id="6" w:name="_Toc195711385"/>
      <w:bookmarkStart w:id="7" w:name="_Toc207867403"/>
      <w:bookmarkEnd w:id="4"/>
      <w:bookmarkEnd w:id="5"/>
      <w:bookmarkEnd w:id="6"/>
      <w:r>
        <w:rPr>
          <w:rFonts w:ascii="Times New Roman" w:hAnsi="Times New Roman"/>
          <w:i w:val="0"/>
        </w:rPr>
        <w:t>3.1.</w:t>
      </w:r>
      <w:r>
        <w:rPr>
          <w:rFonts w:ascii="Times New Roman" w:hAnsi="Times New Roman"/>
          <w:i w:val="0"/>
        </w:rPr>
        <w:tab/>
      </w:r>
      <w:r w:rsidR="001027D4" w:rsidRPr="00046DC8">
        <w:rPr>
          <w:rFonts w:ascii="Times New Roman" w:hAnsi="Times New Roman"/>
          <w:i w:val="0"/>
        </w:rPr>
        <w:t>Основополагающие акты, регулирующие внешнеторговую деятельность</w:t>
      </w:r>
      <w:bookmarkEnd w:id="7"/>
    </w:p>
    <w:p w:rsidR="001027D4" w:rsidRPr="00BB5676" w:rsidRDefault="001027D4" w:rsidP="0072502C">
      <w:pPr>
        <w:autoSpaceDE w:val="0"/>
        <w:autoSpaceDN w:val="0"/>
        <w:adjustRightInd w:val="0"/>
        <w:spacing w:after="0" w:line="300" w:lineRule="auto"/>
        <w:ind w:firstLine="709"/>
        <w:jc w:val="both"/>
        <w:rPr>
          <w:rFonts w:ascii="Times New Roman" w:hAnsi="Times New Roman"/>
          <w:sz w:val="26"/>
          <w:szCs w:val="26"/>
        </w:rPr>
      </w:pPr>
      <w:r w:rsidRPr="001027D4">
        <w:rPr>
          <w:rFonts w:ascii="Times New Roman" w:hAnsi="Times New Roman"/>
          <w:sz w:val="26"/>
          <w:szCs w:val="26"/>
        </w:rPr>
        <w:t xml:space="preserve">На территории Республики Беларусь внешнеторговая деятельность регулируется положениями вступившего </w:t>
      </w:r>
      <w:r w:rsidR="004931F2">
        <w:rPr>
          <w:rFonts w:ascii="Times New Roman" w:hAnsi="Times New Roman"/>
          <w:sz w:val="26"/>
          <w:szCs w:val="26"/>
        </w:rPr>
        <w:t xml:space="preserve">в силу </w:t>
      </w:r>
      <w:r w:rsidRPr="001027D4">
        <w:rPr>
          <w:rFonts w:ascii="Times New Roman" w:hAnsi="Times New Roman"/>
          <w:sz w:val="26"/>
          <w:szCs w:val="26"/>
        </w:rPr>
        <w:t>с 1 января 2018 г. (ратифицирован Законом Республики Бел</w:t>
      </w:r>
      <w:r w:rsidR="003F3BAD">
        <w:rPr>
          <w:rFonts w:ascii="Times New Roman" w:hAnsi="Times New Roman"/>
          <w:sz w:val="26"/>
          <w:szCs w:val="26"/>
        </w:rPr>
        <w:t xml:space="preserve">арусь </w:t>
      </w:r>
      <w:r w:rsidRPr="001027D4">
        <w:rPr>
          <w:rFonts w:ascii="Times New Roman" w:hAnsi="Times New Roman"/>
          <w:sz w:val="26"/>
          <w:szCs w:val="26"/>
        </w:rPr>
        <w:t xml:space="preserve">от 10 ноября </w:t>
      </w:r>
      <w:r w:rsidR="006A6C3E">
        <w:rPr>
          <w:rFonts w:ascii="Times New Roman" w:hAnsi="Times New Roman"/>
          <w:sz w:val="26"/>
          <w:szCs w:val="26"/>
        </w:rPr>
        <w:t>2017 г.</w:t>
      </w:r>
      <w:r w:rsidRPr="001027D4">
        <w:rPr>
          <w:rFonts w:ascii="Times New Roman" w:hAnsi="Times New Roman"/>
          <w:sz w:val="26"/>
          <w:szCs w:val="26"/>
        </w:rPr>
        <w:t xml:space="preserve"> «О ратификации Договора о Таможенном кодексе Евразийского экономического союза») Таможенного кодекса Евразийского эконом</w:t>
      </w:r>
      <w:r w:rsidRPr="00BB5676">
        <w:rPr>
          <w:rFonts w:ascii="Times New Roman" w:hAnsi="Times New Roman"/>
          <w:sz w:val="26"/>
          <w:szCs w:val="26"/>
        </w:rPr>
        <w:t>ического союза (ЕАЭС), двусторонними и многосторонними договорами, заключенными в рамках Союзного государства и ЕАЭС, а также национальными актами Республики Беларусь, наиболее значимыми из которых являются:</w:t>
      </w:r>
    </w:p>
    <w:p w:rsidR="001027D4" w:rsidRPr="00BB5676" w:rsidRDefault="001027D4"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Республики Беларусь от 25.11.2004 № 347-З «О государственном регулировании внешнеторговой деятельности»;</w:t>
      </w:r>
    </w:p>
    <w:p w:rsidR="001027D4" w:rsidRPr="00BB5676" w:rsidRDefault="001027D4"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Республики Беларусь от 10.01.2014 № 129-З «О таможенном регулировании в Республике Беларусь»;</w:t>
      </w:r>
    </w:p>
    <w:p w:rsidR="001027D4" w:rsidRPr="00BB5676" w:rsidRDefault="001027D4"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Республики Беларусь от 25.11.2004 № 346-З</w:t>
      </w:r>
      <w:r w:rsidR="00C0652E">
        <w:rPr>
          <w:rFonts w:ascii="Times New Roman" w:hAnsi="Times New Roman"/>
          <w:sz w:val="26"/>
          <w:szCs w:val="26"/>
        </w:rPr>
        <w:t xml:space="preserve"> </w:t>
      </w:r>
      <w:r w:rsidRPr="00BB5676">
        <w:rPr>
          <w:rFonts w:ascii="Times New Roman" w:hAnsi="Times New Roman"/>
          <w:sz w:val="26"/>
          <w:szCs w:val="26"/>
        </w:rPr>
        <w:t>«О мерах по защите экономических интересов Республики Беларусь при осуществлении внешней торговли товарами»;</w:t>
      </w:r>
    </w:p>
    <w:p w:rsidR="001027D4" w:rsidRPr="00BB5676" w:rsidRDefault="001027D4"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Республики Беларусь от 22.07.2003 № 226-З «О валютном регулировании и</w:t>
      </w:r>
      <w:r w:rsidR="00741563" w:rsidRPr="00BB5676">
        <w:rPr>
          <w:rFonts w:ascii="Times New Roman" w:hAnsi="Times New Roman"/>
          <w:sz w:val="26"/>
          <w:szCs w:val="26"/>
        </w:rPr>
        <w:t> </w:t>
      </w:r>
      <w:r w:rsidRPr="00BB5676">
        <w:rPr>
          <w:rFonts w:ascii="Times New Roman" w:hAnsi="Times New Roman"/>
          <w:sz w:val="26"/>
          <w:szCs w:val="26"/>
        </w:rPr>
        <w:t>валютном контроле»;</w:t>
      </w:r>
    </w:p>
    <w:p w:rsidR="001027D4" w:rsidRPr="00BB5676" w:rsidRDefault="001027D4"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Республики Беларусь от 11.05.2016 № 363-З «Об экспортном контроле»;</w:t>
      </w:r>
    </w:p>
    <w:p w:rsidR="00697FB7" w:rsidRPr="00BB5676" w:rsidRDefault="00697FB7"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697FB7">
        <w:rPr>
          <w:rFonts w:ascii="Times New Roman" w:hAnsi="Times New Roman"/>
          <w:sz w:val="26"/>
          <w:szCs w:val="26"/>
        </w:rPr>
        <w:t>Указ Президента Республики Беларусь от 27.03.2008</w:t>
      </w:r>
      <w:r>
        <w:rPr>
          <w:rFonts w:ascii="Times New Roman" w:hAnsi="Times New Roman"/>
          <w:sz w:val="26"/>
          <w:szCs w:val="26"/>
        </w:rPr>
        <w:t xml:space="preserve"> № </w:t>
      </w:r>
      <w:r w:rsidRPr="00697FB7">
        <w:rPr>
          <w:rFonts w:ascii="Times New Roman" w:hAnsi="Times New Roman"/>
          <w:sz w:val="26"/>
          <w:szCs w:val="26"/>
        </w:rPr>
        <w:t xml:space="preserve">178 </w:t>
      </w:r>
      <w:r>
        <w:rPr>
          <w:rFonts w:ascii="Times New Roman" w:hAnsi="Times New Roman"/>
          <w:sz w:val="26"/>
          <w:szCs w:val="26"/>
        </w:rPr>
        <w:t>«</w:t>
      </w:r>
      <w:r w:rsidRPr="00697FB7">
        <w:rPr>
          <w:rFonts w:ascii="Times New Roman" w:hAnsi="Times New Roman"/>
          <w:sz w:val="26"/>
          <w:szCs w:val="26"/>
        </w:rPr>
        <w:t>О порядке исполнения внешнеторговых договоров</w:t>
      </w:r>
      <w:r>
        <w:rPr>
          <w:rFonts w:ascii="Times New Roman" w:hAnsi="Times New Roman"/>
          <w:sz w:val="26"/>
          <w:szCs w:val="26"/>
        </w:rPr>
        <w:t>»;</w:t>
      </w:r>
    </w:p>
    <w:p w:rsidR="001027D4" w:rsidRPr="00BB5676" w:rsidRDefault="001027D4" w:rsidP="006A28C7">
      <w:pPr>
        <w:pStyle w:val="aa"/>
        <w:numPr>
          <w:ilvl w:val="0"/>
          <w:numId w:val="7"/>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Указ Президента Республики Беларусь от 28</w:t>
      </w:r>
      <w:r w:rsidR="00A51A8F">
        <w:rPr>
          <w:rFonts w:ascii="Times New Roman" w:hAnsi="Times New Roman"/>
          <w:sz w:val="26"/>
          <w:szCs w:val="26"/>
        </w:rPr>
        <w:t>.02.</w:t>
      </w:r>
      <w:r w:rsidRPr="00BB5676">
        <w:rPr>
          <w:rFonts w:ascii="Times New Roman" w:hAnsi="Times New Roman"/>
          <w:sz w:val="26"/>
          <w:szCs w:val="26"/>
        </w:rPr>
        <w:t>2017 №</w:t>
      </w:r>
      <w:r w:rsidR="00A51A8F">
        <w:rPr>
          <w:rFonts w:ascii="Times New Roman" w:hAnsi="Times New Roman"/>
          <w:sz w:val="26"/>
          <w:szCs w:val="26"/>
        </w:rPr>
        <w:t> </w:t>
      </w:r>
      <w:r w:rsidRPr="00BB5676">
        <w:rPr>
          <w:rFonts w:ascii="Times New Roman" w:hAnsi="Times New Roman"/>
          <w:sz w:val="26"/>
          <w:szCs w:val="26"/>
        </w:rPr>
        <w:t>49 «О государственном регулировании в области экспортного контроля».</w:t>
      </w:r>
    </w:p>
    <w:p w:rsidR="001027D4" w:rsidRPr="00BB5676" w:rsidRDefault="001027D4" w:rsidP="0072502C">
      <w:pPr>
        <w:autoSpaceDE w:val="0"/>
        <w:autoSpaceDN w:val="0"/>
        <w:adjustRightInd w:val="0"/>
        <w:spacing w:after="0" w:line="300" w:lineRule="auto"/>
        <w:ind w:firstLine="709"/>
        <w:jc w:val="both"/>
        <w:rPr>
          <w:rFonts w:ascii="Times New Roman" w:hAnsi="Times New Roman"/>
          <w:sz w:val="26"/>
          <w:szCs w:val="26"/>
        </w:rPr>
      </w:pPr>
      <w:r w:rsidRPr="00BB5676">
        <w:rPr>
          <w:rFonts w:ascii="Times New Roman" w:hAnsi="Times New Roman"/>
          <w:sz w:val="26"/>
          <w:szCs w:val="26"/>
        </w:rPr>
        <w:t xml:space="preserve">Из прочих нормативных правовых актов, регулирующих внешнеторговую деятельность в Республике Беларусь, можно выделить следующие: </w:t>
      </w:r>
    </w:p>
    <w:p w:rsidR="001027D4" w:rsidRPr="00BB5676" w:rsidRDefault="001027D4" w:rsidP="006A28C7">
      <w:pPr>
        <w:pStyle w:val="aa"/>
        <w:numPr>
          <w:ilvl w:val="0"/>
          <w:numId w:val="6"/>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Налоговый кодекс Республики Беларусь;</w:t>
      </w:r>
    </w:p>
    <w:p w:rsidR="001027D4" w:rsidRPr="00BB5676" w:rsidRDefault="001027D4" w:rsidP="006A28C7">
      <w:pPr>
        <w:pStyle w:val="aa"/>
        <w:numPr>
          <w:ilvl w:val="0"/>
          <w:numId w:val="6"/>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Банковский кодекс Республики Беларусь;</w:t>
      </w:r>
    </w:p>
    <w:p w:rsidR="001027D4" w:rsidRPr="00BB5676" w:rsidRDefault="001027D4" w:rsidP="006A28C7">
      <w:pPr>
        <w:pStyle w:val="aa"/>
        <w:numPr>
          <w:ilvl w:val="0"/>
          <w:numId w:val="6"/>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от 12.07.2013 № 53-З «Об инвестициях»;</w:t>
      </w:r>
    </w:p>
    <w:p w:rsidR="001027D4" w:rsidRPr="00BB5676" w:rsidRDefault="001027D4" w:rsidP="006A28C7">
      <w:pPr>
        <w:pStyle w:val="aa"/>
        <w:numPr>
          <w:ilvl w:val="0"/>
          <w:numId w:val="6"/>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 xml:space="preserve">Закон Республики Беларусь от 30.12.2015 </w:t>
      </w:r>
      <w:r w:rsidR="00F37C62" w:rsidRPr="00BB5676">
        <w:rPr>
          <w:rFonts w:ascii="Times New Roman" w:hAnsi="Times New Roman"/>
          <w:sz w:val="26"/>
          <w:szCs w:val="26"/>
        </w:rPr>
        <w:t xml:space="preserve">№ </w:t>
      </w:r>
      <w:r w:rsidRPr="00BB5676">
        <w:rPr>
          <w:rFonts w:ascii="Times New Roman" w:hAnsi="Times New Roman"/>
          <w:sz w:val="26"/>
          <w:szCs w:val="26"/>
        </w:rPr>
        <w:t>345-З «О государственно-частном партнерстве»;</w:t>
      </w:r>
    </w:p>
    <w:p w:rsidR="001027D4" w:rsidRPr="00BB5676" w:rsidRDefault="001027D4" w:rsidP="006A28C7">
      <w:pPr>
        <w:pStyle w:val="aa"/>
        <w:numPr>
          <w:ilvl w:val="0"/>
          <w:numId w:val="6"/>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Закон Республики Беларусь от 13 июля 2012 года № 419-З «О государственных закупках товаров (работ, услуг)»;</w:t>
      </w:r>
    </w:p>
    <w:p w:rsidR="001027D4" w:rsidRPr="00BB5676" w:rsidRDefault="001027D4" w:rsidP="006A28C7">
      <w:pPr>
        <w:pStyle w:val="aa"/>
        <w:numPr>
          <w:ilvl w:val="0"/>
          <w:numId w:val="6"/>
        </w:numPr>
        <w:tabs>
          <w:tab w:val="left" w:pos="993"/>
        </w:tabs>
        <w:autoSpaceDE w:val="0"/>
        <w:autoSpaceDN w:val="0"/>
        <w:adjustRightInd w:val="0"/>
        <w:spacing w:after="0" w:line="300" w:lineRule="auto"/>
        <w:ind w:left="0" w:firstLine="709"/>
        <w:jc w:val="both"/>
        <w:rPr>
          <w:rFonts w:ascii="Times New Roman" w:hAnsi="Times New Roman"/>
          <w:sz w:val="26"/>
          <w:szCs w:val="26"/>
        </w:rPr>
      </w:pPr>
      <w:r w:rsidRPr="00BB5676">
        <w:rPr>
          <w:rFonts w:ascii="Times New Roman" w:hAnsi="Times New Roman"/>
          <w:sz w:val="26"/>
          <w:szCs w:val="26"/>
        </w:rPr>
        <w:t>Указ Президента Республики Беларусь от 25.02.2011 № 72 «О некоторых вопросах регулирования цен (тариф</w:t>
      </w:r>
      <w:r w:rsidR="006A6C3E" w:rsidRPr="00BB5676">
        <w:rPr>
          <w:rFonts w:ascii="Times New Roman" w:hAnsi="Times New Roman"/>
          <w:sz w:val="26"/>
          <w:szCs w:val="26"/>
        </w:rPr>
        <w:t>ов) в Республике Беларусь»</w:t>
      </w:r>
      <w:r w:rsidRPr="00BB5676">
        <w:rPr>
          <w:rFonts w:ascii="Times New Roman" w:hAnsi="Times New Roman"/>
          <w:sz w:val="26"/>
          <w:szCs w:val="26"/>
        </w:rPr>
        <w:t>.</w:t>
      </w:r>
    </w:p>
    <w:p w:rsidR="00962C4F" w:rsidRPr="00BB5676" w:rsidRDefault="00962C4F">
      <w:pPr>
        <w:spacing w:after="0" w:line="240" w:lineRule="auto"/>
        <w:rPr>
          <w:rFonts w:ascii="Times New Roman" w:hAnsi="Times New Roman"/>
          <w:b/>
          <w:sz w:val="26"/>
          <w:szCs w:val="26"/>
        </w:rPr>
      </w:pPr>
      <w:r w:rsidRPr="00BB5676">
        <w:rPr>
          <w:rFonts w:ascii="Times New Roman" w:hAnsi="Times New Roman"/>
          <w:b/>
          <w:sz w:val="26"/>
          <w:szCs w:val="26"/>
        </w:rPr>
        <w:br w:type="page"/>
      </w:r>
    </w:p>
    <w:p w:rsidR="001027D4" w:rsidRPr="00BB5676" w:rsidRDefault="002203EA" w:rsidP="002203EA">
      <w:pPr>
        <w:pStyle w:val="2"/>
        <w:numPr>
          <w:ilvl w:val="0"/>
          <w:numId w:val="0"/>
        </w:numPr>
        <w:ind w:left="735"/>
        <w:jc w:val="both"/>
        <w:rPr>
          <w:rFonts w:ascii="Times New Roman" w:hAnsi="Times New Roman"/>
          <w:i w:val="0"/>
        </w:rPr>
      </w:pPr>
      <w:bookmarkStart w:id="8" w:name="_Toc207867404"/>
      <w:r w:rsidRPr="00BB5676">
        <w:rPr>
          <w:rFonts w:ascii="Times New Roman" w:hAnsi="Times New Roman"/>
          <w:i w:val="0"/>
        </w:rPr>
        <w:lastRenderedPageBreak/>
        <w:t>3.2.</w:t>
      </w:r>
      <w:r w:rsidRPr="00BB5676">
        <w:rPr>
          <w:rFonts w:ascii="Times New Roman" w:hAnsi="Times New Roman"/>
          <w:i w:val="0"/>
        </w:rPr>
        <w:tab/>
      </w:r>
      <w:r w:rsidR="001027D4" w:rsidRPr="00BB5676">
        <w:rPr>
          <w:rFonts w:ascii="Times New Roman" w:hAnsi="Times New Roman"/>
          <w:i w:val="0"/>
        </w:rPr>
        <w:t>Таможенный тариф</w:t>
      </w:r>
      <w:bookmarkEnd w:id="8"/>
    </w:p>
    <w:p w:rsidR="001027D4" w:rsidRPr="0072502C" w:rsidRDefault="001027D4" w:rsidP="0072502C">
      <w:pPr>
        <w:autoSpaceDE w:val="0"/>
        <w:autoSpaceDN w:val="0"/>
        <w:adjustRightInd w:val="0"/>
        <w:spacing w:after="0" w:line="300" w:lineRule="auto"/>
        <w:ind w:firstLine="709"/>
        <w:jc w:val="both"/>
        <w:rPr>
          <w:rFonts w:ascii="Times New Roman" w:hAnsi="Times New Roman"/>
          <w:color w:val="000000"/>
          <w:sz w:val="26"/>
          <w:szCs w:val="26"/>
        </w:rPr>
      </w:pPr>
      <w:bookmarkStart w:id="9" w:name="_Toc321154995"/>
      <w:r w:rsidRPr="0072502C">
        <w:rPr>
          <w:rFonts w:ascii="Times New Roman" w:hAnsi="Times New Roman"/>
          <w:color w:val="000000"/>
          <w:sz w:val="26"/>
          <w:szCs w:val="26"/>
        </w:rPr>
        <w:t xml:space="preserve">Тарифное регулирование </w:t>
      </w:r>
      <w:r w:rsidRPr="0072502C">
        <w:rPr>
          <w:rFonts w:ascii="Times New Roman" w:hAnsi="Times New Roman"/>
          <w:color w:val="000000"/>
          <w:sz w:val="26"/>
          <w:szCs w:val="26"/>
          <w:u w:val="single"/>
        </w:rPr>
        <w:t>при ввозе товаров на территорию</w:t>
      </w:r>
      <w:r w:rsidRPr="0072502C">
        <w:rPr>
          <w:rFonts w:ascii="Times New Roman" w:hAnsi="Times New Roman"/>
          <w:color w:val="000000"/>
          <w:sz w:val="26"/>
          <w:szCs w:val="26"/>
        </w:rPr>
        <w:t xml:space="preserve"> Республики Беларусь осуществляется в соответствии с подразделом 2 раздела IX Договора о ЕАЭС, Протоколом о едином таможенно-тарифном регулировании (приложение № 6 к Договору о ЕАЭС), Протоколом о порядке зачисления и распределения сумм ввозных таможенных пошлин (иных пошлин, налогов и сборов, имеющих эквивалентное действие), их перечисления в</w:t>
      </w:r>
      <w:r w:rsidR="007E4543" w:rsidRPr="0072502C">
        <w:rPr>
          <w:rFonts w:ascii="Times New Roman" w:hAnsi="Times New Roman"/>
          <w:color w:val="000000"/>
          <w:sz w:val="26"/>
          <w:szCs w:val="26"/>
        </w:rPr>
        <w:t> </w:t>
      </w:r>
      <w:r w:rsidRPr="0072502C">
        <w:rPr>
          <w:rFonts w:ascii="Times New Roman" w:hAnsi="Times New Roman"/>
          <w:color w:val="000000"/>
          <w:sz w:val="26"/>
          <w:szCs w:val="26"/>
        </w:rPr>
        <w:t>доход бюджетов государств-членов (приложение № 5 к</w:t>
      </w:r>
      <w:r w:rsidR="008563E0" w:rsidRPr="0072502C">
        <w:rPr>
          <w:rFonts w:ascii="Times New Roman" w:hAnsi="Times New Roman"/>
          <w:color w:val="000000"/>
          <w:sz w:val="26"/>
          <w:szCs w:val="26"/>
        </w:rPr>
        <w:t> </w:t>
      </w:r>
      <w:r w:rsidRPr="0072502C">
        <w:rPr>
          <w:rFonts w:ascii="Times New Roman" w:hAnsi="Times New Roman"/>
          <w:color w:val="000000"/>
          <w:sz w:val="26"/>
          <w:szCs w:val="26"/>
        </w:rPr>
        <w:t>Договору о ЕАЭС).</w:t>
      </w:r>
    </w:p>
    <w:p w:rsidR="001027D4" w:rsidRPr="0072502C" w:rsidRDefault="001027D4" w:rsidP="0072502C">
      <w:pPr>
        <w:autoSpaceDE w:val="0"/>
        <w:autoSpaceDN w:val="0"/>
        <w:adjustRightInd w:val="0"/>
        <w:spacing w:after="0" w:line="300" w:lineRule="auto"/>
        <w:ind w:firstLine="709"/>
        <w:jc w:val="both"/>
        <w:rPr>
          <w:rFonts w:ascii="Times New Roman" w:hAnsi="Times New Roman"/>
          <w:color w:val="000000"/>
          <w:sz w:val="26"/>
          <w:szCs w:val="26"/>
        </w:rPr>
      </w:pPr>
      <w:r w:rsidRPr="0072502C">
        <w:rPr>
          <w:rFonts w:ascii="Times New Roman" w:hAnsi="Times New Roman"/>
          <w:color w:val="000000"/>
          <w:sz w:val="26"/>
          <w:szCs w:val="26"/>
        </w:rPr>
        <w:t xml:space="preserve">На территории ЕАЭС применяется Единый таможенный тариф ЕАЭС </w:t>
      </w:r>
      <w:r w:rsidRPr="0072502C">
        <w:rPr>
          <w:rFonts w:ascii="Times New Roman" w:hAnsi="Times New Roman"/>
          <w:color w:val="000000"/>
          <w:sz w:val="26"/>
          <w:szCs w:val="26"/>
        </w:rPr>
        <w:br/>
        <w:t>(далее – ЕТТ), утверждаемый Евразийской экономической комиссией (ЕЭК).</w:t>
      </w:r>
    </w:p>
    <w:p w:rsidR="001027D4" w:rsidRPr="0072502C" w:rsidRDefault="001027D4" w:rsidP="0072502C">
      <w:pPr>
        <w:autoSpaceDE w:val="0"/>
        <w:autoSpaceDN w:val="0"/>
        <w:adjustRightInd w:val="0"/>
        <w:spacing w:after="0" w:line="300" w:lineRule="auto"/>
        <w:ind w:firstLine="709"/>
        <w:jc w:val="both"/>
        <w:rPr>
          <w:rFonts w:ascii="Times New Roman" w:hAnsi="Times New Roman"/>
          <w:color w:val="000000"/>
          <w:sz w:val="26"/>
          <w:szCs w:val="26"/>
        </w:rPr>
      </w:pPr>
      <w:r w:rsidRPr="0072502C">
        <w:rPr>
          <w:rFonts w:ascii="Times New Roman" w:hAnsi="Times New Roman"/>
          <w:color w:val="000000"/>
          <w:sz w:val="26"/>
          <w:szCs w:val="26"/>
        </w:rPr>
        <w:t>Для оперативного регулирования ввоза товаров на таможенную территорию Союза при необходимости могут устанавливаться сезонные таможенные пошлины, срок действия которых не может превышать 6 месяцев в году и которые применяются вместо ввозных таможенных пошлин, предусмотренных ЕТТ.</w:t>
      </w:r>
    </w:p>
    <w:p w:rsidR="001027D4" w:rsidRPr="0072502C" w:rsidRDefault="001027D4" w:rsidP="0072502C">
      <w:pPr>
        <w:autoSpaceDE w:val="0"/>
        <w:autoSpaceDN w:val="0"/>
        <w:adjustRightInd w:val="0"/>
        <w:spacing w:after="0" w:line="300" w:lineRule="auto"/>
        <w:ind w:firstLine="709"/>
        <w:jc w:val="both"/>
        <w:rPr>
          <w:rFonts w:ascii="Times New Roman" w:hAnsi="Times New Roman"/>
          <w:color w:val="000000"/>
          <w:sz w:val="26"/>
          <w:szCs w:val="26"/>
        </w:rPr>
      </w:pPr>
      <w:r w:rsidRPr="0072502C">
        <w:rPr>
          <w:rFonts w:ascii="Times New Roman" w:hAnsi="Times New Roman"/>
          <w:color w:val="000000"/>
          <w:sz w:val="26"/>
          <w:szCs w:val="26"/>
        </w:rPr>
        <w:t xml:space="preserve">С актуальными ставками ввозных таможенных пошлин ЕТТ ЕАЭС можно ознакомиться на официальном </w:t>
      </w:r>
      <w:hyperlink r:id="rId25" w:history="1">
        <w:r w:rsidRPr="00D51EE4">
          <w:rPr>
            <w:rStyle w:val="ab"/>
            <w:rFonts w:ascii="Times New Roman" w:hAnsi="Times New Roman"/>
            <w:color w:val="2E74B5" w:themeColor="accent1" w:themeShade="BF"/>
            <w:sz w:val="26"/>
            <w:szCs w:val="26"/>
          </w:rPr>
          <w:t>сайте ЕЭК</w:t>
        </w:r>
      </w:hyperlink>
      <w:r w:rsidRPr="0072502C">
        <w:rPr>
          <w:rFonts w:ascii="Times New Roman" w:hAnsi="Times New Roman"/>
          <w:color w:val="000000"/>
          <w:sz w:val="26"/>
          <w:szCs w:val="26"/>
        </w:rPr>
        <w:t xml:space="preserve">. </w:t>
      </w:r>
    </w:p>
    <w:p w:rsidR="001027D4" w:rsidRPr="0072502C" w:rsidRDefault="001027D4" w:rsidP="0072502C">
      <w:pPr>
        <w:autoSpaceDE w:val="0"/>
        <w:autoSpaceDN w:val="0"/>
        <w:adjustRightInd w:val="0"/>
        <w:spacing w:after="0" w:line="300" w:lineRule="auto"/>
        <w:ind w:firstLine="709"/>
        <w:jc w:val="both"/>
        <w:rPr>
          <w:rFonts w:ascii="Times New Roman" w:hAnsi="Times New Roman"/>
          <w:color w:val="000000"/>
          <w:sz w:val="26"/>
          <w:szCs w:val="26"/>
        </w:rPr>
      </w:pPr>
      <w:r w:rsidRPr="0072502C">
        <w:rPr>
          <w:rFonts w:ascii="Times New Roman" w:hAnsi="Times New Roman"/>
          <w:color w:val="000000"/>
          <w:sz w:val="26"/>
          <w:szCs w:val="26"/>
        </w:rPr>
        <w:t>В отношении вывозных таможенных пошлин между государствами-членами ЕАЭС действует Соглашение о вывозных таможенных пошлинах в отношении третьих стран от 25 января 2008 года, в соответствии с которым для целей исчисления вывозных таможенных пошлин применяются ставки, установленные законодательством государства-члена, на территории которого товары помещаются под таможенную процедуру либо на территории которого выявлен факт незаконного перемещения товаров через таможенную границу ЕАЭС, если иное не установлено международными договорами в рамках ЕАЭС и (или) двусторонними международными договорами между государствами-членами.</w:t>
      </w:r>
    </w:p>
    <w:bookmarkEnd w:id="9"/>
    <w:p w:rsidR="001027D4" w:rsidRPr="0072502C" w:rsidRDefault="001027D4" w:rsidP="0072502C">
      <w:pPr>
        <w:autoSpaceDE w:val="0"/>
        <w:autoSpaceDN w:val="0"/>
        <w:adjustRightInd w:val="0"/>
        <w:spacing w:after="0" w:line="300" w:lineRule="auto"/>
        <w:ind w:firstLine="709"/>
        <w:jc w:val="both"/>
        <w:rPr>
          <w:rFonts w:ascii="Times New Roman" w:hAnsi="Times New Roman"/>
          <w:color w:val="000000"/>
          <w:sz w:val="26"/>
          <w:szCs w:val="26"/>
        </w:rPr>
      </w:pPr>
      <w:r w:rsidRPr="0072502C">
        <w:rPr>
          <w:rFonts w:ascii="Times New Roman" w:hAnsi="Times New Roman"/>
          <w:color w:val="000000"/>
          <w:sz w:val="26"/>
          <w:szCs w:val="26"/>
        </w:rPr>
        <w:t>Косвенное налогообложение в ЕАЭС регулируется статьями 71 и 72 Договора о</w:t>
      </w:r>
      <w:r w:rsidR="008563E0" w:rsidRPr="0072502C">
        <w:rPr>
          <w:rFonts w:ascii="Times New Roman" w:hAnsi="Times New Roman"/>
          <w:color w:val="000000"/>
          <w:sz w:val="26"/>
          <w:szCs w:val="26"/>
        </w:rPr>
        <w:t> </w:t>
      </w:r>
      <w:r w:rsidRPr="0072502C">
        <w:rPr>
          <w:rFonts w:ascii="Times New Roman" w:hAnsi="Times New Roman"/>
          <w:color w:val="000000"/>
          <w:sz w:val="26"/>
          <w:szCs w:val="26"/>
        </w:rPr>
        <w:t>ЕАЭС и Протоколом о порядке взимания косвенных налогов и механизме контроля за</w:t>
      </w:r>
      <w:r w:rsidR="00D51EE4">
        <w:rPr>
          <w:rFonts w:ascii="Times New Roman" w:hAnsi="Times New Roman"/>
          <w:color w:val="000000"/>
          <w:sz w:val="26"/>
          <w:szCs w:val="26"/>
        </w:rPr>
        <w:t> </w:t>
      </w:r>
      <w:r w:rsidRPr="0072502C">
        <w:rPr>
          <w:rFonts w:ascii="Times New Roman" w:hAnsi="Times New Roman"/>
          <w:color w:val="000000"/>
          <w:sz w:val="26"/>
          <w:szCs w:val="26"/>
        </w:rPr>
        <w:t>их уплатой при экспорте и импорте товаров, выполненных работ, оказанных услуг (приложение № 18 к Договору о ЕАЭС).</w:t>
      </w:r>
      <w:bookmarkStart w:id="10" w:name="_Toc418604885"/>
    </w:p>
    <w:p w:rsidR="001027D4" w:rsidRPr="00BB5676" w:rsidRDefault="002203EA" w:rsidP="002203EA">
      <w:pPr>
        <w:pStyle w:val="2"/>
        <w:numPr>
          <w:ilvl w:val="0"/>
          <w:numId w:val="0"/>
        </w:numPr>
        <w:ind w:left="735"/>
        <w:jc w:val="both"/>
        <w:rPr>
          <w:rFonts w:ascii="Times New Roman" w:hAnsi="Times New Roman"/>
          <w:i w:val="0"/>
        </w:rPr>
      </w:pPr>
      <w:bookmarkStart w:id="11" w:name="_Toc207867405"/>
      <w:bookmarkEnd w:id="10"/>
      <w:r w:rsidRPr="00BB5676">
        <w:rPr>
          <w:rFonts w:ascii="Times New Roman" w:hAnsi="Times New Roman"/>
          <w:i w:val="0"/>
        </w:rPr>
        <w:t>3.3.</w:t>
      </w:r>
      <w:r w:rsidRPr="00BB5676">
        <w:rPr>
          <w:rFonts w:ascii="Times New Roman" w:hAnsi="Times New Roman"/>
          <w:i w:val="0"/>
        </w:rPr>
        <w:tab/>
      </w:r>
      <w:r w:rsidR="001027D4" w:rsidRPr="00BB5676">
        <w:rPr>
          <w:rFonts w:ascii="Times New Roman" w:hAnsi="Times New Roman"/>
          <w:i w:val="0"/>
        </w:rPr>
        <w:t>Законодательство об иностранных инвестициях</w:t>
      </w:r>
      <w:bookmarkEnd w:id="11"/>
    </w:p>
    <w:p w:rsidR="001027D4" w:rsidRPr="0072502C" w:rsidRDefault="001027D4" w:rsidP="0072502C">
      <w:pPr>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Отношения, связанные с осуществлением инвестиций на территории Республики Беларусь, регулируются Законом Республики Беларусь от 12.07.2013 № 53-З «О</w:t>
      </w:r>
      <w:r w:rsidR="00BB5676" w:rsidRPr="0072502C">
        <w:rPr>
          <w:rFonts w:ascii="Times New Roman" w:hAnsi="Times New Roman"/>
          <w:sz w:val="26"/>
          <w:szCs w:val="26"/>
        </w:rPr>
        <w:t>б</w:t>
      </w:r>
      <w:r w:rsidR="00D51EE4">
        <w:rPr>
          <w:rFonts w:ascii="Times New Roman" w:hAnsi="Times New Roman"/>
          <w:sz w:val="26"/>
          <w:szCs w:val="26"/>
        </w:rPr>
        <w:t> </w:t>
      </w:r>
      <w:r w:rsidRPr="0072502C">
        <w:rPr>
          <w:rFonts w:ascii="Times New Roman" w:hAnsi="Times New Roman"/>
          <w:sz w:val="26"/>
          <w:szCs w:val="26"/>
        </w:rPr>
        <w:t xml:space="preserve">инвестициях», нормативными правовыми актами Президента Республики Беларусь, гражданским и иным законодательством Республики Беларусь, а также международными договорами Республики Беларусь. </w:t>
      </w:r>
    </w:p>
    <w:p w:rsidR="001027D4" w:rsidRPr="0072502C" w:rsidRDefault="001027D4" w:rsidP="0072502C">
      <w:pPr>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 xml:space="preserve">В соответствии с Законом об инвестициях под </w:t>
      </w:r>
      <w:r w:rsidRPr="0072502C">
        <w:rPr>
          <w:rFonts w:ascii="Times New Roman" w:hAnsi="Times New Roman"/>
          <w:b/>
          <w:i/>
          <w:sz w:val="26"/>
          <w:szCs w:val="26"/>
        </w:rPr>
        <w:t>инвестициями</w:t>
      </w:r>
      <w:r w:rsidRPr="0072502C">
        <w:rPr>
          <w:rFonts w:ascii="Times New Roman" w:hAnsi="Times New Roman"/>
          <w:sz w:val="26"/>
          <w:szCs w:val="26"/>
        </w:rPr>
        <w:t xml:space="preserve"> понимается любое имущество и иные объекты гражданских прав, принадлежащие инвестору на праве собственности или ином законном основании, вкладываемые инвестором на территории Республики Беларусь в целях получения прибыли (доходов) и (или) достижения иного </w:t>
      </w:r>
      <w:r w:rsidRPr="0072502C">
        <w:rPr>
          <w:rFonts w:ascii="Times New Roman" w:hAnsi="Times New Roman"/>
          <w:sz w:val="26"/>
          <w:szCs w:val="26"/>
        </w:rPr>
        <w:lastRenderedPageBreak/>
        <w:t>значимого результата либо в иных целях, не связанных с личным, семейным, домашним и</w:t>
      </w:r>
      <w:r w:rsidR="008563E0" w:rsidRPr="0072502C">
        <w:rPr>
          <w:rFonts w:ascii="Times New Roman" w:hAnsi="Times New Roman"/>
          <w:sz w:val="26"/>
          <w:szCs w:val="26"/>
        </w:rPr>
        <w:t> </w:t>
      </w:r>
      <w:r w:rsidRPr="0072502C">
        <w:rPr>
          <w:rFonts w:ascii="Times New Roman" w:hAnsi="Times New Roman"/>
          <w:sz w:val="26"/>
          <w:szCs w:val="26"/>
        </w:rPr>
        <w:t xml:space="preserve">иным подобным использованием. </w:t>
      </w:r>
    </w:p>
    <w:p w:rsidR="001027D4" w:rsidRPr="0072502C" w:rsidRDefault="001027D4" w:rsidP="0072502C">
      <w:pPr>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 xml:space="preserve">Осуществление инвестиций в Беларуси может происходить любыми способами (кроме запрещенных законодательными актами республики), а именно: </w:t>
      </w:r>
    </w:p>
    <w:p w:rsidR="001027D4" w:rsidRPr="0072502C" w:rsidRDefault="001027D4" w:rsidP="006A28C7">
      <w:pPr>
        <w:pStyle w:val="aa"/>
        <w:numPr>
          <w:ilvl w:val="0"/>
          <w:numId w:val="16"/>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созданием коммерческой организации;</w:t>
      </w:r>
    </w:p>
    <w:p w:rsidR="001027D4" w:rsidRPr="0072502C" w:rsidRDefault="001027D4" w:rsidP="006A28C7">
      <w:pPr>
        <w:pStyle w:val="aa"/>
        <w:numPr>
          <w:ilvl w:val="0"/>
          <w:numId w:val="16"/>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приобретением, созданием, в том числе путем строительства, объектов недвижимого имущества (за исключением приобретения или строительства жилых домов, жилых помещений в целях личного проживания);</w:t>
      </w:r>
    </w:p>
    <w:p w:rsidR="001027D4" w:rsidRPr="0072502C" w:rsidRDefault="001027D4" w:rsidP="006A28C7">
      <w:pPr>
        <w:pStyle w:val="aa"/>
        <w:numPr>
          <w:ilvl w:val="0"/>
          <w:numId w:val="16"/>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приобретением прав на объекты интеллектуальной собственности;</w:t>
      </w:r>
    </w:p>
    <w:p w:rsidR="001027D4" w:rsidRPr="0072502C" w:rsidRDefault="001027D4" w:rsidP="006A28C7">
      <w:pPr>
        <w:pStyle w:val="aa"/>
        <w:numPr>
          <w:ilvl w:val="0"/>
          <w:numId w:val="16"/>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приобретением акций, долей в уставном фонде, паев в имуществе коммерческой организации, включая случаи увеличения уставного фонда коммерческой организации;</w:t>
      </w:r>
    </w:p>
    <w:p w:rsidR="001027D4" w:rsidRPr="0072502C" w:rsidRDefault="001027D4" w:rsidP="006A28C7">
      <w:pPr>
        <w:pStyle w:val="aa"/>
        <w:numPr>
          <w:ilvl w:val="0"/>
          <w:numId w:val="16"/>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на основе концессии.</w:t>
      </w:r>
    </w:p>
    <w:p w:rsidR="001027D4" w:rsidRPr="0072502C" w:rsidRDefault="001027D4" w:rsidP="0072502C">
      <w:pPr>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Положениями вышеуказанного закона Республики Беларусь инвесторам гарантируется:</w:t>
      </w:r>
    </w:p>
    <w:p w:rsidR="001027D4" w:rsidRPr="0072502C" w:rsidRDefault="001027D4" w:rsidP="006A28C7">
      <w:pPr>
        <w:pStyle w:val="aa"/>
        <w:numPr>
          <w:ilvl w:val="0"/>
          <w:numId w:val="15"/>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защита от безвозмездной национализации или реквизиции;</w:t>
      </w:r>
    </w:p>
    <w:p w:rsidR="001027D4" w:rsidRPr="0072502C" w:rsidRDefault="001027D4" w:rsidP="006A28C7">
      <w:pPr>
        <w:pStyle w:val="aa"/>
        <w:numPr>
          <w:ilvl w:val="0"/>
          <w:numId w:val="15"/>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беспрепятственный перевод за пределы Республики Беларусь компенсации, полученной в результате национализации, возможной только по мотивам общественной необходимости, и реквизиции, возможной только в случаях стихийных бедствий, аварий, эпидемий, эпизоотий и при иных обстоятельствах, носящих чрезвычайный характер, в</w:t>
      </w:r>
      <w:r w:rsidR="008563E0" w:rsidRPr="0072502C">
        <w:rPr>
          <w:rFonts w:ascii="Times New Roman" w:hAnsi="Times New Roman"/>
          <w:sz w:val="26"/>
          <w:szCs w:val="26"/>
        </w:rPr>
        <w:t> </w:t>
      </w:r>
      <w:r w:rsidRPr="0072502C">
        <w:rPr>
          <w:rFonts w:ascii="Times New Roman" w:hAnsi="Times New Roman"/>
          <w:sz w:val="26"/>
          <w:szCs w:val="26"/>
        </w:rPr>
        <w:t>интересах общества по решению государственных органов;</w:t>
      </w:r>
    </w:p>
    <w:p w:rsidR="001027D4" w:rsidRPr="0072502C" w:rsidRDefault="001027D4" w:rsidP="006A28C7">
      <w:pPr>
        <w:pStyle w:val="aa"/>
        <w:numPr>
          <w:ilvl w:val="0"/>
          <w:numId w:val="15"/>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право инвестора, имущество которого реквизировано, требовать по суду возврата ему сохранившегося имущества, если обстоятельства, в связи с которыми произведена реквизиция, прекратили свое действие;</w:t>
      </w:r>
    </w:p>
    <w:p w:rsidR="001027D4" w:rsidRPr="0072502C" w:rsidRDefault="001027D4" w:rsidP="006A28C7">
      <w:pPr>
        <w:pStyle w:val="aa"/>
        <w:numPr>
          <w:ilvl w:val="0"/>
          <w:numId w:val="15"/>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беспрепятственный перевод за пределы Республики Беларусь прибыли (доходов) и</w:t>
      </w:r>
      <w:r w:rsidR="008563E0" w:rsidRPr="0072502C">
        <w:rPr>
          <w:rFonts w:ascii="Times New Roman" w:hAnsi="Times New Roman"/>
          <w:sz w:val="26"/>
          <w:szCs w:val="26"/>
        </w:rPr>
        <w:t> </w:t>
      </w:r>
      <w:r w:rsidRPr="0072502C">
        <w:rPr>
          <w:rFonts w:ascii="Times New Roman" w:hAnsi="Times New Roman"/>
          <w:sz w:val="26"/>
          <w:szCs w:val="26"/>
        </w:rPr>
        <w:t>иных правомерно полученных денежных средств, связанных с осуществлением инвестиций на территории республики, а также платежей, производимых в пользу иностранного инвестора и связанных с осуществлением инвестиций.</w:t>
      </w:r>
    </w:p>
    <w:p w:rsidR="001027D4" w:rsidRPr="0072502C" w:rsidRDefault="001027D4" w:rsidP="0072502C">
      <w:pPr>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При осуществлении деятельности в Республике Беларусь инвесторы обязаны:</w:t>
      </w:r>
    </w:p>
    <w:p w:rsidR="001027D4" w:rsidRPr="0072502C" w:rsidRDefault="001027D4" w:rsidP="006A28C7">
      <w:pPr>
        <w:pStyle w:val="aa"/>
        <w:numPr>
          <w:ilvl w:val="0"/>
          <w:numId w:val="14"/>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выполнять требования законодательства Республики Беларусь;</w:t>
      </w:r>
    </w:p>
    <w:p w:rsidR="001027D4" w:rsidRPr="0072502C" w:rsidRDefault="001027D4" w:rsidP="006A28C7">
      <w:pPr>
        <w:pStyle w:val="aa"/>
        <w:numPr>
          <w:ilvl w:val="0"/>
          <w:numId w:val="14"/>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не предпринимать действий, являющихся недобросовестной конкуренцией, а также действий (бездействий), направленных на недопущение, устранение или ограничение конкуренции, причинение вреда правам, свободам, законным интересам других лиц;</w:t>
      </w:r>
    </w:p>
    <w:p w:rsidR="001027D4" w:rsidRPr="0072502C" w:rsidRDefault="001027D4" w:rsidP="006A28C7">
      <w:pPr>
        <w:pStyle w:val="aa"/>
        <w:numPr>
          <w:ilvl w:val="0"/>
          <w:numId w:val="14"/>
        </w:numPr>
        <w:autoSpaceDE w:val="0"/>
        <w:autoSpaceDN w:val="0"/>
        <w:adjustRightInd w:val="0"/>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исполнять иные обязанности, установленные законодательством Республики Беларусь.</w:t>
      </w:r>
    </w:p>
    <w:p w:rsidR="001027D4" w:rsidRPr="0072502C" w:rsidRDefault="001027D4" w:rsidP="0072502C">
      <w:pPr>
        <w:autoSpaceDE w:val="0"/>
        <w:autoSpaceDN w:val="0"/>
        <w:adjustRightInd w:val="0"/>
        <w:spacing w:after="0" w:line="300" w:lineRule="auto"/>
        <w:ind w:firstLine="709"/>
        <w:jc w:val="both"/>
        <w:rPr>
          <w:rFonts w:ascii="Times New Roman" w:hAnsi="Times New Roman"/>
          <w:sz w:val="26"/>
          <w:szCs w:val="26"/>
          <w:u w:val="single"/>
        </w:rPr>
      </w:pPr>
      <w:r w:rsidRPr="0072502C">
        <w:rPr>
          <w:rFonts w:ascii="Times New Roman" w:hAnsi="Times New Roman"/>
          <w:sz w:val="26"/>
          <w:szCs w:val="26"/>
        </w:rPr>
        <w:t xml:space="preserve">В настоящее время в Республике Беларусь действует </w:t>
      </w:r>
      <w:r w:rsidRPr="0072502C">
        <w:rPr>
          <w:rFonts w:ascii="Times New Roman" w:hAnsi="Times New Roman"/>
          <w:sz w:val="26"/>
          <w:szCs w:val="26"/>
          <w:u w:val="single"/>
        </w:rPr>
        <w:t>ряд преференциальных режимов для осуществления инвестиций</w:t>
      </w:r>
      <w:r w:rsidRPr="0072502C">
        <w:rPr>
          <w:rFonts w:ascii="Times New Roman" w:hAnsi="Times New Roman"/>
          <w:sz w:val="26"/>
          <w:szCs w:val="26"/>
        </w:rPr>
        <w:t>, основные из которых:</w:t>
      </w:r>
    </w:p>
    <w:p w:rsidR="00BB5676" w:rsidRPr="0072502C" w:rsidRDefault="00BB5676"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lastRenderedPageBreak/>
        <w:t>а) Китайско-Белорусский индустриальный парк «Великий камень»</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u w:val="single"/>
        </w:rPr>
        <w:t>Основные налоговые и таможенные преференции:</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освобождение от налога на прибыль – 10 лет от даты возникновения прибыли, далее – 50% от общеустановленной ставки (</w:t>
      </w:r>
      <w:r w:rsidR="00CE56B2" w:rsidRPr="0072502C">
        <w:rPr>
          <w:rFonts w:ascii="Times New Roman" w:hAnsi="Times New Roman"/>
          <w:sz w:val="26"/>
          <w:szCs w:val="26"/>
        </w:rPr>
        <w:t>20</w:t>
      </w:r>
      <w:r w:rsidRPr="0072502C">
        <w:rPr>
          <w:rFonts w:ascii="Times New Roman" w:hAnsi="Times New Roman"/>
          <w:sz w:val="26"/>
          <w:szCs w:val="26"/>
        </w:rPr>
        <w:t>%);</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пониженная ставка налогов по роялти в 5% – до 2027 года;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освобождение от налога на недвижимость и от земельного налога;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 xml:space="preserve">возможность применения процедуры свободной таможенной зоны (возможен ввоз товаров при условии их последующего вывоза (в </w:t>
      </w:r>
      <w:proofErr w:type="spellStart"/>
      <w:r w:rsidRPr="0072502C">
        <w:rPr>
          <w:rFonts w:ascii="Times New Roman" w:hAnsi="Times New Roman"/>
          <w:sz w:val="26"/>
          <w:szCs w:val="26"/>
        </w:rPr>
        <w:t>т.ч</w:t>
      </w:r>
      <w:proofErr w:type="spellEnd"/>
      <w:r w:rsidRPr="0072502C">
        <w:rPr>
          <w:rFonts w:ascii="Times New Roman" w:hAnsi="Times New Roman"/>
          <w:sz w:val="26"/>
          <w:szCs w:val="26"/>
        </w:rPr>
        <w:t>. переработанных товаров) за</w:t>
      </w:r>
      <w:r w:rsidR="00BB5676" w:rsidRPr="0072502C">
        <w:rPr>
          <w:rFonts w:ascii="Times New Roman" w:hAnsi="Times New Roman"/>
          <w:sz w:val="26"/>
          <w:szCs w:val="26"/>
        </w:rPr>
        <w:t> </w:t>
      </w:r>
      <w:r w:rsidRPr="0072502C">
        <w:rPr>
          <w:rFonts w:ascii="Times New Roman" w:hAnsi="Times New Roman"/>
          <w:sz w:val="26"/>
          <w:szCs w:val="26"/>
        </w:rPr>
        <w:t>пределы Евразийского союза без уплаты НДС и таможенных пошлин);</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обороты по реализации большинства работ и услуг, оказываемых резидентам Парка иностранными компаниями, освобождены от НДС. К этим работам и услугам относятся аудиторские, консультационные, маркетинговые, юридические, инжиниринговые, рекламные и другие.</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u w:val="single"/>
        </w:rPr>
        <w:t>Льготы в сфере валютного регулирования</w:t>
      </w:r>
      <w:r w:rsidRPr="0072502C">
        <w:rPr>
          <w:rFonts w:ascii="Times New Roman" w:hAnsi="Times New Roman"/>
          <w:sz w:val="26"/>
          <w:szCs w:val="26"/>
        </w:rPr>
        <w:t>:</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На внешнеторговые операции с участием резидентов Индустриального парка не</w:t>
      </w:r>
      <w:r w:rsidR="008563E0" w:rsidRPr="0072502C">
        <w:rPr>
          <w:rFonts w:ascii="Times New Roman" w:hAnsi="Times New Roman"/>
          <w:sz w:val="26"/>
          <w:szCs w:val="26"/>
        </w:rPr>
        <w:t> </w:t>
      </w:r>
      <w:r w:rsidRPr="0072502C">
        <w:rPr>
          <w:rFonts w:ascii="Times New Roman" w:hAnsi="Times New Roman"/>
          <w:sz w:val="26"/>
          <w:szCs w:val="26"/>
        </w:rPr>
        <w:t>распространяются ограничения, установленные законодательством Республики Беларусь о</w:t>
      </w:r>
      <w:r w:rsidR="008563E0" w:rsidRPr="0072502C">
        <w:rPr>
          <w:rFonts w:ascii="Times New Roman" w:hAnsi="Times New Roman"/>
          <w:sz w:val="26"/>
          <w:szCs w:val="26"/>
        </w:rPr>
        <w:t> </w:t>
      </w:r>
      <w:r w:rsidRPr="0072502C">
        <w:rPr>
          <w:rFonts w:ascii="Times New Roman" w:hAnsi="Times New Roman"/>
          <w:sz w:val="26"/>
          <w:szCs w:val="26"/>
        </w:rPr>
        <w:t>регулировании внешнеторговых операций</w:t>
      </w:r>
      <w:r w:rsidR="009173E6" w:rsidRPr="0072502C">
        <w:rPr>
          <w:rFonts w:ascii="Times New Roman" w:hAnsi="Times New Roman"/>
          <w:sz w:val="26"/>
          <w:szCs w:val="26"/>
        </w:rPr>
        <w:t>.</w:t>
      </w:r>
      <w:r w:rsidRPr="0072502C">
        <w:rPr>
          <w:rFonts w:ascii="Times New Roman" w:hAnsi="Times New Roman"/>
          <w:sz w:val="26"/>
          <w:szCs w:val="26"/>
        </w:rPr>
        <w:t xml:space="preserve"> </w:t>
      </w:r>
      <w:r w:rsidR="009173E6" w:rsidRPr="0072502C">
        <w:rPr>
          <w:rFonts w:ascii="Times New Roman" w:hAnsi="Times New Roman"/>
          <w:sz w:val="26"/>
          <w:szCs w:val="26"/>
        </w:rPr>
        <w:t>Уставные фонды резидентов парка могут быть объявлены и сформированы за счет денежных вкладов в иностранной валюте.</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u w:val="single"/>
        </w:rPr>
        <w:t>Основные льготы в отношении работников Индустриального парка</w:t>
      </w:r>
      <w:r w:rsidRPr="0072502C">
        <w:rPr>
          <w:rFonts w:ascii="Times New Roman" w:hAnsi="Times New Roman"/>
          <w:sz w:val="26"/>
          <w:szCs w:val="26"/>
        </w:rPr>
        <w:t>:</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пониженная ставка подоходного налога для работников парка в 9% (вместо</w:t>
      </w:r>
      <w:r w:rsidR="00D504D9" w:rsidRPr="0072502C">
        <w:rPr>
          <w:rFonts w:ascii="Times New Roman" w:hAnsi="Times New Roman"/>
          <w:sz w:val="26"/>
          <w:szCs w:val="26"/>
        </w:rPr>
        <w:t> </w:t>
      </w:r>
      <w:r w:rsidRPr="0072502C">
        <w:rPr>
          <w:rFonts w:ascii="Times New Roman" w:hAnsi="Times New Roman"/>
          <w:sz w:val="26"/>
          <w:szCs w:val="26"/>
        </w:rPr>
        <w:t>общеустановленных 13%);</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взносы в ФСЗН не уплачиваются за иностранных граждан, временно проживающих на территории республики и привлеченных к реализации инвестиционных проектов на</w:t>
      </w:r>
      <w:r w:rsidR="00D504D9" w:rsidRPr="0072502C">
        <w:rPr>
          <w:rFonts w:ascii="Times New Roman" w:hAnsi="Times New Roman"/>
          <w:sz w:val="26"/>
          <w:szCs w:val="26"/>
        </w:rPr>
        <w:t> </w:t>
      </w:r>
      <w:r w:rsidRPr="0072502C">
        <w:rPr>
          <w:rFonts w:ascii="Times New Roman" w:hAnsi="Times New Roman"/>
          <w:sz w:val="26"/>
          <w:szCs w:val="26"/>
        </w:rPr>
        <w:t>территории «Великого камня».</w:t>
      </w:r>
    </w:p>
    <w:p w:rsidR="00BB5676" w:rsidRPr="0072502C" w:rsidRDefault="001027D4" w:rsidP="0072502C">
      <w:pPr>
        <w:spacing w:after="0" w:line="300" w:lineRule="auto"/>
        <w:ind w:firstLine="709"/>
        <w:jc w:val="both"/>
        <w:rPr>
          <w:rFonts w:ascii="Times New Roman" w:hAnsi="Times New Roman"/>
          <w:sz w:val="26"/>
          <w:szCs w:val="26"/>
          <w:u w:val="single"/>
        </w:rPr>
      </w:pPr>
      <w:r w:rsidRPr="0072502C">
        <w:rPr>
          <w:rFonts w:ascii="Times New Roman" w:hAnsi="Times New Roman"/>
          <w:sz w:val="26"/>
          <w:szCs w:val="26"/>
          <w:u w:val="single"/>
        </w:rPr>
        <w:t>Основные льготы в области земельных отношений и строительства: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ввоз товаров (технологического оборудования, сырья и материалов) для</w:t>
      </w:r>
      <w:r w:rsidR="00D504D9" w:rsidRPr="0072502C">
        <w:rPr>
          <w:rFonts w:ascii="Times New Roman" w:hAnsi="Times New Roman"/>
          <w:sz w:val="26"/>
          <w:szCs w:val="26"/>
        </w:rPr>
        <w:t> </w:t>
      </w:r>
      <w:r w:rsidRPr="0072502C">
        <w:rPr>
          <w:rFonts w:ascii="Times New Roman" w:hAnsi="Times New Roman"/>
          <w:sz w:val="26"/>
          <w:szCs w:val="26"/>
        </w:rPr>
        <w:t>исключительного использования в целях реализации инвестиционных проектов, предусматривающих строительство и оснащение объектов Индустриального парка, без</w:t>
      </w:r>
      <w:r w:rsidR="00D504D9" w:rsidRPr="0072502C">
        <w:rPr>
          <w:rFonts w:ascii="Times New Roman" w:hAnsi="Times New Roman"/>
          <w:sz w:val="26"/>
          <w:szCs w:val="26"/>
        </w:rPr>
        <w:t> </w:t>
      </w:r>
      <w:r w:rsidRPr="0072502C">
        <w:rPr>
          <w:rFonts w:ascii="Times New Roman" w:hAnsi="Times New Roman"/>
          <w:sz w:val="26"/>
          <w:szCs w:val="26"/>
        </w:rPr>
        <w:t>уплаты ввозных таможенных пошлин (с учетом международных обязательств Беларуси) и НДС;</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возможность получения земельного участка в аренду либо приобретения в</w:t>
      </w:r>
      <w:r w:rsidR="00BB5676" w:rsidRPr="0072502C">
        <w:rPr>
          <w:rFonts w:ascii="Times New Roman" w:hAnsi="Times New Roman"/>
          <w:sz w:val="26"/>
          <w:szCs w:val="26"/>
        </w:rPr>
        <w:t> </w:t>
      </w:r>
      <w:r w:rsidRPr="0072502C">
        <w:rPr>
          <w:rFonts w:ascii="Times New Roman" w:hAnsi="Times New Roman"/>
          <w:sz w:val="26"/>
          <w:szCs w:val="26"/>
        </w:rPr>
        <w:t>частную собственность без аукциона (участки передаются по решению совместной компании);</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 xml:space="preserve">резиденты вправе не разрабатывать </w:t>
      </w:r>
      <w:proofErr w:type="spellStart"/>
      <w:r w:rsidRPr="0072502C">
        <w:rPr>
          <w:rFonts w:ascii="Times New Roman" w:hAnsi="Times New Roman"/>
          <w:sz w:val="26"/>
          <w:szCs w:val="26"/>
        </w:rPr>
        <w:t>предпроектную</w:t>
      </w:r>
      <w:proofErr w:type="spellEnd"/>
      <w:r w:rsidRPr="0072502C">
        <w:rPr>
          <w:rFonts w:ascii="Times New Roman" w:hAnsi="Times New Roman"/>
          <w:sz w:val="26"/>
          <w:szCs w:val="26"/>
        </w:rPr>
        <w:t xml:space="preserve"> документацию в</w:t>
      </w:r>
      <w:r w:rsidR="00BB5676" w:rsidRPr="0072502C">
        <w:rPr>
          <w:rFonts w:ascii="Times New Roman" w:hAnsi="Times New Roman"/>
          <w:sz w:val="26"/>
          <w:szCs w:val="26"/>
        </w:rPr>
        <w:t> </w:t>
      </w:r>
      <w:r w:rsidRPr="0072502C">
        <w:rPr>
          <w:rFonts w:ascii="Times New Roman" w:hAnsi="Times New Roman"/>
          <w:sz w:val="26"/>
          <w:szCs w:val="26"/>
        </w:rPr>
        <w:t>отношении объекта строительства;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 xml:space="preserve">освобождение от возмещения потерь сельскохозяйственного и (или) </w:t>
      </w:r>
      <w:r w:rsidR="00761A6A" w:rsidRPr="0072502C">
        <w:rPr>
          <w:rFonts w:ascii="Times New Roman" w:hAnsi="Times New Roman"/>
          <w:sz w:val="26"/>
          <w:szCs w:val="26"/>
        </w:rPr>
        <w:t>лесохозяйственного</w:t>
      </w:r>
      <w:r w:rsidRPr="0072502C">
        <w:rPr>
          <w:rFonts w:ascii="Times New Roman" w:hAnsi="Times New Roman"/>
          <w:sz w:val="26"/>
          <w:szCs w:val="26"/>
        </w:rPr>
        <w:t xml:space="preserve"> производства, причиненных изъятием или временным занятием земель </w:t>
      </w:r>
      <w:r w:rsidR="00761A6A" w:rsidRPr="0072502C">
        <w:rPr>
          <w:rFonts w:ascii="Times New Roman" w:hAnsi="Times New Roman"/>
          <w:sz w:val="26"/>
          <w:szCs w:val="26"/>
        </w:rPr>
        <w:t>соответствующего</w:t>
      </w:r>
      <w:r w:rsidRPr="0072502C">
        <w:rPr>
          <w:rFonts w:ascii="Times New Roman" w:hAnsi="Times New Roman"/>
          <w:sz w:val="26"/>
          <w:szCs w:val="26"/>
        </w:rPr>
        <w:t xml:space="preserve"> назначения, расположенных в границах индустриального парка.</w:t>
      </w:r>
    </w:p>
    <w:p w:rsidR="00962C4F" w:rsidRPr="0072502C" w:rsidRDefault="00962C4F"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sz w:val="26"/>
          <w:szCs w:val="26"/>
          <w:u w:val="single"/>
        </w:rPr>
      </w:pPr>
      <w:r w:rsidRPr="0072502C">
        <w:rPr>
          <w:rFonts w:ascii="Times New Roman" w:hAnsi="Times New Roman"/>
          <w:b/>
          <w:i/>
          <w:sz w:val="26"/>
          <w:szCs w:val="26"/>
        </w:rPr>
        <w:lastRenderedPageBreak/>
        <w:t>б) Парк высоких технологий (ПВТ)</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Основные преференции.</w:t>
      </w:r>
    </w:p>
    <w:p w:rsidR="001027D4" w:rsidRPr="0072502C" w:rsidRDefault="001027D4" w:rsidP="0072502C">
      <w:pPr>
        <w:spacing w:after="0" w:line="300" w:lineRule="auto"/>
        <w:ind w:firstLine="709"/>
        <w:jc w:val="both"/>
        <w:rPr>
          <w:rFonts w:ascii="Times New Roman" w:hAnsi="Times New Roman"/>
          <w:sz w:val="26"/>
          <w:szCs w:val="26"/>
          <w:u w:val="single"/>
        </w:rPr>
      </w:pPr>
      <w:r w:rsidRPr="0072502C">
        <w:rPr>
          <w:rFonts w:ascii="Times New Roman" w:hAnsi="Times New Roman"/>
          <w:sz w:val="26"/>
          <w:szCs w:val="26"/>
          <w:u w:val="single"/>
        </w:rPr>
        <w:t>Полное освобождение от уплаты следующих налогов:</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налога на прибыль;</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налога на доходы иностранных организаций, не осуществляющих деятельность в</w:t>
      </w:r>
      <w:r w:rsidR="00D504D9" w:rsidRPr="0072502C">
        <w:rPr>
          <w:rFonts w:ascii="Times New Roman" w:hAnsi="Times New Roman"/>
          <w:bCs/>
          <w:sz w:val="26"/>
          <w:szCs w:val="26"/>
        </w:rPr>
        <w:t> </w:t>
      </w:r>
      <w:r w:rsidRPr="0072502C">
        <w:rPr>
          <w:rFonts w:ascii="Times New Roman" w:hAnsi="Times New Roman"/>
          <w:bCs/>
          <w:sz w:val="26"/>
          <w:szCs w:val="26"/>
        </w:rPr>
        <w:t>Республике Беларусь через постоянное представительство, в частности, в отношении доходов от отчуждения долей в уставном фонде (паев, акции) организации – резидента Парка высоких технологий либо их части при условии, что иностранная организация в</w:t>
      </w:r>
      <w:r w:rsidR="00D504D9" w:rsidRPr="0072502C">
        <w:rPr>
          <w:rFonts w:ascii="Times New Roman" w:hAnsi="Times New Roman"/>
          <w:bCs/>
          <w:sz w:val="26"/>
          <w:szCs w:val="26"/>
        </w:rPr>
        <w:t> </w:t>
      </w:r>
      <w:r w:rsidRPr="0072502C">
        <w:rPr>
          <w:rFonts w:ascii="Times New Roman" w:hAnsi="Times New Roman"/>
          <w:bCs/>
          <w:sz w:val="26"/>
          <w:szCs w:val="26"/>
        </w:rPr>
        <w:t>течение не менее 365 календарных дней непрерывно фактически владеет на праве собственности такими долями (паями, акциями); деятельности по обработке данных и</w:t>
      </w:r>
      <w:r w:rsidR="00D504D9" w:rsidRPr="0072502C">
        <w:rPr>
          <w:rFonts w:ascii="Times New Roman" w:hAnsi="Times New Roman"/>
          <w:bCs/>
          <w:sz w:val="26"/>
          <w:szCs w:val="26"/>
        </w:rPr>
        <w:t> </w:t>
      </w:r>
      <w:r w:rsidRPr="0072502C">
        <w:rPr>
          <w:rFonts w:ascii="Times New Roman" w:hAnsi="Times New Roman"/>
          <w:bCs/>
          <w:sz w:val="26"/>
          <w:szCs w:val="26"/>
        </w:rPr>
        <w:t xml:space="preserve">размещению информации, веб-хостингу; услуг по обработке данных, предоставленных клиентом, и составлению на основе этих данных специализированных отчетов; предоставления услуг по вводу и обработке данных (включая услуги по управлению базами данных, хранению данных, обеспечению доступа к базам данных); предоставления места времени для рекламы в глобальной компьютерной сети Интернет и др.; </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НДС с оборотов по реализации товаров (работ, услуг, имущественных прав) на</w:t>
      </w:r>
      <w:r w:rsidR="00D504D9" w:rsidRPr="0072502C">
        <w:rPr>
          <w:rFonts w:ascii="Times New Roman" w:hAnsi="Times New Roman"/>
          <w:bCs/>
          <w:sz w:val="26"/>
          <w:szCs w:val="26"/>
        </w:rPr>
        <w:t> </w:t>
      </w:r>
      <w:r w:rsidRPr="0072502C">
        <w:rPr>
          <w:rFonts w:ascii="Times New Roman" w:hAnsi="Times New Roman"/>
          <w:bCs/>
          <w:sz w:val="26"/>
          <w:szCs w:val="26"/>
        </w:rPr>
        <w:t>территории Республики Беларусь. Льгота по НДС не распространяется на обороты от</w:t>
      </w:r>
      <w:r w:rsidR="00D504D9" w:rsidRPr="0072502C">
        <w:rPr>
          <w:rFonts w:ascii="Times New Roman" w:hAnsi="Times New Roman"/>
          <w:bCs/>
          <w:sz w:val="26"/>
          <w:szCs w:val="26"/>
        </w:rPr>
        <w:t> </w:t>
      </w:r>
      <w:r w:rsidRPr="0072502C">
        <w:rPr>
          <w:rFonts w:ascii="Times New Roman" w:hAnsi="Times New Roman"/>
          <w:bCs/>
          <w:sz w:val="26"/>
          <w:szCs w:val="26"/>
        </w:rPr>
        <w:t>сдачи резидентом ПВТ своего имущества (в том числе недвижимого) в аренду, а также от его отчуждения;</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налога на недвижимость в отношении объектов, расположенных на территории ПВТ, за исключением таких объектов, сдаваемых в аренду;</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 xml:space="preserve">ввозных таможенных платежей и НДС при ввозе товаров для осуществления деятельности в </w:t>
      </w:r>
      <w:r w:rsidRPr="0072502C">
        <w:rPr>
          <w:rFonts w:ascii="Times New Roman" w:hAnsi="Times New Roman"/>
          <w:bCs/>
          <w:sz w:val="26"/>
          <w:szCs w:val="26"/>
          <w:lang w:val="en-US"/>
        </w:rPr>
        <w:t>IT</w:t>
      </w:r>
      <w:r w:rsidRPr="0072502C">
        <w:rPr>
          <w:rFonts w:ascii="Times New Roman" w:hAnsi="Times New Roman"/>
          <w:bCs/>
          <w:sz w:val="26"/>
          <w:szCs w:val="26"/>
        </w:rPr>
        <w:t>-отрасли;</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оффшорного сбора при расчетах за рекламные, маркетинговые, посреднические услуги, а также при выплате дивидендов учредителям резидента ПВТ;</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НДС по оборотам от реализации на территории Беларуси резидентам ПВТ со стороны иностранных организаций, не осуществляющих деятельность в республике через постоянное представительство, в частности, имущественных прав на объекты интеллектуальной собственности, а также рекламных, маркетинговых, консультационных услуг и др.</w:t>
      </w:r>
    </w:p>
    <w:p w:rsidR="001027D4" w:rsidRPr="0072502C" w:rsidRDefault="001027D4"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u w:val="single"/>
        </w:rPr>
        <w:t>Иные налоговые преференции</w:t>
      </w:r>
      <w:r w:rsidRPr="0072502C">
        <w:rPr>
          <w:rFonts w:ascii="Times New Roman" w:hAnsi="Times New Roman"/>
          <w:bCs/>
          <w:sz w:val="26"/>
          <w:szCs w:val="26"/>
        </w:rPr>
        <w:t>:</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пониженная ставка подоходного налога в отношении доходов работников, занятых в деятельности резидентов ПВТ – 9% вместо 13%;</w:t>
      </w:r>
    </w:p>
    <w:p w:rsidR="001027D4" w:rsidRPr="0072502C" w:rsidRDefault="00BB5676" w:rsidP="006A28C7">
      <w:pPr>
        <w:pStyle w:val="aa"/>
        <w:numPr>
          <w:ilvl w:val="0"/>
          <w:numId w:val="14"/>
        </w:numPr>
        <w:spacing w:after="0" w:line="300" w:lineRule="auto"/>
        <w:ind w:left="0" w:firstLine="709"/>
        <w:contextualSpacing w:val="0"/>
        <w:jc w:val="both"/>
        <w:rPr>
          <w:rFonts w:ascii="Times New Roman" w:hAnsi="Times New Roman"/>
          <w:bCs/>
          <w:sz w:val="26"/>
          <w:szCs w:val="26"/>
        </w:rPr>
      </w:pPr>
      <w:proofErr w:type="spellStart"/>
      <w:r w:rsidRPr="0072502C">
        <w:rPr>
          <w:rFonts w:ascii="Times New Roman" w:hAnsi="Times New Roman"/>
          <w:bCs/>
          <w:sz w:val="26"/>
          <w:szCs w:val="26"/>
        </w:rPr>
        <w:t>не</w:t>
      </w:r>
      <w:r w:rsidR="001027D4" w:rsidRPr="0072502C">
        <w:rPr>
          <w:rFonts w:ascii="Times New Roman" w:hAnsi="Times New Roman"/>
          <w:bCs/>
          <w:sz w:val="26"/>
          <w:szCs w:val="26"/>
        </w:rPr>
        <w:t>начисление</w:t>
      </w:r>
      <w:proofErr w:type="spellEnd"/>
      <w:r w:rsidR="001027D4" w:rsidRPr="0072502C">
        <w:rPr>
          <w:rFonts w:ascii="Times New Roman" w:hAnsi="Times New Roman"/>
          <w:bCs/>
          <w:sz w:val="26"/>
          <w:szCs w:val="26"/>
        </w:rPr>
        <w:t xml:space="preserve"> обязательных страховых взносов на часть дохода работников резидентов ПВТ, превышающую однократный размер средней заработной платы в </w:t>
      </w:r>
      <w:r w:rsidRPr="0072502C">
        <w:rPr>
          <w:rFonts w:ascii="Times New Roman" w:hAnsi="Times New Roman"/>
          <w:bCs/>
          <w:sz w:val="26"/>
          <w:szCs w:val="26"/>
        </w:rPr>
        <w:t>Республике Беларусь за прошлый месяц</w:t>
      </w:r>
      <w:r w:rsidR="001027D4" w:rsidRPr="0072502C">
        <w:rPr>
          <w:rFonts w:ascii="Times New Roman" w:hAnsi="Times New Roman"/>
          <w:bCs/>
          <w:sz w:val="26"/>
          <w:szCs w:val="26"/>
        </w:rPr>
        <w:t>;</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ставка на доходы иностранных организаций, не осуществляющих деятельность в</w:t>
      </w:r>
      <w:r w:rsidR="00370EA3" w:rsidRPr="0072502C">
        <w:rPr>
          <w:rFonts w:ascii="Times New Roman" w:hAnsi="Times New Roman"/>
          <w:bCs/>
          <w:sz w:val="26"/>
          <w:szCs w:val="26"/>
        </w:rPr>
        <w:t> </w:t>
      </w:r>
      <w:r w:rsidRPr="0072502C">
        <w:rPr>
          <w:rFonts w:ascii="Times New Roman" w:hAnsi="Times New Roman"/>
          <w:bCs/>
          <w:sz w:val="26"/>
          <w:szCs w:val="26"/>
        </w:rPr>
        <w:t>Беларуси через постоянное представительство, при выплате иностранной организации дивидендов от резидента ПВТ составляет 5%.</w:t>
      </w:r>
    </w:p>
    <w:p w:rsidR="00962C4F" w:rsidRPr="0072502C" w:rsidRDefault="00962C4F"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в) Инвестиционный договор с Республикой Беларусь</w:t>
      </w:r>
    </w:p>
    <w:p w:rsidR="001027D4" w:rsidRPr="0072502C" w:rsidRDefault="001027D4" w:rsidP="0072502C">
      <w:pPr>
        <w:spacing w:after="0" w:line="300" w:lineRule="auto"/>
        <w:ind w:firstLine="709"/>
        <w:jc w:val="both"/>
        <w:rPr>
          <w:rFonts w:ascii="Times New Roman" w:hAnsi="Times New Roman"/>
          <w:b/>
          <w:sz w:val="26"/>
          <w:szCs w:val="26"/>
          <w:u w:val="single"/>
        </w:rPr>
      </w:pPr>
      <w:r w:rsidRPr="0072502C">
        <w:rPr>
          <w:rFonts w:ascii="Times New Roman" w:hAnsi="Times New Roman"/>
          <w:sz w:val="26"/>
          <w:szCs w:val="26"/>
          <w:u w:val="single"/>
        </w:rPr>
        <w:t>Основные преференции:</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предоставление в аренду и (или) частную собственность земельного участка без</w:t>
      </w:r>
      <w:r w:rsidR="00370EA3" w:rsidRPr="0072502C">
        <w:rPr>
          <w:rFonts w:ascii="Times New Roman" w:hAnsi="Times New Roman"/>
          <w:bCs/>
          <w:sz w:val="26"/>
          <w:szCs w:val="26"/>
        </w:rPr>
        <w:t> </w:t>
      </w:r>
      <w:r w:rsidRPr="0072502C">
        <w:rPr>
          <w:rFonts w:ascii="Times New Roman" w:hAnsi="Times New Roman"/>
          <w:bCs/>
          <w:sz w:val="26"/>
          <w:szCs w:val="26"/>
        </w:rPr>
        <w:t>проведения аукционов;</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освобождение от внесения платы за право заключения договора аренды земельного участка, предоставленного в аренду без проведения аукциона для строительства объектов, предусмотренных инвестиционным договором;</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освобождение от ввозных таможенных пошлин (с учетом международных обязательств Республики Беларусь) и НДС, взимаемых при ввозе на территорию Республики Беларусь технологического оборудования (комплектующих и запасных частей к нему) для использования его на территории Республики Беларусь в рамках реализации инвестиционного проекта;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право на вычет в полном объеме сумм НДС, уплаченных при приобретении (ввозе на территорию Беларуси) товаров (работ, услуг), имущественных прав, использованных для строительства и оснащения объектов, предусмотренных инвестиционным проектом;</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 xml:space="preserve">право на определение без проведения процедур закупок подрядчика и (или) разработчика проектной документации, поставщиков товаров, исполнителей услуг для строительства, в </w:t>
      </w:r>
      <w:proofErr w:type="spellStart"/>
      <w:r w:rsidRPr="0072502C">
        <w:rPr>
          <w:rFonts w:ascii="Times New Roman" w:hAnsi="Times New Roman"/>
          <w:bCs/>
          <w:sz w:val="26"/>
          <w:szCs w:val="26"/>
        </w:rPr>
        <w:t>т.ч</w:t>
      </w:r>
      <w:proofErr w:type="spellEnd"/>
      <w:r w:rsidRPr="0072502C">
        <w:rPr>
          <w:rFonts w:ascii="Times New Roman" w:hAnsi="Times New Roman"/>
          <w:bCs/>
          <w:sz w:val="26"/>
          <w:szCs w:val="26"/>
        </w:rPr>
        <w:t>. реконструкции, объектов, предусмотренных инвестиционным договором (за исключением осуществления госзакупок);</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право на строительство объектов, предусмотренных инвестиционным договором, с</w:t>
      </w:r>
      <w:r w:rsidR="00142B76" w:rsidRPr="0072502C">
        <w:rPr>
          <w:rFonts w:ascii="Times New Roman" w:hAnsi="Times New Roman"/>
          <w:bCs/>
          <w:sz w:val="26"/>
          <w:szCs w:val="26"/>
        </w:rPr>
        <w:t> </w:t>
      </w:r>
      <w:r w:rsidRPr="0072502C">
        <w:rPr>
          <w:rFonts w:ascii="Times New Roman" w:hAnsi="Times New Roman"/>
          <w:bCs/>
          <w:sz w:val="26"/>
          <w:szCs w:val="26"/>
        </w:rPr>
        <w:t>правом удаления объектов растительного мира без осуществления компенсационных выплат;</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освобождение от возмещения потерь сельскохозяйственного и (или) лесохозяйственного производства, связанных с изъятием земельного участка;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bCs/>
          <w:sz w:val="26"/>
          <w:szCs w:val="26"/>
        </w:rPr>
      </w:pPr>
      <w:r w:rsidRPr="0072502C">
        <w:rPr>
          <w:rFonts w:ascii="Times New Roman" w:hAnsi="Times New Roman"/>
          <w:bCs/>
          <w:sz w:val="26"/>
          <w:szCs w:val="26"/>
        </w:rPr>
        <w:t>освобождение от НДС и налога на прибыль, обязанность по уплате которых возникает в связи с безвозмездной передачей (получением) капитальных строений (зданий, сооружений), изолированных помещений, объектов незавершенного капитального строительства и иных основных средств, передаваемых (переданных) в целях реализации инвестиционного проекта в рамках инвестиционного договора в собственность, хозяйственное ведение или оперативное управление инвестора и (или) организации.</w:t>
      </w:r>
    </w:p>
    <w:p w:rsidR="001027D4" w:rsidRPr="0072502C" w:rsidRDefault="001027D4"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Информация о гарантиях и привилегиях для инвесторов, заключивших инвестиционный договор с Республикой Беларусь, приводится в приложении.</w:t>
      </w:r>
    </w:p>
    <w:p w:rsidR="00962C4F" w:rsidRDefault="00962C4F" w:rsidP="0072502C">
      <w:pPr>
        <w:spacing w:after="0" w:line="300" w:lineRule="auto"/>
        <w:ind w:firstLine="709"/>
        <w:jc w:val="both"/>
        <w:rPr>
          <w:rFonts w:ascii="Times New Roman" w:hAnsi="Times New Roman"/>
          <w:b/>
          <w:i/>
          <w:sz w:val="26"/>
          <w:szCs w:val="26"/>
        </w:rPr>
      </w:pPr>
    </w:p>
    <w:p w:rsidR="004D6DA4" w:rsidRPr="0072502C" w:rsidRDefault="004D6DA4"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г) Свободные экономические зоны</w:t>
      </w:r>
    </w:p>
    <w:p w:rsidR="001027D4" w:rsidRPr="0072502C" w:rsidRDefault="001027D4" w:rsidP="0072502C">
      <w:pPr>
        <w:spacing w:after="0" w:line="300" w:lineRule="auto"/>
        <w:ind w:firstLine="709"/>
        <w:jc w:val="both"/>
        <w:rPr>
          <w:rFonts w:ascii="Times New Roman" w:hAnsi="Times New Roman"/>
          <w:sz w:val="26"/>
          <w:szCs w:val="26"/>
          <w:u w:val="single"/>
        </w:rPr>
      </w:pPr>
      <w:r w:rsidRPr="0072502C">
        <w:rPr>
          <w:rFonts w:ascii="Times New Roman" w:hAnsi="Times New Roman"/>
          <w:sz w:val="26"/>
          <w:szCs w:val="26"/>
          <w:u w:val="single"/>
        </w:rPr>
        <w:t>Основные преференции:</w:t>
      </w:r>
    </w:p>
    <w:p w:rsidR="001027D4" w:rsidRPr="0072502C" w:rsidRDefault="001027D4" w:rsidP="006A28C7">
      <w:pPr>
        <w:pStyle w:val="aa"/>
        <w:numPr>
          <w:ilvl w:val="0"/>
          <w:numId w:val="14"/>
        </w:numPr>
        <w:shd w:val="clear" w:color="auto" w:fill="FFFFFF"/>
        <w:spacing w:after="0" w:line="300" w:lineRule="auto"/>
        <w:ind w:left="0" w:firstLine="1072"/>
        <w:contextualSpacing w:val="0"/>
        <w:jc w:val="both"/>
        <w:rPr>
          <w:rFonts w:ascii="Times New Roman" w:hAnsi="Times New Roman"/>
          <w:color w:val="242424"/>
          <w:sz w:val="26"/>
          <w:szCs w:val="26"/>
        </w:rPr>
      </w:pPr>
      <w:r w:rsidRPr="0072502C">
        <w:rPr>
          <w:rFonts w:ascii="Times New Roman" w:hAnsi="Times New Roman"/>
          <w:color w:val="242424"/>
          <w:sz w:val="26"/>
          <w:szCs w:val="26"/>
          <w:shd w:val="clear" w:color="auto" w:fill="FFFFFF"/>
        </w:rPr>
        <w:t>для резидентов СЭЗ установлен ограниченный исчерпывающий перечень уплачиваемых налогов и сборов;</w:t>
      </w:r>
    </w:p>
    <w:p w:rsidR="001027D4" w:rsidRPr="0072502C" w:rsidRDefault="001027D4" w:rsidP="006A28C7">
      <w:pPr>
        <w:pStyle w:val="aa"/>
        <w:numPr>
          <w:ilvl w:val="0"/>
          <w:numId w:val="14"/>
        </w:numPr>
        <w:shd w:val="clear" w:color="auto" w:fill="FFFFFF"/>
        <w:spacing w:after="0" w:line="300" w:lineRule="auto"/>
        <w:ind w:left="0" w:firstLine="1072"/>
        <w:contextualSpacing w:val="0"/>
        <w:jc w:val="both"/>
        <w:rPr>
          <w:rFonts w:ascii="Times New Roman" w:hAnsi="Times New Roman"/>
          <w:color w:val="242424"/>
          <w:sz w:val="26"/>
          <w:szCs w:val="26"/>
        </w:rPr>
      </w:pPr>
      <w:r w:rsidRPr="0072502C">
        <w:rPr>
          <w:rFonts w:ascii="Times New Roman" w:hAnsi="Times New Roman"/>
          <w:color w:val="242424"/>
          <w:sz w:val="26"/>
          <w:szCs w:val="26"/>
        </w:rPr>
        <w:lastRenderedPageBreak/>
        <w:t>о</w:t>
      </w:r>
      <w:r w:rsidRPr="0072502C">
        <w:rPr>
          <w:rFonts w:ascii="Times New Roman" w:hAnsi="Times New Roman"/>
          <w:color w:val="242424"/>
          <w:sz w:val="26"/>
          <w:szCs w:val="26"/>
          <w:shd w:val="clear" w:color="auto" w:fill="FFFFFF"/>
        </w:rPr>
        <w:t xml:space="preserve">свобождение от налогообложения прибыли резидентов СЭЗ, полученная от реализации товаров (работ, услуг) собственного производства; </w:t>
      </w:r>
    </w:p>
    <w:p w:rsidR="001027D4" w:rsidRPr="0072502C" w:rsidRDefault="001027D4" w:rsidP="006A28C7">
      <w:pPr>
        <w:pStyle w:val="aa"/>
        <w:numPr>
          <w:ilvl w:val="0"/>
          <w:numId w:val="14"/>
        </w:numPr>
        <w:spacing w:after="0" w:line="300" w:lineRule="auto"/>
        <w:ind w:left="0" w:firstLine="1072"/>
        <w:contextualSpacing w:val="0"/>
        <w:jc w:val="both"/>
        <w:rPr>
          <w:rFonts w:ascii="Times New Roman" w:hAnsi="Times New Roman"/>
          <w:sz w:val="26"/>
          <w:szCs w:val="26"/>
        </w:rPr>
      </w:pPr>
      <w:r w:rsidRPr="0072502C">
        <w:rPr>
          <w:rFonts w:ascii="Times New Roman" w:hAnsi="Times New Roman"/>
          <w:sz w:val="26"/>
          <w:szCs w:val="26"/>
        </w:rPr>
        <w:t>освобождение от налога на недвижимость по объектам, расположенным на территории соответствующих СЭЗ в течение трех лет начиная с квартала, на который приходится дата регистрации в качестве резидента СЭЗ;</w:t>
      </w:r>
    </w:p>
    <w:p w:rsidR="001027D4" w:rsidRPr="0072502C" w:rsidRDefault="001027D4" w:rsidP="006A28C7">
      <w:pPr>
        <w:pStyle w:val="aa"/>
        <w:numPr>
          <w:ilvl w:val="0"/>
          <w:numId w:val="14"/>
        </w:numPr>
        <w:spacing w:after="0" w:line="300" w:lineRule="auto"/>
        <w:ind w:left="0" w:firstLine="1072"/>
        <w:contextualSpacing w:val="0"/>
        <w:jc w:val="both"/>
        <w:rPr>
          <w:rFonts w:ascii="Times New Roman" w:hAnsi="Times New Roman"/>
          <w:sz w:val="26"/>
          <w:szCs w:val="26"/>
        </w:rPr>
      </w:pPr>
      <w:r w:rsidRPr="0072502C">
        <w:rPr>
          <w:rFonts w:ascii="Times New Roman" w:hAnsi="Times New Roman"/>
          <w:color w:val="242424"/>
          <w:sz w:val="26"/>
          <w:szCs w:val="26"/>
        </w:rPr>
        <w:t>освобождение от земельного налога земельных участков резидентов СЭЗ, расположенных в границах СЭЗ и предоставленных им после регистрации в качестве резидентов СЭЗ для строительства объектов, но не более пяти лет, исчисляемых с месяца, на который приходится дата регистрации в качестве резидента СЭЗ. Освобождаются от</w:t>
      </w:r>
      <w:r w:rsidR="00142B76" w:rsidRPr="0072502C">
        <w:rPr>
          <w:rFonts w:ascii="Times New Roman" w:hAnsi="Times New Roman"/>
          <w:color w:val="242424"/>
          <w:sz w:val="26"/>
          <w:szCs w:val="26"/>
        </w:rPr>
        <w:t> </w:t>
      </w:r>
      <w:r w:rsidRPr="0072502C">
        <w:rPr>
          <w:rFonts w:ascii="Times New Roman" w:hAnsi="Times New Roman"/>
          <w:color w:val="242424"/>
          <w:sz w:val="26"/>
          <w:szCs w:val="26"/>
        </w:rPr>
        <w:t xml:space="preserve">земельного налога </w:t>
      </w:r>
      <w:r w:rsidRPr="0072502C">
        <w:rPr>
          <w:rFonts w:ascii="Times New Roman" w:hAnsi="Times New Roman"/>
          <w:color w:val="242424"/>
          <w:sz w:val="26"/>
          <w:szCs w:val="26"/>
          <w:shd w:val="clear" w:color="auto" w:fill="FFFFFF"/>
        </w:rPr>
        <w:t>земельные участки резидентов СЭЗ независимо от их целевого назначения, расположенные в границах СЭЗ;</w:t>
      </w:r>
    </w:p>
    <w:p w:rsidR="001027D4" w:rsidRPr="0072502C" w:rsidRDefault="001027D4" w:rsidP="006A28C7">
      <w:pPr>
        <w:pStyle w:val="aa"/>
        <w:numPr>
          <w:ilvl w:val="0"/>
          <w:numId w:val="14"/>
        </w:numPr>
        <w:spacing w:after="0" w:line="300" w:lineRule="auto"/>
        <w:ind w:left="0" w:firstLine="1072"/>
        <w:contextualSpacing w:val="0"/>
        <w:jc w:val="both"/>
        <w:rPr>
          <w:rFonts w:ascii="Times New Roman" w:hAnsi="Times New Roman"/>
          <w:sz w:val="26"/>
          <w:szCs w:val="26"/>
        </w:rPr>
      </w:pPr>
      <w:r w:rsidRPr="0072502C">
        <w:rPr>
          <w:rFonts w:ascii="Times New Roman" w:hAnsi="Times New Roman"/>
          <w:sz w:val="26"/>
          <w:szCs w:val="26"/>
        </w:rPr>
        <w:t>возможность применения таможенной процедуры свободной таможенной зоны, предусматривающей право ввоза товаров (сырья, материалов) без уплаты таможенных пошлин и НДС с последующей их переработкой и (или) экспортом за пределы государств-участниц Таможенного союза ЕАЭС без уплаты таможенных пошлин;</w:t>
      </w:r>
    </w:p>
    <w:p w:rsidR="001027D4" w:rsidRPr="0072502C" w:rsidRDefault="001027D4" w:rsidP="006A28C7">
      <w:pPr>
        <w:pStyle w:val="aa"/>
        <w:numPr>
          <w:ilvl w:val="0"/>
          <w:numId w:val="14"/>
        </w:numPr>
        <w:spacing w:after="0" w:line="300" w:lineRule="auto"/>
        <w:ind w:left="0" w:firstLine="1072"/>
        <w:contextualSpacing w:val="0"/>
        <w:jc w:val="both"/>
        <w:rPr>
          <w:rFonts w:ascii="Times New Roman" w:hAnsi="Times New Roman"/>
          <w:sz w:val="26"/>
          <w:szCs w:val="26"/>
        </w:rPr>
      </w:pPr>
      <w:r w:rsidRPr="0072502C">
        <w:rPr>
          <w:rFonts w:ascii="Times New Roman" w:hAnsi="Times New Roman"/>
          <w:sz w:val="26"/>
          <w:szCs w:val="26"/>
        </w:rPr>
        <w:t>не взимается арендная плата за земельные участки, предоставленные для строительства и обслуживания объектов недвижимого имущества;</w:t>
      </w:r>
    </w:p>
    <w:p w:rsidR="001027D4" w:rsidRPr="0072502C" w:rsidRDefault="001027D4" w:rsidP="006A28C7">
      <w:pPr>
        <w:pStyle w:val="aa"/>
        <w:numPr>
          <w:ilvl w:val="0"/>
          <w:numId w:val="14"/>
        </w:numPr>
        <w:spacing w:after="0" w:line="300" w:lineRule="auto"/>
        <w:ind w:left="0" w:firstLine="1072"/>
        <w:contextualSpacing w:val="0"/>
        <w:jc w:val="both"/>
        <w:rPr>
          <w:rFonts w:ascii="Times New Roman" w:hAnsi="Times New Roman"/>
          <w:sz w:val="26"/>
          <w:szCs w:val="26"/>
        </w:rPr>
      </w:pPr>
      <w:r w:rsidRPr="0072502C">
        <w:rPr>
          <w:rFonts w:ascii="Times New Roman" w:hAnsi="Times New Roman"/>
          <w:sz w:val="26"/>
          <w:szCs w:val="26"/>
        </w:rPr>
        <w:t>ежегодная арендная плата за земельные участки, расположенные в границах СЭЗ и</w:t>
      </w:r>
      <w:r w:rsidR="00142B76" w:rsidRPr="0072502C">
        <w:rPr>
          <w:rFonts w:ascii="Times New Roman" w:hAnsi="Times New Roman"/>
          <w:sz w:val="26"/>
          <w:szCs w:val="26"/>
        </w:rPr>
        <w:t> </w:t>
      </w:r>
      <w:r w:rsidRPr="0072502C">
        <w:rPr>
          <w:rFonts w:ascii="Times New Roman" w:hAnsi="Times New Roman"/>
          <w:sz w:val="26"/>
          <w:szCs w:val="26"/>
        </w:rPr>
        <w:t>предоставляемые в аренду их резидентам для реализации инвестиционных проектов, не</w:t>
      </w:r>
      <w:r w:rsidR="00142B76" w:rsidRPr="0072502C">
        <w:rPr>
          <w:rFonts w:ascii="Times New Roman" w:hAnsi="Times New Roman"/>
          <w:sz w:val="26"/>
          <w:szCs w:val="26"/>
        </w:rPr>
        <w:t> </w:t>
      </w:r>
      <w:r w:rsidRPr="0072502C">
        <w:rPr>
          <w:rFonts w:ascii="Times New Roman" w:hAnsi="Times New Roman"/>
          <w:sz w:val="26"/>
          <w:szCs w:val="26"/>
        </w:rPr>
        <w:t>повышается. Имеются законодательно установленные исключения, например, нецелевое использование;</w:t>
      </w:r>
    </w:p>
    <w:p w:rsidR="001027D4" w:rsidRPr="0072502C" w:rsidRDefault="001027D4" w:rsidP="006A28C7">
      <w:pPr>
        <w:pStyle w:val="aa"/>
        <w:numPr>
          <w:ilvl w:val="0"/>
          <w:numId w:val="14"/>
        </w:numPr>
        <w:spacing w:after="0" w:line="300" w:lineRule="auto"/>
        <w:ind w:left="0" w:firstLine="1072"/>
        <w:contextualSpacing w:val="0"/>
        <w:jc w:val="both"/>
        <w:rPr>
          <w:rFonts w:ascii="Times New Roman" w:hAnsi="Times New Roman"/>
          <w:sz w:val="26"/>
          <w:szCs w:val="26"/>
        </w:rPr>
      </w:pPr>
      <w:r w:rsidRPr="0072502C">
        <w:rPr>
          <w:rFonts w:ascii="Times New Roman" w:hAnsi="Times New Roman"/>
          <w:sz w:val="26"/>
          <w:szCs w:val="26"/>
        </w:rPr>
        <w:t>администрации СЭЗ не имеют права изменять более чем в 2,5 раза размер ежегодной арендной платы за земельные участки, кроме включенных в перечень неэффективно используемых.</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Информация о регулировании свободных (особых) экономических зон приводится в</w:t>
      </w:r>
      <w:r w:rsidR="00142B76" w:rsidRPr="0072502C">
        <w:rPr>
          <w:rFonts w:ascii="Times New Roman" w:hAnsi="Times New Roman"/>
          <w:sz w:val="26"/>
          <w:szCs w:val="26"/>
        </w:rPr>
        <w:t> </w:t>
      </w:r>
      <w:r w:rsidRPr="0072502C">
        <w:rPr>
          <w:rFonts w:ascii="Times New Roman" w:hAnsi="Times New Roman"/>
          <w:sz w:val="26"/>
          <w:szCs w:val="26"/>
        </w:rPr>
        <w:t>приложении.</w:t>
      </w:r>
    </w:p>
    <w:p w:rsidR="0075545F" w:rsidRPr="0072502C" w:rsidRDefault="0075545F"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д) Осуществление предпринимательской деятельности на территории средних и малых городских поселений, сельской местности</w:t>
      </w:r>
    </w:p>
    <w:p w:rsidR="00B80E59" w:rsidRPr="0072502C" w:rsidRDefault="00B80E59"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Особый режим распространяется на коммерческие организации и ИП, зарегистрированные в Республике Беларусь с местом нахождения (жительства) на территории средних, малых городских поселений, сельской местности и осуществляющих на данных территориях деятельность по производству товаров (выполнению работ, оказанию услуг).</w:t>
      </w:r>
    </w:p>
    <w:p w:rsidR="00B80E59" w:rsidRPr="0072502C" w:rsidRDefault="00B80E59"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Льготный режим не распространяется при осуществлении риэлтерской деятельности; организации игорного бизнеса и лотерей; проведению электронных интерактивных игр; производства и реализации подакцизных товаров, ювелирных изделий, изготовления ценных бумаг, денежных знаков и монет, почтовых марок.</w:t>
      </w:r>
    </w:p>
    <w:p w:rsidR="00B80E59" w:rsidRPr="0072502C" w:rsidRDefault="00B80E59"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Особенности налогообложения и льгот – освобождение на 7 лет от:</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lastRenderedPageBreak/>
        <w:t>налога на прибыль, подоходного налога в части реализации продукции собственного производства;</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уплаты государственной пошлины за выдачу лицензий;</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остальных налогов и сборов (кроме НДС, акцизов, гербового и оффшорного сборов, государственной пошлины, патентной пошлины, таможенных пошлин и сборов, платежей за землю, налога за использование природных ресурсов (экологического налога), налогов, исчисляемых, удерживаемых и перечисляемых при исполнении обязанностей налогового агента) отчислений в инновационные фонды.</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обязательной продажи иностранной валюты, поступившей по сделкам с</w:t>
      </w:r>
      <w:r w:rsidR="00C56A07" w:rsidRPr="0072502C">
        <w:rPr>
          <w:rFonts w:ascii="Times New Roman" w:hAnsi="Times New Roman"/>
          <w:sz w:val="26"/>
          <w:szCs w:val="26"/>
        </w:rPr>
        <w:t> </w:t>
      </w:r>
      <w:r w:rsidRPr="0072502C">
        <w:rPr>
          <w:rFonts w:ascii="Times New Roman" w:hAnsi="Times New Roman"/>
          <w:sz w:val="26"/>
          <w:szCs w:val="26"/>
        </w:rPr>
        <w:t>нерезидентами Беларуси от реализации товаров (работ, услуг) собственного производства, в том числе от сдачи имущества в аренду.</w:t>
      </w:r>
    </w:p>
    <w:p w:rsidR="00B80E59" w:rsidRPr="0072502C" w:rsidRDefault="00B80E59"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Особенности налогообложения и льгот для коммерческих организаций, обособленные подразделения которых находятся на территории сельской местности – освобождение на 7 лет от:</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налога на прибыль в отношении прибыли, полученной обособленным подразделением от реализации товаров (работ, услуг) собственного производства;</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налога на недвижимость со стоимости объектов, находящихся на балансе обособленного подразделения и расположенных на территории сельской местности;</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отчислений в инновационные фонды, исчисляемые от себестоимости товаров (работ, услуг), произведенных обособленным подразделением;</w:t>
      </w:r>
    </w:p>
    <w:p w:rsidR="00B80E59" w:rsidRPr="0072502C" w:rsidRDefault="00B80E59"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обязательной продажи иностранной валюты, поступившей по сделкам с</w:t>
      </w:r>
      <w:r w:rsidR="00335D95" w:rsidRPr="0072502C">
        <w:rPr>
          <w:rFonts w:ascii="Times New Roman" w:hAnsi="Times New Roman"/>
          <w:sz w:val="26"/>
          <w:szCs w:val="26"/>
        </w:rPr>
        <w:t> </w:t>
      </w:r>
      <w:r w:rsidRPr="0072502C">
        <w:rPr>
          <w:rFonts w:ascii="Times New Roman" w:hAnsi="Times New Roman"/>
          <w:sz w:val="26"/>
          <w:szCs w:val="26"/>
        </w:rPr>
        <w:t>нерезидентами Республики Беларусь от реализации товаров (работ, услуг) собственного производства, произведенных обособленным подразделением.</w:t>
      </w:r>
    </w:p>
    <w:p w:rsidR="00962C4F" w:rsidRPr="0072502C" w:rsidRDefault="00B80E59" w:rsidP="0072502C">
      <w:pPr>
        <w:spacing w:after="0" w:line="300" w:lineRule="auto"/>
        <w:ind w:firstLine="709"/>
        <w:jc w:val="both"/>
        <w:rPr>
          <w:rFonts w:ascii="Times New Roman" w:hAnsi="Times New Roman"/>
          <w:b/>
          <w:i/>
          <w:sz w:val="26"/>
          <w:szCs w:val="26"/>
        </w:rPr>
      </w:pPr>
      <w:r w:rsidRPr="0072502C">
        <w:rPr>
          <w:rFonts w:ascii="Times New Roman" w:hAnsi="Times New Roman"/>
          <w:sz w:val="26"/>
          <w:szCs w:val="26"/>
        </w:rPr>
        <w:t>Дополнительным преимуществом является освобождение от обложения ввозными таможенными пошлинами и НДС некоторых товаров, ввозимых коммерческими организациями в качестве вклада в уставный фонд в пределах сроков, установленных учредительными документами для формирования такого фонда.</w:t>
      </w:r>
    </w:p>
    <w:p w:rsidR="00B80E59" w:rsidRPr="0072502C" w:rsidRDefault="00B80E59"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е) Бремино-Орша</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Преференциальный режим особой экономической зоны «Бремино-Орша» был дополнен и обновлен в связи с принятием Указа Президента Республики Беларусь от</w:t>
      </w:r>
      <w:r w:rsidR="001A402C">
        <w:rPr>
          <w:rFonts w:ascii="Times New Roman" w:hAnsi="Times New Roman"/>
          <w:sz w:val="26"/>
          <w:szCs w:val="26"/>
        </w:rPr>
        <w:t> </w:t>
      </w:r>
      <w:r w:rsidRPr="0072502C">
        <w:rPr>
          <w:rFonts w:ascii="Times New Roman" w:hAnsi="Times New Roman"/>
          <w:sz w:val="26"/>
          <w:szCs w:val="26"/>
        </w:rPr>
        <w:t>21</w:t>
      </w:r>
      <w:r w:rsidR="001A402C">
        <w:rPr>
          <w:rFonts w:ascii="Times New Roman" w:hAnsi="Times New Roman"/>
          <w:sz w:val="26"/>
          <w:szCs w:val="26"/>
        </w:rPr>
        <w:t>.03.</w:t>
      </w:r>
      <w:r w:rsidRPr="0072502C">
        <w:rPr>
          <w:rFonts w:ascii="Times New Roman" w:hAnsi="Times New Roman"/>
          <w:sz w:val="26"/>
          <w:szCs w:val="26"/>
        </w:rPr>
        <w:t xml:space="preserve">2019 </w:t>
      </w:r>
      <w:r w:rsidR="001A402C" w:rsidRPr="0072502C">
        <w:rPr>
          <w:rFonts w:ascii="Times New Roman" w:hAnsi="Times New Roman"/>
          <w:sz w:val="26"/>
          <w:szCs w:val="26"/>
        </w:rPr>
        <w:t xml:space="preserve">№ 106 </w:t>
      </w:r>
      <w:r w:rsidRPr="0072502C">
        <w:rPr>
          <w:rFonts w:ascii="Times New Roman" w:hAnsi="Times New Roman"/>
          <w:sz w:val="26"/>
          <w:szCs w:val="26"/>
        </w:rPr>
        <w:t xml:space="preserve">«О создании особой экономической зоны </w:t>
      </w:r>
      <w:r w:rsidR="00B80E59" w:rsidRPr="0072502C">
        <w:rPr>
          <w:rFonts w:ascii="Times New Roman" w:hAnsi="Times New Roman"/>
          <w:sz w:val="26"/>
          <w:szCs w:val="26"/>
        </w:rPr>
        <w:t>«</w:t>
      </w:r>
      <w:r w:rsidRPr="0072502C">
        <w:rPr>
          <w:rFonts w:ascii="Times New Roman" w:hAnsi="Times New Roman"/>
          <w:sz w:val="26"/>
          <w:szCs w:val="26"/>
        </w:rPr>
        <w:t xml:space="preserve">Бремино-Орша». </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Срок действия правового режима – 50 лет.</w:t>
      </w:r>
    </w:p>
    <w:p w:rsidR="001027D4" w:rsidRPr="0072502C" w:rsidRDefault="001027D4" w:rsidP="0072502C">
      <w:pPr>
        <w:spacing w:after="0" w:line="300" w:lineRule="auto"/>
        <w:ind w:firstLine="709"/>
        <w:jc w:val="both"/>
        <w:rPr>
          <w:rFonts w:ascii="Times New Roman" w:hAnsi="Times New Roman"/>
          <w:sz w:val="26"/>
          <w:szCs w:val="26"/>
        </w:rPr>
      </w:pPr>
      <w:r w:rsidRPr="001A402C">
        <w:rPr>
          <w:rFonts w:ascii="Times New Roman" w:hAnsi="Times New Roman"/>
          <w:sz w:val="26"/>
          <w:szCs w:val="26"/>
          <w:u w:val="single"/>
        </w:rPr>
        <w:t>Таможенные льготы</w:t>
      </w:r>
      <w:r w:rsidRPr="0072502C">
        <w:rPr>
          <w:rFonts w:ascii="Times New Roman" w:hAnsi="Times New Roman"/>
          <w:sz w:val="26"/>
          <w:szCs w:val="26"/>
        </w:rPr>
        <w:t xml:space="preserve">: </w:t>
      </w:r>
    </w:p>
    <w:p w:rsidR="001027D4" w:rsidRPr="0072502C" w:rsidRDefault="001A402C"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п</w:t>
      </w:r>
      <w:r w:rsidR="001027D4" w:rsidRPr="0072502C">
        <w:rPr>
          <w:rFonts w:ascii="Times New Roman" w:hAnsi="Times New Roman"/>
          <w:sz w:val="26"/>
          <w:szCs w:val="26"/>
        </w:rPr>
        <w:t>рименение процедуры свободной таможенной зоны;</w:t>
      </w:r>
    </w:p>
    <w:p w:rsidR="001027D4" w:rsidRPr="0072502C" w:rsidRDefault="001A402C"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т</w:t>
      </w:r>
      <w:r w:rsidR="001027D4" w:rsidRPr="0072502C">
        <w:rPr>
          <w:rFonts w:ascii="Times New Roman" w:hAnsi="Times New Roman"/>
          <w:sz w:val="26"/>
          <w:szCs w:val="26"/>
        </w:rPr>
        <w:t>овары под режимом свободной таможенной зоны не требуют подтверждения соответствия в Национальной системе Республики Беларусь;</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 ставка НДС при:</w:t>
      </w:r>
    </w:p>
    <w:p w:rsidR="001027D4" w:rsidRPr="0072502C" w:rsidRDefault="001027D4" w:rsidP="00530104">
      <w:pPr>
        <w:spacing w:after="0" w:line="300" w:lineRule="auto"/>
        <w:ind w:left="1418"/>
        <w:jc w:val="both"/>
        <w:rPr>
          <w:rFonts w:ascii="Times New Roman" w:hAnsi="Times New Roman"/>
          <w:sz w:val="26"/>
          <w:szCs w:val="26"/>
        </w:rPr>
      </w:pPr>
      <w:r w:rsidRPr="0072502C">
        <w:rPr>
          <w:rFonts w:ascii="Times New Roman" w:hAnsi="Times New Roman"/>
          <w:sz w:val="26"/>
          <w:szCs w:val="26"/>
        </w:rPr>
        <w:lastRenderedPageBreak/>
        <w:t>ввозе оборудования, комплектующих, запчастей, сырья и материалов для</w:t>
      </w:r>
      <w:r w:rsidR="00142B76" w:rsidRPr="0072502C">
        <w:rPr>
          <w:rFonts w:ascii="Times New Roman" w:hAnsi="Times New Roman"/>
          <w:sz w:val="26"/>
          <w:szCs w:val="26"/>
        </w:rPr>
        <w:t> </w:t>
      </w:r>
      <w:r w:rsidRPr="0072502C">
        <w:rPr>
          <w:rFonts w:ascii="Times New Roman" w:hAnsi="Times New Roman"/>
          <w:sz w:val="26"/>
          <w:szCs w:val="26"/>
        </w:rPr>
        <w:t>реализации инвестиционного проекта;</w:t>
      </w:r>
    </w:p>
    <w:p w:rsidR="001027D4" w:rsidRPr="0072502C" w:rsidRDefault="001027D4" w:rsidP="00530104">
      <w:pPr>
        <w:spacing w:after="0" w:line="300" w:lineRule="auto"/>
        <w:ind w:left="1418"/>
        <w:jc w:val="both"/>
        <w:rPr>
          <w:rFonts w:ascii="Times New Roman" w:hAnsi="Times New Roman"/>
          <w:sz w:val="26"/>
          <w:szCs w:val="26"/>
        </w:rPr>
      </w:pPr>
      <w:r w:rsidRPr="0072502C">
        <w:rPr>
          <w:rFonts w:ascii="Times New Roman" w:hAnsi="Times New Roman"/>
          <w:sz w:val="26"/>
          <w:szCs w:val="26"/>
        </w:rPr>
        <w:t>ввозе грузового автотранспорта: коды ТНВЭД 8704, 8705, 8709, 8716 и</w:t>
      </w:r>
      <w:r w:rsidR="00142B76" w:rsidRPr="0072502C">
        <w:rPr>
          <w:rFonts w:ascii="Times New Roman" w:hAnsi="Times New Roman"/>
          <w:sz w:val="26"/>
          <w:szCs w:val="26"/>
        </w:rPr>
        <w:t> </w:t>
      </w:r>
      <w:proofErr w:type="spellStart"/>
      <w:r w:rsidRPr="0072502C">
        <w:rPr>
          <w:rFonts w:ascii="Times New Roman" w:hAnsi="Times New Roman"/>
          <w:sz w:val="26"/>
          <w:szCs w:val="26"/>
        </w:rPr>
        <w:t>подсубпозиция</w:t>
      </w:r>
      <w:proofErr w:type="spellEnd"/>
      <w:r w:rsidRPr="0072502C">
        <w:rPr>
          <w:rFonts w:ascii="Times New Roman" w:hAnsi="Times New Roman"/>
          <w:sz w:val="26"/>
          <w:szCs w:val="26"/>
        </w:rPr>
        <w:t xml:space="preserve"> 8701 20 10 до 31 декабря 2023 года;</w:t>
      </w:r>
    </w:p>
    <w:p w:rsidR="001027D4" w:rsidRPr="0072502C" w:rsidRDefault="001027D4" w:rsidP="00530104">
      <w:pPr>
        <w:spacing w:after="0" w:line="300" w:lineRule="auto"/>
        <w:ind w:left="1418"/>
        <w:jc w:val="both"/>
        <w:rPr>
          <w:rFonts w:ascii="Times New Roman" w:hAnsi="Times New Roman"/>
          <w:sz w:val="26"/>
          <w:szCs w:val="26"/>
        </w:rPr>
      </w:pPr>
      <w:r w:rsidRPr="0072502C">
        <w:rPr>
          <w:rFonts w:ascii="Times New Roman" w:hAnsi="Times New Roman"/>
          <w:sz w:val="26"/>
          <w:szCs w:val="26"/>
        </w:rPr>
        <w:t>ввозе воздушных судов и не производимого в Республике Беларусь ж/д подвижного состава;</w:t>
      </w:r>
    </w:p>
    <w:p w:rsidR="001027D4" w:rsidRPr="0072502C" w:rsidRDefault="001027D4" w:rsidP="00530104">
      <w:pPr>
        <w:spacing w:after="0" w:line="300" w:lineRule="auto"/>
        <w:ind w:left="1418"/>
        <w:jc w:val="both"/>
        <w:rPr>
          <w:rFonts w:ascii="Times New Roman" w:hAnsi="Times New Roman"/>
          <w:sz w:val="26"/>
          <w:szCs w:val="26"/>
        </w:rPr>
      </w:pPr>
      <w:r w:rsidRPr="0072502C">
        <w:rPr>
          <w:rFonts w:ascii="Times New Roman" w:hAnsi="Times New Roman"/>
          <w:sz w:val="26"/>
          <w:szCs w:val="26"/>
        </w:rPr>
        <w:t>выпуске продукции для внутреннего потребления, изготовленной с использованием иностранных товаров, под таможенной процедурой свободной таможенной зоны.</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 ставка таможенной пошлины при:</w:t>
      </w:r>
    </w:p>
    <w:p w:rsidR="001027D4" w:rsidRPr="0072502C" w:rsidRDefault="001027D4" w:rsidP="00530104">
      <w:pPr>
        <w:spacing w:after="0" w:line="300" w:lineRule="auto"/>
        <w:ind w:left="1418"/>
        <w:jc w:val="both"/>
        <w:rPr>
          <w:rFonts w:ascii="Times New Roman" w:hAnsi="Times New Roman"/>
          <w:sz w:val="26"/>
          <w:szCs w:val="26"/>
        </w:rPr>
      </w:pPr>
      <w:r w:rsidRPr="0072502C">
        <w:rPr>
          <w:rFonts w:ascii="Times New Roman" w:hAnsi="Times New Roman"/>
          <w:sz w:val="26"/>
          <w:szCs w:val="26"/>
        </w:rPr>
        <w:t>ввозе оборудования, комплектующих, запчастей, сырья и материалов под</w:t>
      </w:r>
      <w:r w:rsidR="00142B76" w:rsidRPr="0072502C">
        <w:rPr>
          <w:rFonts w:ascii="Times New Roman" w:hAnsi="Times New Roman"/>
          <w:sz w:val="26"/>
          <w:szCs w:val="26"/>
        </w:rPr>
        <w:t> </w:t>
      </w:r>
      <w:r w:rsidRPr="0072502C">
        <w:rPr>
          <w:rFonts w:ascii="Times New Roman" w:hAnsi="Times New Roman"/>
          <w:sz w:val="26"/>
          <w:szCs w:val="26"/>
        </w:rPr>
        <w:t>инвестиционный проект;</w:t>
      </w:r>
    </w:p>
    <w:p w:rsidR="001027D4" w:rsidRPr="0072502C" w:rsidRDefault="001027D4" w:rsidP="00530104">
      <w:pPr>
        <w:spacing w:after="0" w:line="300" w:lineRule="auto"/>
        <w:ind w:left="1418"/>
        <w:jc w:val="both"/>
        <w:rPr>
          <w:rFonts w:ascii="Times New Roman" w:hAnsi="Times New Roman"/>
          <w:sz w:val="26"/>
          <w:szCs w:val="26"/>
        </w:rPr>
      </w:pPr>
      <w:r w:rsidRPr="0072502C">
        <w:rPr>
          <w:rFonts w:ascii="Times New Roman" w:hAnsi="Times New Roman"/>
          <w:sz w:val="26"/>
          <w:szCs w:val="26"/>
        </w:rPr>
        <w:t>экспорте продукции, изготовленной с использованием иностранных товаров, за</w:t>
      </w:r>
      <w:r w:rsidR="00142B76" w:rsidRPr="0072502C">
        <w:rPr>
          <w:rFonts w:ascii="Times New Roman" w:hAnsi="Times New Roman"/>
          <w:sz w:val="26"/>
          <w:szCs w:val="26"/>
        </w:rPr>
        <w:t> </w:t>
      </w:r>
      <w:r w:rsidRPr="0072502C">
        <w:rPr>
          <w:rFonts w:ascii="Times New Roman" w:hAnsi="Times New Roman"/>
          <w:sz w:val="26"/>
          <w:szCs w:val="26"/>
        </w:rPr>
        <w:t>границы ЕАЭС.</w:t>
      </w:r>
    </w:p>
    <w:p w:rsidR="001027D4" w:rsidRPr="0072502C" w:rsidRDefault="001027D4" w:rsidP="0072502C">
      <w:pPr>
        <w:spacing w:after="0" w:line="300" w:lineRule="auto"/>
        <w:ind w:firstLine="709"/>
        <w:jc w:val="both"/>
        <w:rPr>
          <w:rFonts w:ascii="Times New Roman" w:hAnsi="Times New Roman"/>
          <w:sz w:val="26"/>
          <w:szCs w:val="26"/>
        </w:rPr>
      </w:pPr>
      <w:r w:rsidRPr="00530104">
        <w:rPr>
          <w:rFonts w:ascii="Times New Roman" w:hAnsi="Times New Roman"/>
          <w:sz w:val="26"/>
          <w:szCs w:val="26"/>
          <w:u w:val="single"/>
        </w:rPr>
        <w:t>Налоговые льготы</w:t>
      </w:r>
      <w:r w:rsidRPr="0072502C">
        <w:rPr>
          <w:rFonts w:ascii="Times New Roman" w:hAnsi="Times New Roman"/>
          <w:sz w:val="26"/>
          <w:szCs w:val="26"/>
        </w:rPr>
        <w:t>:</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 налога на прибыль на 9 лет;</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 налога на недвижимость на 20 лет;</w:t>
      </w:r>
    </w:p>
    <w:p w:rsidR="001027D4" w:rsidRPr="0072502C" w:rsidRDefault="001A402C"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в</w:t>
      </w:r>
      <w:r w:rsidR="001027D4" w:rsidRPr="0072502C">
        <w:rPr>
          <w:rFonts w:ascii="Times New Roman" w:hAnsi="Times New Roman"/>
          <w:sz w:val="26"/>
          <w:szCs w:val="26"/>
        </w:rPr>
        <w:t>ычет НДС в полном размере при строительстве и оснащении объектов;</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 НДС на 15 лет при реализации, сдаче в аренду (лизинг) резидентам объектов недвижимости до 1 января 2033 года;</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подоходный налог, налог на дивиденды и приравненные к ним доходы в</w:t>
      </w:r>
      <w:r w:rsidR="00142B76" w:rsidRPr="0072502C">
        <w:rPr>
          <w:rFonts w:ascii="Times New Roman" w:hAnsi="Times New Roman"/>
          <w:sz w:val="26"/>
          <w:szCs w:val="26"/>
        </w:rPr>
        <w:t> </w:t>
      </w:r>
      <w:r w:rsidRPr="0072502C">
        <w:rPr>
          <w:rFonts w:ascii="Times New Roman" w:hAnsi="Times New Roman"/>
          <w:sz w:val="26"/>
          <w:szCs w:val="26"/>
        </w:rPr>
        <w:t>течение 5 лет с момента объявления прибыли (для учредителей компаний резидентов и</w:t>
      </w:r>
      <w:r w:rsidR="00142B76" w:rsidRPr="0072502C">
        <w:rPr>
          <w:rFonts w:ascii="Times New Roman" w:hAnsi="Times New Roman"/>
          <w:sz w:val="26"/>
          <w:szCs w:val="26"/>
        </w:rPr>
        <w:t> </w:t>
      </w:r>
      <w:r w:rsidRPr="0072502C">
        <w:rPr>
          <w:rFonts w:ascii="Times New Roman" w:hAnsi="Times New Roman"/>
          <w:sz w:val="26"/>
          <w:szCs w:val="26"/>
        </w:rPr>
        <w:t>совместных предприятий);</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0 % налог на дивиденды и приравненные к ним доходы с момента объявления прибыли до 1 января 2033 года (для совместных предприятий при начислении от</w:t>
      </w:r>
      <w:r w:rsidR="00142B76" w:rsidRPr="0072502C">
        <w:rPr>
          <w:rFonts w:ascii="Times New Roman" w:hAnsi="Times New Roman"/>
          <w:sz w:val="26"/>
          <w:szCs w:val="26"/>
        </w:rPr>
        <w:t> </w:t>
      </w:r>
      <w:r w:rsidRPr="0072502C">
        <w:rPr>
          <w:rFonts w:ascii="Times New Roman" w:hAnsi="Times New Roman"/>
          <w:sz w:val="26"/>
          <w:szCs w:val="26"/>
        </w:rPr>
        <w:t>управляющей компании);</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 xml:space="preserve">5% на роялти до 1 января 2028 г.; </w:t>
      </w:r>
    </w:p>
    <w:p w:rsidR="001027D4" w:rsidRPr="0072502C" w:rsidRDefault="001A402C"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о</w:t>
      </w:r>
      <w:r w:rsidR="001027D4" w:rsidRPr="0072502C">
        <w:rPr>
          <w:rFonts w:ascii="Times New Roman" w:hAnsi="Times New Roman"/>
          <w:sz w:val="26"/>
          <w:szCs w:val="26"/>
        </w:rPr>
        <w:t>свобождение от оффшорного сбора при перечислении учредителям прибыли, дивидендов и приравненных к ним доходов;</w:t>
      </w:r>
    </w:p>
    <w:p w:rsidR="001027D4" w:rsidRPr="0072502C" w:rsidRDefault="001027D4" w:rsidP="006A28C7">
      <w:pPr>
        <w:pStyle w:val="aa"/>
        <w:numPr>
          <w:ilvl w:val="0"/>
          <w:numId w:val="14"/>
        </w:numPr>
        <w:spacing w:after="0" w:line="300" w:lineRule="auto"/>
        <w:ind w:left="0" w:firstLine="709"/>
        <w:contextualSpacing w:val="0"/>
        <w:jc w:val="both"/>
        <w:rPr>
          <w:rFonts w:ascii="Times New Roman" w:hAnsi="Times New Roman"/>
          <w:sz w:val="26"/>
          <w:szCs w:val="26"/>
        </w:rPr>
      </w:pPr>
      <w:r w:rsidRPr="0072502C">
        <w:rPr>
          <w:rFonts w:ascii="Times New Roman" w:hAnsi="Times New Roman"/>
          <w:sz w:val="26"/>
          <w:szCs w:val="26"/>
        </w:rPr>
        <w:t>до 1 января 2033 года курсовые разницы не включаются в состав внереализационных доходов и расходов для целей исчисления налогов на прибыль.</w:t>
      </w:r>
    </w:p>
    <w:p w:rsidR="001027D4" w:rsidRPr="0072502C" w:rsidRDefault="001027D4" w:rsidP="0072502C">
      <w:pPr>
        <w:spacing w:after="0" w:line="300" w:lineRule="auto"/>
        <w:ind w:firstLine="709"/>
        <w:jc w:val="both"/>
        <w:rPr>
          <w:rFonts w:ascii="Times New Roman" w:hAnsi="Times New Roman"/>
          <w:sz w:val="26"/>
          <w:szCs w:val="26"/>
        </w:rPr>
      </w:pPr>
      <w:r w:rsidRPr="00530104">
        <w:rPr>
          <w:rFonts w:ascii="Times New Roman" w:hAnsi="Times New Roman"/>
          <w:sz w:val="26"/>
          <w:szCs w:val="26"/>
          <w:u w:val="single"/>
        </w:rPr>
        <w:t>Земельные отношения</w:t>
      </w:r>
      <w:r w:rsidRPr="0072502C">
        <w:rPr>
          <w:rFonts w:ascii="Times New Roman" w:hAnsi="Times New Roman"/>
          <w:sz w:val="26"/>
          <w:szCs w:val="26"/>
        </w:rPr>
        <w:t>:</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а</w:t>
      </w:r>
      <w:r w:rsidR="001027D4" w:rsidRPr="0072502C">
        <w:rPr>
          <w:rFonts w:ascii="Times New Roman" w:hAnsi="Times New Roman"/>
          <w:sz w:val="26"/>
          <w:szCs w:val="26"/>
        </w:rPr>
        <w:t>ренда земельных участков до 99 лет;</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д</w:t>
      </w:r>
      <w:r w:rsidR="001027D4" w:rsidRPr="0072502C">
        <w:rPr>
          <w:rFonts w:ascii="Times New Roman" w:hAnsi="Times New Roman"/>
          <w:sz w:val="26"/>
          <w:szCs w:val="26"/>
        </w:rPr>
        <w:t>оговорная ставка;</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в</w:t>
      </w:r>
      <w:r w:rsidR="001027D4" w:rsidRPr="0072502C">
        <w:rPr>
          <w:rFonts w:ascii="Times New Roman" w:hAnsi="Times New Roman"/>
          <w:sz w:val="26"/>
          <w:szCs w:val="26"/>
        </w:rPr>
        <w:t>озможность передачи участка в последующую субаренду;</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в</w:t>
      </w:r>
      <w:r w:rsidR="001027D4" w:rsidRPr="0072502C">
        <w:rPr>
          <w:rFonts w:ascii="Times New Roman" w:hAnsi="Times New Roman"/>
          <w:sz w:val="26"/>
          <w:szCs w:val="26"/>
        </w:rPr>
        <w:t>озможность передачи права аренды в залог банкам;</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требуется согласование места размещения земельного участка;</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требуется изготовление градостроительного паспорта земельного участка.</w:t>
      </w:r>
    </w:p>
    <w:p w:rsidR="001027D4" w:rsidRPr="0072502C" w:rsidRDefault="001027D4" w:rsidP="0072502C">
      <w:pPr>
        <w:spacing w:after="0" w:line="300" w:lineRule="auto"/>
        <w:ind w:firstLine="709"/>
        <w:jc w:val="both"/>
        <w:rPr>
          <w:rFonts w:ascii="Times New Roman" w:hAnsi="Times New Roman"/>
          <w:sz w:val="26"/>
          <w:szCs w:val="26"/>
        </w:rPr>
      </w:pPr>
      <w:r w:rsidRPr="00530104">
        <w:rPr>
          <w:rFonts w:ascii="Times New Roman" w:hAnsi="Times New Roman"/>
          <w:sz w:val="26"/>
          <w:szCs w:val="26"/>
          <w:u w:val="single"/>
        </w:rPr>
        <w:t>Строительство объектов</w:t>
      </w:r>
      <w:r w:rsidRPr="0072502C">
        <w:rPr>
          <w:rFonts w:ascii="Times New Roman" w:hAnsi="Times New Roman"/>
          <w:sz w:val="26"/>
          <w:szCs w:val="26"/>
        </w:rPr>
        <w:t>:</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lastRenderedPageBreak/>
        <w:t>н</w:t>
      </w:r>
      <w:r w:rsidR="001027D4" w:rsidRPr="0072502C">
        <w:rPr>
          <w:rFonts w:ascii="Times New Roman" w:hAnsi="Times New Roman"/>
          <w:sz w:val="26"/>
          <w:szCs w:val="26"/>
        </w:rPr>
        <w:t>е применяются требования о закупках товаров (работ, услуг);</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регулируются цены и тарифы на товары (работы, услуги) в строительстве;</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требуется подтверждение соответствия в Национальной системе подтверждения соответствия;</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требуются аттестаты соответствия для осуществления функций заказчика;</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о</w:t>
      </w:r>
      <w:r w:rsidR="001027D4" w:rsidRPr="0072502C">
        <w:rPr>
          <w:rFonts w:ascii="Times New Roman" w:hAnsi="Times New Roman"/>
          <w:sz w:val="26"/>
          <w:szCs w:val="26"/>
        </w:rPr>
        <w:t>свобождение от возмещения потерь сельскохозяйственного и (или) лесохозяйственного производства;</w:t>
      </w:r>
    </w:p>
    <w:p w:rsidR="001027D4" w:rsidRPr="0072502C" w:rsidRDefault="00530104"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д</w:t>
      </w:r>
      <w:r w:rsidR="001027D4" w:rsidRPr="0072502C">
        <w:rPr>
          <w:rFonts w:ascii="Times New Roman" w:hAnsi="Times New Roman"/>
          <w:sz w:val="26"/>
          <w:szCs w:val="26"/>
        </w:rPr>
        <w:t>опускаются объекты с превышением базовых размеров санитарно-защитных зон;</w:t>
      </w:r>
    </w:p>
    <w:p w:rsidR="001027D4" w:rsidRPr="0072502C" w:rsidRDefault="005A2057"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требуется разработка пред проектной (прединвестиционной) документации;</w:t>
      </w:r>
    </w:p>
    <w:p w:rsidR="001027D4" w:rsidRPr="0072502C" w:rsidRDefault="005A2057"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д</w:t>
      </w:r>
      <w:r w:rsidR="001027D4" w:rsidRPr="0072502C">
        <w:rPr>
          <w:rFonts w:ascii="Times New Roman" w:hAnsi="Times New Roman"/>
          <w:sz w:val="26"/>
          <w:szCs w:val="26"/>
        </w:rPr>
        <w:t>опускается осуществление строительства параллельно с разработкой, экспертизой и утверждением проектной документации на следующий этап проекта;</w:t>
      </w:r>
    </w:p>
    <w:p w:rsidR="001027D4" w:rsidRPr="0072502C" w:rsidRDefault="005A2057" w:rsidP="006A28C7">
      <w:pPr>
        <w:pStyle w:val="aa"/>
        <w:numPr>
          <w:ilvl w:val="0"/>
          <w:numId w:val="14"/>
        </w:numPr>
        <w:spacing w:after="0" w:line="300" w:lineRule="auto"/>
        <w:ind w:left="0" w:firstLine="709"/>
        <w:contextualSpacing w:val="0"/>
        <w:jc w:val="both"/>
        <w:rPr>
          <w:rFonts w:ascii="Times New Roman" w:hAnsi="Times New Roman"/>
          <w:sz w:val="26"/>
          <w:szCs w:val="26"/>
        </w:rPr>
      </w:pPr>
      <w:r>
        <w:rPr>
          <w:rFonts w:ascii="Times New Roman" w:hAnsi="Times New Roman"/>
          <w:sz w:val="26"/>
          <w:szCs w:val="26"/>
        </w:rPr>
        <w:t>д</w:t>
      </w:r>
      <w:r w:rsidR="001027D4" w:rsidRPr="0072502C">
        <w:rPr>
          <w:rFonts w:ascii="Times New Roman" w:hAnsi="Times New Roman"/>
          <w:sz w:val="26"/>
          <w:szCs w:val="26"/>
        </w:rPr>
        <w:t>опускается осуществление сделок с объектами инвестиций до государственной регистрации и возникновения прав на них.</w:t>
      </w:r>
    </w:p>
    <w:p w:rsidR="001027D4" w:rsidRPr="0072502C" w:rsidRDefault="001027D4" w:rsidP="0072502C">
      <w:pPr>
        <w:spacing w:after="0" w:line="300" w:lineRule="auto"/>
        <w:ind w:firstLine="709"/>
        <w:jc w:val="both"/>
        <w:rPr>
          <w:rFonts w:ascii="Times New Roman" w:hAnsi="Times New Roman"/>
          <w:sz w:val="26"/>
          <w:szCs w:val="26"/>
        </w:rPr>
      </w:pPr>
      <w:r w:rsidRPr="005A2057">
        <w:rPr>
          <w:rFonts w:ascii="Times New Roman" w:hAnsi="Times New Roman"/>
          <w:sz w:val="26"/>
          <w:szCs w:val="26"/>
          <w:u w:val="single"/>
        </w:rPr>
        <w:t>Валютное регулирование</w:t>
      </w:r>
      <w:r w:rsidRPr="0072502C">
        <w:rPr>
          <w:rFonts w:ascii="Times New Roman" w:hAnsi="Times New Roman"/>
          <w:sz w:val="26"/>
          <w:szCs w:val="26"/>
        </w:rPr>
        <w:t>:</w:t>
      </w:r>
    </w:p>
    <w:p w:rsidR="001027D4" w:rsidRPr="005A2057" w:rsidRDefault="005A2057" w:rsidP="006A28C7">
      <w:pPr>
        <w:pStyle w:val="aa"/>
        <w:numPr>
          <w:ilvl w:val="0"/>
          <w:numId w:val="24"/>
        </w:numPr>
        <w:spacing w:after="0" w:line="300" w:lineRule="auto"/>
        <w:ind w:hanging="720"/>
        <w:jc w:val="both"/>
        <w:rPr>
          <w:rFonts w:ascii="Times New Roman" w:hAnsi="Times New Roman"/>
          <w:sz w:val="26"/>
          <w:szCs w:val="26"/>
        </w:rPr>
      </w:pPr>
      <w:r>
        <w:rPr>
          <w:rFonts w:ascii="Times New Roman" w:hAnsi="Times New Roman"/>
          <w:sz w:val="26"/>
          <w:szCs w:val="26"/>
        </w:rPr>
        <w:t>н</w:t>
      </w:r>
      <w:r w:rsidR="001027D4" w:rsidRPr="005A2057">
        <w:rPr>
          <w:rFonts w:ascii="Times New Roman" w:hAnsi="Times New Roman"/>
          <w:sz w:val="26"/>
          <w:szCs w:val="26"/>
        </w:rPr>
        <w:t>е распространяются требования законодательства о ВЭД по:</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1. Срокам и способам завершения внешнеторговых операций;</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2.</w:t>
      </w:r>
      <w:r w:rsidR="005A2057">
        <w:rPr>
          <w:rFonts w:ascii="Times New Roman" w:hAnsi="Times New Roman"/>
          <w:sz w:val="26"/>
          <w:szCs w:val="26"/>
        </w:rPr>
        <w:t> </w:t>
      </w:r>
      <w:r w:rsidRPr="0072502C">
        <w:rPr>
          <w:rFonts w:ascii="Times New Roman" w:hAnsi="Times New Roman"/>
          <w:sz w:val="26"/>
          <w:szCs w:val="26"/>
        </w:rPr>
        <w:t>По договорам, предусматривающим импорт товаров без поступления на</w:t>
      </w:r>
      <w:r w:rsidR="00142B76" w:rsidRPr="0072502C">
        <w:rPr>
          <w:rFonts w:ascii="Times New Roman" w:hAnsi="Times New Roman"/>
          <w:sz w:val="26"/>
          <w:szCs w:val="26"/>
        </w:rPr>
        <w:t> </w:t>
      </w:r>
      <w:r w:rsidRPr="0072502C">
        <w:rPr>
          <w:rFonts w:ascii="Times New Roman" w:hAnsi="Times New Roman"/>
          <w:sz w:val="26"/>
          <w:szCs w:val="26"/>
        </w:rPr>
        <w:t>территорию Республики Беларусь;</w:t>
      </w:r>
    </w:p>
    <w:p w:rsidR="001027D4" w:rsidRPr="005A2057"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в</w:t>
      </w:r>
      <w:r w:rsidR="001027D4" w:rsidRPr="005A2057">
        <w:rPr>
          <w:rFonts w:ascii="Times New Roman" w:hAnsi="Times New Roman"/>
          <w:sz w:val="26"/>
          <w:szCs w:val="26"/>
        </w:rPr>
        <w:t>праве открывать счета в иностранных банках без разрешения Национального банка Республики Беларусь;</w:t>
      </w:r>
    </w:p>
    <w:p w:rsidR="001027D4" w:rsidRPr="005A2057"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п</w:t>
      </w:r>
      <w:r w:rsidR="001027D4" w:rsidRPr="005A2057">
        <w:rPr>
          <w:rFonts w:ascii="Times New Roman" w:hAnsi="Times New Roman"/>
          <w:sz w:val="26"/>
          <w:szCs w:val="26"/>
        </w:rPr>
        <w:t>окупка валюты без ограничений целей ее использования.</w:t>
      </w:r>
    </w:p>
    <w:p w:rsidR="001027D4" w:rsidRPr="0072502C" w:rsidRDefault="001027D4" w:rsidP="0072502C">
      <w:pPr>
        <w:spacing w:after="0" w:line="300" w:lineRule="auto"/>
        <w:ind w:firstLine="709"/>
        <w:jc w:val="both"/>
        <w:rPr>
          <w:rFonts w:ascii="Times New Roman" w:hAnsi="Times New Roman"/>
          <w:sz w:val="26"/>
          <w:szCs w:val="26"/>
        </w:rPr>
      </w:pPr>
      <w:r w:rsidRPr="005A2057">
        <w:rPr>
          <w:rFonts w:ascii="Times New Roman" w:hAnsi="Times New Roman"/>
          <w:sz w:val="26"/>
          <w:szCs w:val="26"/>
          <w:u w:val="single"/>
        </w:rPr>
        <w:t>Миграция и трудовые отношения</w:t>
      </w:r>
      <w:r w:rsidRPr="0072502C">
        <w:rPr>
          <w:rFonts w:ascii="Times New Roman" w:hAnsi="Times New Roman"/>
          <w:sz w:val="26"/>
          <w:szCs w:val="26"/>
        </w:rPr>
        <w:t>:</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о</w:t>
      </w:r>
      <w:r w:rsidR="001027D4" w:rsidRPr="0072502C">
        <w:rPr>
          <w:rFonts w:ascii="Times New Roman" w:hAnsi="Times New Roman"/>
          <w:sz w:val="26"/>
          <w:szCs w:val="26"/>
        </w:rPr>
        <w:t xml:space="preserve">свобождение от пошлины за выдачу / продление срока действия </w:t>
      </w:r>
      <w:proofErr w:type="spellStart"/>
      <w:r w:rsidR="001027D4" w:rsidRPr="0072502C">
        <w:rPr>
          <w:rFonts w:ascii="Times New Roman" w:hAnsi="Times New Roman"/>
          <w:sz w:val="26"/>
          <w:szCs w:val="26"/>
        </w:rPr>
        <w:t>спецразрешений</w:t>
      </w:r>
      <w:proofErr w:type="spellEnd"/>
      <w:r w:rsidR="001027D4" w:rsidRPr="0072502C">
        <w:rPr>
          <w:rFonts w:ascii="Times New Roman" w:hAnsi="Times New Roman"/>
          <w:sz w:val="26"/>
          <w:szCs w:val="26"/>
        </w:rPr>
        <w:t xml:space="preserve"> на привлечение иностранных граждан и лиц без гражданства;</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б</w:t>
      </w:r>
      <w:r w:rsidR="001027D4" w:rsidRPr="0072502C">
        <w:rPr>
          <w:rFonts w:ascii="Times New Roman" w:hAnsi="Times New Roman"/>
          <w:sz w:val="26"/>
          <w:szCs w:val="26"/>
        </w:rPr>
        <w:t>езвизовый въезд на территорию Республики Беларусь для граждан 80 стран мира;</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г</w:t>
      </w:r>
      <w:r w:rsidR="001027D4" w:rsidRPr="0072502C">
        <w:rPr>
          <w:rFonts w:ascii="Times New Roman" w:hAnsi="Times New Roman"/>
          <w:sz w:val="26"/>
          <w:szCs w:val="26"/>
        </w:rPr>
        <w:t>ибкость трудового регулирования.</w:t>
      </w:r>
    </w:p>
    <w:p w:rsidR="001027D4" w:rsidRPr="0072502C" w:rsidRDefault="001027D4" w:rsidP="0072502C">
      <w:pPr>
        <w:spacing w:after="0" w:line="300" w:lineRule="auto"/>
        <w:ind w:firstLine="709"/>
        <w:jc w:val="both"/>
        <w:rPr>
          <w:rFonts w:ascii="Times New Roman" w:hAnsi="Times New Roman"/>
          <w:sz w:val="26"/>
          <w:szCs w:val="26"/>
        </w:rPr>
      </w:pPr>
      <w:r w:rsidRPr="005A2057">
        <w:rPr>
          <w:rFonts w:ascii="Times New Roman" w:hAnsi="Times New Roman"/>
          <w:sz w:val="26"/>
          <w:szCs w:val="26"/>
          <w:u w:val="single"/>
        </w:rPr>
        <w:t>Иные преференции</w:t>
      </w:r>
      <w:r w:rsidRPr="0072502C">
        <w:rPr>
          <w:rFonts w:ascii="Times New Roman" w:hAnsi="Times New Roman"/>
          <w:sz w:val="26"/>
          <w:szCs w:val="26"/>
        </w:rPr>
        <w:t>:</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г</w:t>
      </w:r>
      <w:r w:rsidR="001027D4" w:rsidRPr="0072502C">
        <w:rPr>
          <w:rFonts w:ascii="Times New Roman" w:hAnsi="Times New Roman"/>
          <w:sz w:val="26"/>
          <w:szCs w:val="26"/>
        </w:rPr>
        <w:t xml:space="preserve">арантия сохранения правового режима (налоговое законодательство) </w:t>
      </w:r>
      <w:r w:rsidR="001027D4" w:rsidRPr="0072502C">
        <w:rPr>
          <w:rFonts w:ascii="Times New Roman" w:hAnsi="Times New Roman"/>
          <w:sz w:val="26"/>
          <w:szCs w:val="26"/>
        </w:rPr>
        <w:br/>
        <w:t xml:space="preserve">до l января 2028 г.; </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п</w:t>
      </w:r>
      <w:r w:rsidR="001027D4" w:rsidRPr="0072502C">
        <w:rPr>
          <w:rFonts w:ascii="Times New Roman" w:hAnsi="Times New Roman"/>
          <w:sz w:val="26"/>
          <w:szCs w:val="26"/>
        </w:rPr>
        <w:t>раво на ведение электронного документооборота;</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н</w:t>
      </w:r>
      <w:r w:rsidR="001027D4" w:rsidRPr="0072502C">
        <w:rPr>
          <w:rFonts w:ascii="Times New Roman" w:hAnsi="Times New Roman"/>
          <w:sz w:val="26"/>
          <w:szCs w:val="26"/>
        </w:rPr>
        <w:t>е распространяются требования к порядку оформления первичных бухгалтерских учетных документов и финансовой отчетности;</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с</w:t>
      </w:r>
      <w:r w:rsidR="001027D4" w:rsidRPr="0072502C">
        <w:rPr>
          <w:rFonts w:ascii="Times New Roman" w:hAnsi="Times New Roman"/>
          <w:sz w:val="26"/>
          <w:szCs w:val="26"/>
        </w:rPr>
        <w:t>вободное ценообразование;</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не</w:t>
      </w:r>
      <w:r w:rsidR="001027D4" w:rsidRPr="0072502C">
        <w:rPr>
          <w:rFonts w:ascii="Times New Roman" w:hAnsi="Times New Roman"/>
          <w:sz w:val="26"/>
          <w:szCs w:val="26"/>
        </w:rPr>
        <w:t xml:space="preserve"> устанавливаются квоты на импортируемые товары (работы, услуги), производство, квоты продаж, квоты на внешнюю торговлю товарами (работами, услугами), </w:t>
      </w:r>
      <w:r w:rsidR="001027D4" w:rsidRPr="0072502C">
        <w:rPr>
          <w:rFonts w:ascii="Times New Roman" w:hAnsi="Times New Roman"/>
          <w:sz w:val="26"/>
          <w:szCs w:val="26"/>
        </w:rPr>
        <w:lastRenderedPageBreak/>
        <w:t>а также иные количественные ограничения на производство, поставку товаров (работ, услуг);</w:t>
      </w:r>
    </w:p>
    <w:p w:rsidR="001027D4" w:rsidRPr="0072502C" w:rsidRDefault="005A2057" w:rsidP="006A28C7">
      <w:pPr>
        <w:pStyle w:val="aa"/>
        <w:numPr>
          <w:ilvl w:val="0"/>
          <w:numId w:val="24"/>
        </w:numPr>
        <w:spacing w:after="0" w:line="300" w:lineRule="auto"/>
        <w:ind w:left="0" w:firstLine="709"/>
        <w:jc w:val="both"/>
        <w:rPr>
          <w:rFonts w:ascii="Times New Roman" w:hAnsi="Times New Roman"/>
          <w:sz w:val="26"/>
          <w:szCs w:val="26"/>
        </w:rPr>
      </w:pPr>
      <w:r>
        <w:rPr>
          <w:rFonts w:ascii="Times New Roman" w:hAnsi="Times New Roman"/>
          <w:sz w:val="26"/>
          <w:szCs w:val="26"/>
        </w:rPr>
        <w:t>у</w:t>
      </w:r>
      <w:r w:rsidR="001027D4" w:rsidRPr="0072502C">
        <w:rPr>
          <w:rFonts w:ascii="Times New Roman" w:hAnsi="Times New Roman"/>
          <w:sz w:val="26"/>
          <w:szCs w:val="26"/>
        </w:rPr>
        <w:t>прощенный порядок размещения рекламы на территории Особой экономической зоны «Бремино-Орша».</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Преференциальные режимы имеют территориальную привязку (кроме</w:t>
      </w:r>
      <w:r w:rsidR="00B97706" w:rsidRPr="0072502C">
        <w:rPr>
          <w:rFonts w:ascii="Times New Roman" w:hAnsi="Times New Roman"/>
          <w:sz w:val="26"/>
          <w:szCs w:val="26"/>
        </w:rPr>
        <w:t> </w:t>
      </w:r>
      <w:r w:rsidRPr="0072502C">
        <w:rPr>
          <w:rFonts w:ascii="Times New Roman" w:hAnsi="Times New Roman"/>
          <w:sz w:val="26"/>
          <w:szCs w:val="26"/>
        </w:rPr>
        <w:t>инвестиционного договора с Республикой Беларусь), а также приоритетные направления развития (кроме режима малых и средних городских поселений, сельской местности).</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Кроме вышеуказанных, законодательством Республики Беларусь предусматриваются способы осуществления инвестиций в форме государственно-частного партнерства (ГЧП) и на основе концессии.</w:t>
      </w:r>
    </w:p>
    <w:p w:rsidR="00962C4F" w:rsidRPr="0072502C" w:rsidRDefault="00962C4F" w:rsidP="0072502C">
      <w:pPr>
        <w:spacing w:after="0" w:line="300" w:lineRule="auto"/>
        <w:ind w:firstLine="709"/>
        <w:jc w:val="both"/>
        <w:rPr>
          <w:rFonts w:ascii="Times New Roman" w:hAnsi="Times New Roman"/>
          <w:b/>
          <w:i/>
          <w:sz w:val="26"/>
          <w:szCs w:val="26"/>
        </w:rPr>
      </w:pPr>
    </w:p>
    <w:p w:rsidR="001027D4" w:rsidRPr="0072502C" w:rsidRDefault="001027D4" w:rsidP="004D6DA4">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Государственно-частное партнерство</w:t>
      </w:r>
    </w:p>
    <w:p w:rsidR="001027D4" w:rsidRPr="0072502C" w:rsidRDefault="001027D4" w:rsidP="004D6DA4">
      <w:pPr>
        <w:spacing w:after="0" w:line="300" w:lineRule="auto"/>
        <w:ind w:firstLine="709"/>
        <w:jc w:val="both"/>
        <w:rPr>
          <w:rFonts w:ascii="Times New Roman" w:hAnsi="Times New Roman"/>
          <w:sz w:val="26"/>
          <w:szCs w:val="26"/>
        </w:rPr>
      </w:pPr>
      <w:r w:rsidRPr="0072502C">
        <w:rPr>
          <w:rFonts w:ascii="Times New Roman" w:hAnsi="Times New Roman"/>
          <w:sz w:val="26"/>
          <w:szCs w:val="26"/>
        </w:rPr>
        <w:t>ГЧП предполагает взаимовыгодное сотрудничество органов (организаций) государственной власти (государственного партнера) и субъектов предпринимательской деятельности (частного партнера) на определенный срок по строительству (в т</w:t>
      </w:r>
      <w:r w:rsidR="00EE31E8" w:rsidRPr="0072502C">
        <w:rPr>
          <w:rFonts w:ascii="Times New Roman" w:hAnsi="Times New Roman"/>
          <w:sz w:val="26"/>
          <w:szCs w:val="26"/>
        </w:rPr>
        <w:t>ом числе</w:t>
      </w:r>
      <w:r w:rsidRPr="0072502C">
        <w:rPr>
          <w:rFonts w:ascii="Times New Roman" w:hAnsi="Times New Roman"/>
          <w:sz w:val="26"/>
          <w:szCs w:val="26"/>
        </w:rPr>
        <w:t xml:space="preserve"> реконструкции) и эксплуатации объектов инфраструктуры на основе специально соглашения между государственным и частным партнерами – соглашения о ГЧП. ГЧП может осуществляться в отношении объектов энергетической, транспортной и социальной инфраструктур, объектов жилищно-коммунального хозяйства, электросвязи, агропромышленного производства, а также в сферах образования, здравоохранения, спорта и туризма и иных сферах. Государственными партнерами в рамках проектов ГЧП могут являться Республика Беларусь (от имени которой выступают уполномоченные государственные органы или иные государственные организации), а также административно-территориальные единицы (от имени которой выступает местный исполнительный и распорядительный орган (исполнительный комитет).</w:t>
      </w:r>
    </w:p>
    <w:p w:rsidR="001027D4" w:rsidRPr="0072502C" w:rsidRDefault="001027D4" w:rsidP="004D6DA4">
      <w:pPr>
        <w:spacing w:after="0" w:line="300" w:lineRule="auto"/>
        <w:ind w:firstLine="709"/>
        <w:jc w:val="both"/>
        <w:rPr>
          <w:rFonts w:ascii="Times New Roman" w:hAnsi="Times New Roman"/>
          <w:sz w:val="26"/>
          <w:szCs w:val="26"/>
        </w:rPr>
      </w:pPr>
      <w:r w:rsidRPr="0072502C">
        <w:rPr>
          <w:rFonts w:ascii="Times New Roman" w:hAnsi="Times New Roman"/>
          <w:sz w:val="26"/>
          <w:szCs w:val="26"/>
        </w:rPr>
        <w:t>Частным партнером ГЧП вправе выступать:</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 xml:space="preserve">юридическое лицо (за исключением государственных унитарных предприятий, государственных учреждений и государственных объединений, а также </w:t>
      </w:r>
      <w:r w:rsidR="004D6DA4">
        <w:rPr>
          <w:rFonts w:ascii="Times New Roman" w:hAnsi="Times New Roman"/>
          <w:sz w:val="26"/>
          <w:szCs w:val="26"/>
        </w:rPr>
        <w:t xml:space="preserve">хозяйственных обществ, более 50% </w:t>
      </w:r>
      <w:r w:rsidRPr="0072502C">
        <w:rPr>
          <w:rFonts w:ascii="Times New Roman" w:hAnsi="Times New Roman"/>
          <w:sz w:val="26"/>
          <w:szCs w:val="26"/>
        </w:rPr>
        <w:t>акций (долей в уставном фонде) которых принадлежит Республике Беларусь либо ее административно-территориальной единице);</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иностранная организация, не являющаяся юридическим лицом;</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индивидуальный предприниматель.</w:t>
      </w:r>
    </w:p>
    <w:p w:rsidR="001027D4" w:rsidRPr="0072502C" w:rsidRDefault="001027D4" w:rsidP="004D6DA4">
      <w:pPr>
        <w:spacing w:after="0" w:line="300" w:lineRule="auto"/>
        <w:ind w:firstLine="709"/>
        <w:jc w:val="both"/>
        <w:rPr>
          <w:rFonts w:ascii="Times New Roman" w:hAnsi="Times New Roman"/>
          <w:sz w:val="26"/>
          <w:szCs w:val="26"/>
        </w:rPr>
      </w:pPr>
      <w:r w:rsidRPr="0072502C">
        <w:rPr>
          <w:rFonts w:ascii="Times New Roman" w:hAnsi="Times New Roman"/>
          <w:sz w:val="26"/>
          <w:szCs w:val="26"/>
        </w:rPr>
        <w:t xml:space="preserve">Вся информация о текущих и планируемых к реализации проектах ГЧП размещена на </w:t>
      </w:r>
      <w:hyperlink r:id="rId26" w:history="1">
        <w:r w:rsidRPr="004D6DA4">
          <w:rPr>
            <w:rStyle w:val="ab"/>
            <w:rFonts w:ascii="Times New Roman" w:hAnsi="Times New Roman"/>
            <w:color w:val="2E74B5" w:themeColor="accent1" w:themeShade="BF"/>
            <w:sz w:val="26"/>
            <w:szCs w:val="26"/>
          </w:rPr>
          <w:t xml:space="preserve">сайте </w:t>
        </w:r>
        <w:r w:rsidR="004D6DA4" w:rsidRPr="004D6DA4">
          <w:rPr>
            <w:rStyle w:val="ab"/>
            <w:rFonts w:ascii="Times New Roman" w:hAnsi="Times New Roman"/>
            <w:color w:val="2E74B5" w:themeColor="accent1" w:themeShade="BF"/>
            <w:sz w:val="26"/>
            <w:szCs w:val="26"/>
          </w:rPr>
          <w:t>НАИП</w:t>
        </w:r>
      </w:hyperlink>
      <w:r w:rsidRPr="0072502C">
        <w:rPr>
          <w:rFonts w:ascii="Times New Roman" w:hAnsi="Times New Roman"/>
          <w:sz w:val="26"/>
          <w:szCs w:val="26"/>
        </w:rPr>
        <w:t>.</w:t>
      </w:r>
    </w:p>
    <w:p w:rsidR="001027D4" w:rsidRPr="0072502C" w:rsidRDefault="001027D4" w:rsidP="004D6DA4">
      <w:pPr>
        <w:spacing w:after="0" w:line="300" w:lineRule="auto"/>
        <w:ind w:firstLine="709"/>
        <w:jc w:val="both"/>
        <w:rPr>
          <w:rFonts w:ascii="Times New Roman" w:hAnsi="Times New Roman"/>
          <w:sz w:val="26"/>
          <w:szCs w:val="26"/>
        </w:rPr>
      </w:pPr>
      <w:r w:rsidRPr="0072502C">
        <w:rPr>
          <w:rFonts w:ascii="Times New Roman" w:hAnsi="Times New Roman"/>
          <w:sz w:val="26"/>
          <w:szCs w:val="26"/>
        </w:rPr>
        <w:t>Законодательством выделяется 4 стадии реализации проектов ГЧП:</w:t>
      </w:r>
    </w:p>
    <w:p w:rsidR="001027D4" w:rsidRPr="004D6DA4" w:rsidRDefault="001027D4" w:rsidP="006A28C7">
      <w:pPr>
        <w:pStyle w:val="aa"/>
        <w:numPr>
          <w:ilvl w:val="0"/>
          <w:numId w:val="25"/>
        </w:numPr>
        <w:spacing w:after="0" w:line="300" w:lineRule="auto"/>
        <w:ind w:hanging="720"/>
        <w:jc w:val="both"/>
        <w:rPr>
          <w:rFonts w:ascii="Times New Roman" w:hAnsi="Times New Roman"/>
          <w:sz w:val="26"/>
          <w:szCs w:val="26"/>
        </w:rPr>
      </w:pPr>
      <w:r w:rsidRPr="004D6DA4">
        <w:rPr>
          <w:rFonts w:ascii="Times New Roman" w:hAnsi="Times New Roman"/>
          <w:sz w:val="26"/>
          <w:szCs w:val="26"/>
        </w:rPr>
        <w:t>подготовка предложений о реализации проекта;</w:t>
      </w:r>
    </w:p>
    <w:p w:rsidR="001027D4" w:rsidRPr="004D6DA4" w:rsidRDefault="001027D4" w:rsidP="006A28C7">
      <w:pPr>
        <w:pStyle w:val="aa"/>
        <w:numPr>
          <w:ilvl w:val="0"/>
          <w:numId w:val="25"/>
        </w:numPr>
        <w:spacing w:after="0" w:line="300" w:lineRule="auto"/>
        <w:ind w:hanging="720"/>
        <w:jc w:val="both"/>
        <w:rPr>
          <w:rFonts w:ascii="Times New Roman" w:hAnsi="Times New Roman"/>
          <w:sz w:val="26"/>
          <w:szCs w:val="26"/>
        </w:rPr>
      </w:pPr>
      <w:r w:rsidRPr="004D6DA4">
        <w:rPr>
          <w:rFonts w:ascii="Times New Roman" w:hAnsi="Times New Roman"/>
          <w:sz w:val="26"/>
          <w:szCs w:val="26"/>
        </w:rPr>
        <w:t>принятие решений о реализации проекта;</w:t>
      </w:r>
    </w:p>
    <w:p w:rsidR="001027D4" w:rsidRPr="004D6DA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4D6DA4">
        <w:rPr>
          <w:rFonts w:ascii="Times New Roman" w:hAnsi="Times New Roman"/>
          <w:sz w:val="26"/>
          <w:szCs w:val="26"/>
        </w:rPr>
        <w:t>проведение конкурса по подбору частного партнера для заключения соглашения о</w:t>
      </w:r>
      <w:r w:rsidR="00EE31E8" w:rsidRPr="004D6DA4">
        <w:rPr>
          <w:rFonts w:ascii="Times New Roman" w:hAnsi="Times New Roman"/>
          <w:sz w:val="26"/>
          <w:szCs w:val="26"/>
        </w:rPr>
        <w:t> </w:t>
      </w:r>
      <w:r w:rsidRPr="004D6DA4">
        <w:rPr>
          <w:rFonts w:ascii="Times New Roman" w:hAnsi="Times New Roman"/>
          <w:sz w:val="26"/>
          <w:szCs w:val="26"/>
        </w:rPr>
        <w:t>ГЧП;</w:t>
      </w:r>
    </w:p>
    <w:p w:rsidR="001027D4" w:rsidRPr="004D6DA4" w:rsidRDefault="001027D4" w:rsidP="006A28C7">
      <w:pPr>
        <w:pStyle w:val="aa"/>
        <w:numPr>
          <w:ilvl w:val="0"/>
          <w:numId w:val="25"/>
        </w:numPr>
        <w:spacing w:after="0" w:line="300" w:lineRule="auto"/>
        <w:ind w:hanging="720"/>
        <w:jc w:val="both"/>
        <w:rPr>
          <w:rFonts w:ascii="Times New Roman" w:hAnsi="Times New Roman"/>
          <w:sz w:val="26"/>
          <w:szCs w:val="26"/>
        </w:rPr>
      </w:pPr>
      <w:r w:rsidRPr="004D6DA4">
        <w:rPr>
          <w:rFonts w:ascii="Times New Roman" w:hAnsi="Times New Roman"/>
          <w:sz w:val="26"/>
          <w:szCs w:val="26"/>
        </w:rPr>
        <w:lastRenderedPageBreak/>
        <w:t>заключение и исполнение соглашения о ГЧП.</w:t>
      </w:r>
    </w:p>
    <w:p w:rsidR="00962C4F" w:rsidRPr="0072502C" w:rsidRDefault="00962C4F" w:rsidP="0072502C">
      <w:pPr>
        <w:spacing w:after="0" w:line="300" w:lineRule="auto"/>
        <w:ind w:firstLine="709"/>
        <w:jc w:val="both"/>
        <w:rPr>
          <w:rFonts w:ascii="Times New Roman" w:hAnsi="Times New Roman"/>
          <w:b/>
          <w:i/>
          <w:sz w:val="26"/>
          <w:szCs w:val="26"/>
        </w:rPr>
      </w:pPr>
    </w:p>
    <w:p w:rsidR="001027D4" w:rsidRPr="0072502C" w:rsidRDefault="001027D4"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Осуществление инвестиций на основе концессионного договора</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Инвестиции в отношении недр, вод, лесов, земель и объектов, находящихся только в собственности государства, либо деятельность, на осуществление которой распространяется исключительное право государства, могут привлекаться на основе концессии путем заключения концессионного договора.</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В соответствие с Законом о концессиях под концессионным договором понимается письменное соглашение, в силу которого одна сторона (</w:t>
      </w:r>
      <w:proofErr w:type="spellStart"/>
      <w:r w:rsidRPr="0072502C">
        <w:rPr>
          <w:rFonts w:ascii="Times New Roman" w:hAnsi="Times New Roman"/>
          <w:sz w:val="26"/>
          <w:szCs w:val="26"/>
        </w:rPr>
        <w:t>концедент</w:t>
      </w:r>
      <w:proofErr w:type="spellEnd"/>
      <w:r w:rsidRPr="0072502C">
        <w:rPr>
          <w:rFonts w:ascii="Times New Roman" w:hAnsi="Times New Roman"/>
          <w:sz w:val="26"/>
          <w:szCs w:val="26"/>
        </w:rPr>
        <w:t>) обязуется предоставить другой стороне (концессионеру) на возмездной или безвозмездной основе на</w:t>
      </w:r>
      <w:r w:rsidR="007C0536" w:rsidRPr="0072502C">
        <w:rPr>
          <w:rFonts w:ascii="Times New Roman" w:hAnsi="Times New Roman"/>
          <w:sz w:val="26"/>
          <w:szCs w:val="26"/>
        </w:rPr>
        <w:t> </w:t>
      </w:r>
      <w:r w:rsidRPr="0072502C">
        <w:rPr>
          <w:rFonts w:ascii="Times New Roman" w:hAnsi="Times New Roman"/>
          <w:sz w:val="26"/>
          <w:szCs w:val="26"/>
        </w:rPr>
        <w:t>определенный срок право владения и пользования объектом концессии или право на</w:t>
      </w:r>
      <w:r w:rsidR="007C0536" w:rsidRPr="0072502C">
        <w:rPr>
          <w:rFonts w:ascii="Times New Roman" w:hAnsi="Times New Roman"/>
          <w:sz w:val="26"/>
          <w:szCs w:val="26"/>
        </w:rPr>
        <w:t> </w:t>
      </w:r>
      <w:r w:rsidRPr="0072502C">
        <w:rPr>
          <w:rFonts w:ascii="Times New Roman" w:hAnsi="Times New Roman"/>
          <w:sz w:val="26"/>
          <w:szCs w:val="26"/>
        </w:rPr>
        <w:t>осуществление вида деятельности.</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Предоставление объектов в концессию, по общему правилу, осуществляется в 4 этапа:</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формирование, утверждение, опубликование в печатных СМИ и размещение в сети Интернет перечней по объектам концессии Республики Беларусь и по объектам концессии административно-территориальных единиц, определение по ним вида договора и способа выбора концессионера;</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определение концессионного органа, разработка, согласование и утверждение концессионных предложений;</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организация и проведение конкурса (аукциона), определение концессионера;</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заключение концессионного договора.</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Концессионный договор может заключаться на срок до 99 лет, если в отношении отдельных объектов концессии меньший срок не установлен нормативными актами.</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За предоставление объекта концессии в пользование в соответствие с договором концессионером в республиканский (местный) бюджет уплачивается разовый платеж.</w:t>
      </w:r>
    </w:p>
    <w:p w:rsidR="001027D4" w:rsidRPr="0072502C" w:rsidRDefault="001027D4"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Размер разового платежа определяется по результатам конкурса (аукциона) либо в</w:t>
      </w:r>
      <w:r w:rsidR="007C0536" w:rsidRPr="0072502C">
        <w:rPr>
          <w:rFonts w:ascii="Times New Roman" w:hAnsi="Times New Roman"/>
          <w:sz w:val="26"/>
          <w:szCs w:val="26"/>
        </w:rPr>
        <w:t> </w:t>
      </w:r>
      <w:r w:rsidRPr="0072502C">
        <w:rPr>
          <w:rFonts w:ascii="Times New Roman" w:hAnsi="Times New Roman"/>
          <w:sz w:val="26"/>
          <w:szCs w:val="26"/>
        </w:rPr>
        <w:t>размере:</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предложенном единственным участником конкурса, предложения которого соответствуют условиям конкурса (в случае признания конкурса несостоявшимся);</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стартового размера разового платежа, увеличенного на пять процентов, - в случае признания аукциона несостоявшимся и согласия единственного участника аукциона на</w:t>
      </w:r>
      <w:r w:rsidR="007C0536" w:rsidRPr="0072502C">
        <w:rPr>
          <w:rFonts w:ascii="Times New Roman" w:hAnsi="Times New Roman"/>
          <w:sz w:val="26"/>
          <w:szCs w:val="26"/>
        </w:rPr>
        <w:t> </w:t>
      </w:r>
      <w:r w:rsidRPr="0072502C">
        <w:rPr>
          <w:rFonts w:ascii="Times New Roman" w:hAnsi="Times New Roman"/>
          <w:sz w:val="26"/>
          <w:szCs w:val="26"/>
        </w:rPr>
        <w:t>заключение с ним концессионного договора на предложенных ему условиях;</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определенном Президентом Республики Беларусь (в случае заключения концессионного договора без проведения конкурса (аукциона) по решению Президента Республики Беларусь);</w:t>
      </w:r>
    </w:p>
    <w:p w:rsidR="001027D4" w:rsidRPr="0072502C"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72502C">
        <w:rPr>
          <w:rFonts w:ascii="Times New Roman" w:hAnsi="Times New Roman"/>
          <w:sz w:val="26"/>
          <w:szCs w:val="26"/>
        </w:rPr>
        <w:t>определенном по соглашению сторон, но не менее стартового размера платежа (в</w:t>
      </w:r>
      <w:r w:rsidR="007C0536" w:rsidRPr="0072502C">
        <w:rPr>
          <w:rFonts w:ascii="Times New Roman" w:hAnsi="Times New Roman"/>
          <w:sz w:val="26"/>
          <w:szCs w:val="26"/>
        </w:rPr>
        <w:t> </w:t>
      </w:r>
      <w:r w:rsidRPr="0072502C">
        <w:rPr>
          <w:rFonts w:ascii="Times New Roman" w:hAnsi="Times New Roman"/>
          <w:sz w:val="26"/>
          <w:szCs w:val="26"/>
        </w:rPr>
        <w:t>случае заключения нового концессионного договора Президентом Республики Беларусь по истечении максимального срока действия концессионного договора).</w:t>
      </w:r>
    </w:p>
    <w:p w:rsidR="001027D4" w:rsidRPr="004E6D69" w:rsidRDefault="001027D4" w:rsidP="004E6D69">
      <w:pPr>
        <w:pStyle w:val="2"/>
        <w:numPr>
          <w:ilvl w:val="0"/>
          <w:numId w:val="0"/>
        </w:numPr>
        <w:ind w:left="735"/>
        <w:jc w:val="both"/>
        <w:rPr>
          <w:rFonts w:ascii="Times New Roman" w:hAnsi="Times New Roman"/>
          <w:i w:val="0"/>
        </w:rPr>
      </w:pPr>
      <w:bookmarkStart w:id="12" w:name="_Toc207867406"/>
      <w:r w:rsidRPr="004E6D69">
        <w:rPr>
          <w:rFonts w:ascii="Times New Roman" w:hAnsi="Times New Roman"/>
          <w:i w:val="0"/>
        </w:rPr>
        <w:lastRenderedPageBreak/>
        <w:t>3.4. Приватизация государственного имущества</w:t>
      </w:r>
      <w:bookmarkEnd w:id="12"/>
    </w:p>
    <w:p w:rsidR="001027D4" w:rsidRPr="001027D4" w:rsidRDefault="001027D4" w:rsidP="0072502C">
      <w:pPr>
        <w:spacing w:after="0" w:line="300" w:lineRule="auto"/>
        <w:ind w:firstLine="709"/>
        <w:jc w:val="both"/>
        <w:rPr>
          <w:rFonts w:ascii="Times New Roman" w:hAnsi="Times New Roman"/>
          <w:sz w:val="26"/>
          <w:szCs w:val="26"/>
        </w:rPr>
      </w:pPr>
      <w:r w:rsidRPr="001027D4">
        <w:rPr>
          <w:rFonts w:ascii="Times New Roman" w:hAnsi="Times New Roman"/>
          <w:sz w:val="26"/>
          <w:szCs w:val="26"/>
        </w:rPr>
        <w:t>В целях создания условий для привлечения инвестиций и развития эффективной экономики, белорусское законодательство направлено на совершенствование правовых и</w:t>
      </w:r>
      <w:r w:rsidR="007C0536">
        <w:rPr>
          <w:rFonts w:ascii="Times New Roman" w:hAnsi="Times New Roman"/>
          <w:sz w:val="26"/>
          <w:szCs w:val="26"/>
        </w:rPr>
        <w:t> </w:t>
      </w:r>
      <w:r w:rsidRPr="001027D4">
        <w:rPr>
          <w:rFonts w:ascii="Times New Roman" w:hAnsi="Times New Roman"/>
          <w:sz w:val="26"/>
          <w:szCs w:val="26"/>
        </w:rPr>
        <w:t>экономических отношений в области приватизации государственного имущества и</w:t>
      </w:r>
      <w:r w:rsidR="007C0536">
        <w:rPr>
          <w:rFonts w:ascii="Times New Roman" w:hAnsi="Times New Roman"/>
          <w:sz w:val="26"/>
          <w:szCs w:val="26"/>
        </w:rPr>
        <w:t> </w:t>
      </w:r>
      <w:r w:rsidRPr="001027D4">
        <w:rPr>
          <w:rFonts w:ascii="Times New Roman" w:hAnsi="Times New Roman"/>
          <w:sz w:val="26"/>
          <w:szCs w:val="26"/>
        </w:rPr>
        <w:t>преобразования государственных унитарных предприятий в открытые акционерные общества.</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Вопросы приватизации государственной собственности регулируются</w:t>
      </w:r>
      <w:r w:rsidRPr="001027D4">
        <w:rPr>
          <w:rFonts w:ascii="Times New Roman" w:hAnsi="Times New Roman"/>
          <w:sz w:val="26"/>
          <w:szCs w:val="26"/>
        </w:rPr>
        <w:br/>
        <w:t>Законом Республики Беларусь от 19.01.1993 № 2103-XII «О приватизации государственного имущества и преобразовании государственных унитарных предприятий в открытые акционерные общества», постановлением Совета Министров Республики Беларусь от 31.12.2010 № 1929 «О мерах по реализации Закона Республики Беларусь «О</w:t>
      </w:r>
      <w:r w:rsidR="007C0536">
        <w:rPr>
          <w:rFonts w:ascii="Times New Roman" w:hAnsi="Times New Roman"/>
          <w:sz w:val="26"/>
          <w:szCs w:val="26"/>
        </w:rPr>
        <w:t> </w:t>
      </w:r>
      <w:r w:rsidRPr="001027D4">
        <w:rPr>
          <w:rFonts w:ascii="Times New Roman" w:hAnsi="Times New Roman"/>
          <w:sz w:val="26"/>
          <w:szCs w:val="26"/>
        </w:rPr>
        <w:t>внесении изменений и дополнений в некоторые законы Республики Беларусь и</w:t>
      </w:r>
      <w:r w:rsidR="00F56F97">
        <w:rPr>
          <w:rFonts w:ascii="Times New Roman" w:hAnsi="Times New Roman"/>
          <w:sz w:val="26"/>
          <w:szCs w:val="26"/>
        </w:rPr>
        <w:t> </w:t>
      </w:r>
      <w:r w:rsidRPr="001027D4">
        <w:rPr>
          <w:rFonts w:ascii="Times New Roman" w:hAnsi="Times New Roman"/>
          <w:sz w:val="26"/>
          <w:szCs w:val="26"/>
        </w:rPr>
        <w:t>признании утратившими силу некоторых законодательных актов Республики Беларусь и</w:t>
      </w:r>
      <w:r w:rsidR="00F56F97">
        <w:rPr>
          <w:rFonts w:ascii="Times New Roman" w:hAnsi="Times New Roman"/>
          <w:sz w:val="26"/>
          <w:szCs w:val="26"/>
        </w:rPr>
        <w:t> </w:t>
      </w:r>
      <w:r w:rsidRPr="001027D4">
        <w:rPr>
          <w:rFonts w:ascii="Times New Roman" w:hAnsi="Times New Roman"/>
          <w:sz w:val="26"/>
          <w:szCs w:val="26"/>
        </w:rPr>
        <w:t>их отдельных положений по вопросам приватизации государственного имущества», другими подзаконными актами.</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Отдельные вопросы процедуры приватизации государственного имущества урегулированы Декретом Президента Республики Беларусь от 20.03.1998 №</w:t>
      </w:r>
      <w:r w:rsidR="007C0536">
        <w:rPr>
          <w:rFonts w:ascii="Times New Roman" w:hAnsi="Times New Roman"/>
          <w:sz w:val="26"/>
          <w:szCs w:val="26"/>
        </w:rPr>
        <w:t> </w:t>
      </w:r>
      <w:r w:rsidRPr="001027D4">
        <w:rPr>
          <w:rFonts w:ascii="Times New Roman" w:hAnsi="Times New Roman"/>
          <w:sz w:val="26"/>
          <w:szCs w:val="26"/>
        </w:rPr>
        <w:t xml:space="preserve">3 </w:t>
      </w:r>
      <w:r w:rsidRPr="001027D4">
        <w:rPr>
          <w:rFonts w:ascii="Times New Roman" w:hAnsi="Times New Roman"/>
          <w:sz w:val="26"/>
          <w:szCs w:val="26"/>
        </w:rPr>
        <w:br/>
        <w:t>«О приватизации государственной собственности в Республике Беларусь».</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Приватизация государственного имущества – продажа объектов приватизации субъектам приватизации в порядке и на условиях, установленных Законом.</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К объектам приватизации государственного имущества относятся предприятия как</w:t>
      </w:r>
      <w:r w:rsidR="007C0536">
        <w:rPr>
          <w:rFonts w:ascii="Times New Roman" w:hAnsi="Times New Roman"/>
          <w:sz w:val="26"/>
          <w:szCs w:val="26"/>
        </w:rPr>
        <w:t> </w:t>
      </w:r>
      <w:r w:rsidRPr="001027D4">
        <w:rPr>
          <w:rFonts w:ascii="Times New Roman" w:hAnsi="Times New Roman"/>
          <w:sz w:val="26"/>
          <w:szCs w:val="26"/>
        </w:rPr>
        <w:t>имущественные комплексы государственных унитарных предприятий.</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bCs/>
          <w:sz w:val="26"/>
          <w:szCs w:val="26"/>
        </w:rPr>
        <w:t>Субъектами приватизации могут являться:</w:t>
      </w:r>
    </w:p>
    <w:p w:rsidR="001027D4" w:rsidRPr="001027D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1027D4">
        <w:rPr>
          <w:rFonts w:ascii="Times New Roman" w:hAnsi="Times New Roman"/>
          <w:sz w:val="26"/>
          <w:szCs w:val="26"/>
        </w:rPr>
        <w:t>физические лица, в том числе индивидуальные предприниматели, иностранные граждане и лица без гражданства;</w:t>
      </w:r>
    </w:p>
    <w:p w:rsidR="001027D4" w:rsidRPr="001027D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1027D4">
        <w:rPr>
          <w:rFonts w:ascii="Times New Roman" w:hAnsi="Times New Roman"/>
          <w:sz w:val="26"/>
          <w:szCs w:val="26"/>
        </w:rPr>
        <w:t>юридические лица Республики Беларусь, за исключением государственных организаций и хозяйственных обществ, в уставных фондах которых количество акций (размер доли), принадлежащих Республике Беларусь и (или) ее административно-террит</w:t>
      </w:r>
      <w:r w:rsidR="00B866E7">
        <w:rPr>
          <w:rFonts w:ascii="Times New Roman" w:hAnsi="Times New Roman"/>
          <w:sz w:val="26"/>
          <w:szCs w:val="26"/>
        </w:rPr>
        <w:t>ориальным единицам, превышает 50%</w:t>
      </w:r>
      <w:r w:rsidRPr="001027D4">
        <w:rPr>
          <w:rFonts w:ascii="Times New Roman" w:hAnsi="Times New Roman"/>
          <w:sz w:val="26"/>
          <w:szCs w:val="26"/>
        </w:rPr>
        <w:t>;</w:t>
      </w:r>
    </w:p>
    <w:p w:rsidR="001027D4" w:rsidRPr="001027D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1027D4">
        <w:rPr>
          <w:rFonts w:ascii="Times New Roman" w:hAnsi="Times New Roman"/>
          <w:sz w:val="26"/>
          <w:szCs w:val="26"/>
        </w:rPr>
        <w:t>иностранные государства и их административно-территориальные единицы;</w:t>
      </w:r>
    </w:p>
    <w:p w:rsidR="001027D4" w:rsidRPr="001027D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1027D4">
        <w:rPr>
          <w:rFonts w:ascii="Times New Roman" w:hAnsi="Times New Roman"/>
          <w:sz w:val="26"/>
          <w:szCs w:val="26"/>
        </w:rPr>
        <w:t>международные организации;</w:t>
      </w:r>
    </w:p>
    <w:p w:rsidR="001027D4" w:rsidRPr="001027D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1027D4">
        <w:rPr>
          <w:rFonts w:ascii="Times New Roman" w:hAnsi="Times New Roman"/>
          <w:sz w:val="26"/>
          <w:szCs w:val="26"/>
        </w:rPr>
        <w:t>иностранные юридические лица;</w:t>
      </w:r>
    </w:p>
    <w:p w:rsidR="001027D4" w:rsidRPr="001027D4" w:rsidRDefault="001027D4" w:rsidP="006A28C7">
      <w:pPr>
        <w:pStyle w:val="aa"/>
        <w:numPr>
          <w:ilvl w:val="0"/>
          <w:numId w:val="25"/>
        </w:numPr>
        <w:spacing w:after="0" w:line="300" w:lineRule="auto"/>
        <w:ind w:left="0" w:firstLine="709"/>
        <w:jc w:val="both"/>
        <w:rPr>
          <w:rFonts w:ascii="Times New Roman" w:hAnsi="Times New Roman"/>
          <w:sz w:val="26"/>
          <w:szCs w:val="26"/>
        </w:rPr>
      </w:pPr>
      <w:r w:rsidRPr="001027D4">
        <w:rPr>
          <w:rFonts w:ascii="Times New Roman" w:hAnsi="Times New Roman"/>
          <w:sz w:val="26"/>
          <w:szCs w:val="26"/>
        </w:rPr>
        <w:t>иностранные организации, не являющиеся юридическими лицами.</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Решения о приватизации принимаются по объектам приватизации, находящимся в</w:t>
      </w:r>
      <w:r w:rsidR="007C0536">
        <w:rPr>
          <w:rFonts w:ascii="Times New Roman" w:hAnsi="Times New Roman"/>
          <w:sz w:val="26"/>
          <w:szCs w:val="26"/>
        </w:rPr>
        <w:t> </w:t>
      </w:r>
      <w:r w:rsidRPr="001027D4">
        <w:rPr>
          <w:rFonts w:ascii="Times New Roman" w:hAnsi="Times New Roman"/>
          <w:sz w:val="26"/>
          <w:szCs w:val="26"/>
        </w:rPr>
        <w:t xml:space="preserve">собственности: </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а) Республики Беларусь – Президентом Республики Беларусь или уполномоченным им государственным органом; </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 xml:space="preserve">б) административно-территориальных единиц – в порядке, определенном соответствующими местными Советами депутатов. В случаях, установленных </w:t>
      </w:r>
      <w:r w:rsidRPr="001027D4">
        <w:rPr>
          <w:rFonts w:ascii="Times New Roman" w:hAnsi="Times New Roman"/>
          <w:sz w:val="26"/>
          <w:szCs w:val="26"/>
        </w:rPr>
        <w:lastRenderedPageBreak/>
        <w:t>законодательными актами, решения о приватизации принимаются по согласованию с</w:t>
      </w:r>
      <w:r w:rsidR="007C0536">
        <w:rPr>
          <w:rFonts w:ascii="Times New Roman" w:hAnsi="Times New Roman"/>
          <w:sz w:val="26"/>
          <w:szCs w:val="26"/>
        </w:rPr>
        <w:t> </w:t>
      </w:r>
      <w:r w:rsidRPr="001027D4">
        <w:rPr>
          <w:rFonts w:ascii="Times New Roman" w:hAnsi="Times New Roman"/>
          <w:sz w:val="26"/>
          <w:szCs w:val="26"/>
        </w:rPr>
        <w:t>Президентом Республики Беларусь.</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Состав подлежащего приватизации предприятия как имущественного комплекса определяется на основании бухгалтерского баланса с учетом инвентаризации имущества и</w:t>
      </w:r>
      <w:r w:rsidR="007C0536">
        <w:rPr>
          <w:rFonts w:ascii="Times New Roman" w:hAnsi="Times New Roman"/>
          <w:sz w:val="26"/>
          <w:szCs w:val="26"/>
        </w:rPr>
        <w:t> </w:t>
      </w:r>
      <w:r w:rsidRPr="001027D4">
        <w:rPr>
          <w:rFonts w:ascii="Times New Roman" w:hAnsi="Times New Roman"/>
          <w:sz w:val="26"/>
          <w:szCs w:val="26"/>
        </w:rPr>
        <w:t>обязательств государственного унитарного предприятия.</w:t>
      </w:r>
    </w:p>
    <w:p w:rsidR="001027D4" w:rsidRPr="001027D4" w:rsidRDefault="001027D4" w:rsidP="0072502C">
      <w:pPr>
        <w:shd w:val="clear" w:color="auto" w:fill="FFFFFF"/>
        <w:spacing w:after="0" w:line="300" w:lineRule="auto"/>
        <w:ind w:firstLine="709"/>
        <w:jc w:val="both"/>
        <w:rPr>
          <w:rFonts w:ascii="Times New Roman" w:hAnsi="Times New Roman"/>
          <w:sz w:val="26"/>
          <w:szCs w:val="26"/>
        </w:rPr>
      </w:pPr>
      <w:r w:rsidRPr="001027D4">
        <w:rPr>
          <w:rFonts w:ascii="Times New Roman" w:hAnsi="Times New Roman"/>
          <w:sz w:val="26"/>
          <w:szCs w:val="26"/>
        </w:rPr>
        <w:t>Начальная цена продажи предприятия как имущественного комплекса при продаже на аукционе (по конкурсу) определяется в размере его рыночной стоимости, если иное не</w:t>
      </w:r>
      <w:r w:rsidR="007C0536">
        <w:rPr>
          <w:rFonts w:ascii="Times New Roman" w:hAnsi="Times New Roman"/>
          <w:sz w:val="26"/>
          <w:szCs w:val="26"/>
        </w:rPr>
        <w:t> </w:t>
      </w:r>
      <w:r w:rsidRPr="001027D4">
        <w:rPr>
          <w:rFonts w:ascii="Times New Roman" w:hAnsi="Times New Roman"/>
          <w:sz w:val="26"/>
          <w:szCs w:val="26"/>
        </w:rPr>
        <w:t>установлено Президентом Республики Беларусь. Исключение из данного правила: начальная цена продажи предприятия как имущественного комплекса, с наличием до 100 рабочих мест, у которого задолженность по финансовым обязательствам на дату определения рыночной стоимости предприятия как имущественного комплекса равна балансовой стоимости активов или превышает ее, при продаже по конкурсу составляет одну базовую величину на день проведения конкурса, установленную в соответствии</w:t>
      </w:r>
      <w:r w:rsidR="007C0536">
        <w:rPr>
          <w:rFonts w:ascii="Times New Roman" w:hAnsi="Times New Roman"/>
          <w:sz w:val="26"/>
          <w:szCs w:val="26"/>
        </w:rPr>
        <w:t xml:space="preserve"> </w:t>
      </w:r>
      <w:r w:rsidRPr="001027D4">
        <w:rPr>
          <w:rFonts w:ascii="Times New Roman" w:hAnsi="Times New Roman"/>
          <w:sz w:val="26"/>
          <w:szCs w:val="26"/>
        </w:rPr>
        <w:t>с</w:t>
      </w:r>
      <w:r w:rsidR="007C0536">
        <w:rPr>
          <w:rFonts w:ascii="Times New Roman" w:hAnsi="Times New Roman"/>
          <w:sz w:val="26"/>
          <w:szCs w:val="26"/>
        </w:rPr>
        <w:t> </w:t>
      </w:r>
      <w:r w:rsidRPr="001027D4">
        <w:rPr>
          <w:rFonts w:ascii="Times New Roman" w:hAnsi="Times New Roman"/>
          <w:sz w:val="26"/>
          <w:szCs w:val="26"/>
        </w:rPr>
        <w:t>актами законодательства.</w:t>
      </w:r>
    </w:p>
    <w:p w:rsidR="001028BF" w:rsidRDefault="001027D4" w:rsidP="0072502C">
      <w:pPr>
        <w:shd w:val="clear" w:color="auto" w:fill="FFFFFF"/>
        <w:spacing w:after="0" w:line="300" w:lineRule="auto"/>
        <w:ind w:firstLine="709"/>
        <w:jc w:val="both"/>
        <w:rPr>
          <w:rFonts w:ascii="Times New Roman" w:hAnsi="Times New Roman"/>
          <w:b/>
          <w:bCs/>
          <w:sz w:val="26"/>
          <w:szCs w:val="26"/>
        </w:rPr>
      </w:pPr>
      <w:r w:rsidRPr="001027D4">
        <w:rPr>
          <w:rFonts w:ascii="Times New Roman" w:hAnsi="Times New Roman"/>
          <w:sz w:val="26"/>
          <w:szCs w:val="26"/>
        </w:rPr>
        <w:t>Продажа объектов приватизации осуществляется на открытых аукционах (конкурсах) только за денежные средства. Продажа предприятий как имущественных комплексов осуществляется по конкурсу, когда от покупателя требуется выполнение определенных условий, устанавливаемых в решении о приватизации.</w:t>
      </w:r>
      <w:r w:rsidR="001028BF">
        <w:rPr>
          <w:rFonts w:ascii="Times New Roman" w:hAnsi="Times New Roman"/>
          <w:b/>
          <w:bCs/>
          <w:sz w:val="26"/>
          <w:szCs w:val="26"/>
        </w:rPr>
        <w:br w:type="page"/>
      </w:r>
    </w:p>
    <w:p w:rsidR="00304933" w:rsidRPr="0074047D" w:rsidRDefault="00304933" w:rsidP="006A28C7">
      <w:pPr>
        <w:pStyle w:val="1"/>
        <w:numPr>
          <w:ilvl w:val="0"/>
          <w:numId w:val="8"/>
        </w:numPr>
        <w:spacing w:after="240"/>
        <w:ind w:left="709" w:hanging="709"/>
        <w:jc w:val="both"/>
        <w:rPr>
          <w:rFonts w:ascii="Times New Roman" w:hAnsi="Times New Roman"/>
        </w:rPr>
      </w:pPr>
      <w:bookmarkStart w:id="13" w:name="_Toc207867407"/>
      <w:r w:rsidRPr="0074047D">
        <w:rPr>
          <w:rFonts w:ascii="Times New Roman" w:hAnsi="Times New Roman"/>
        </w:rPr>
        <w:lastRenderedPageBreak/>
        <w:t>Банковская система</w:t>
      </w:r>
      <w:r w:rsidR="004E383C" w:rsidRPr="0074047D">
        <w:rPr>
          <w:rFonts w:ascii="Times New Roman" w:hAnsi="Times New Roman"/>
        </w:rPr>
        <w:t xml:space="preserve"> Республики Беларусь</w:t>
      </w:r>
      <w:bookmarkEnd w:id="13"/>
    </w:p>
    <w:p w:rsidR="003031CA" w:rsidRPr="00924259" w:rsidRDefault="004E383C" w:rsidP="005461D5">
      <w:pPr>
        <w:pStyle w:val="ad"/>
        <w:shd w:val="clear" w:color="auto" w:fill="FFFFFF"/>
        <w:spacing w:before="0" w:beforeAutospacing="0" w:after="0" w:afterAutospacing="0" w:line="276" w:lineRule="auto"/>
        <w:ind w:firstLine="709"/>
        <w:jc w:val="both"/>
        <w:rPr>
          <w:rFonts w:cs="Arial"/>
          <w:b/>
          <w:bCs/>
          <w:color w:val="000000"/>
          <w:sz w:val="26"/>
          <w:szCs w:val="26"/>
        </w:rPr>
      </w:pPr>
      <w:r w:rsidRPr="00924259">
        <w:rPr>
          <w:b/>
          <w:color w:val="000000"/>
          <w:sz w:val="26"/>
          <w:szCs w:val="26"/>
        </w:rPr>
        <w:t xml:space="preserve">4.1. </w:t>
      </w:r>
      <w:r w:rsidR="0065344D" w:rsidRPr="00924259">
        <w:rPr>
          <w:rFonts w:cs="Arial"/>
          <w:b/>
          <w:bCs/>
          <w:color w:val="000000"/>
          <w:sz w:val="26"/>
          <w:szCs w:val="26"/>
        </w:rPr>
        <w:t>Сведения о банках и небанковских кредитно-финансовых организациях, действующих на территории Республики Беларусь</w:t>
      </w:r>
    </w:p>
    <w:tbl>
      <w:tblPr>
        <w:tblW w:w="1020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812"/>
        <w:gridCol w:w="4394"/>
      </w:tblGrid>
      <w:tr w:rsidR="009A14A4" w:rsidRPr="00E26D36" w:rsidTr="00A47B75">
        <w:trPr>
          <w:tblHeader/>
        </w:trPr>
        <w:tc>
          <w:tcPr>
            <w:tcW w:w="5812" w:type="dxa"/>
            <w:shd w:val="clear" w:color="auto" w:fill="FFFFFF"/>
            <w:tcMar>
              <w:top w:w="90" w:type="dxa"/>
              <w:left w:w="120" w:type="dxa"/>
              <w:bottom w:w="90" w:type="dxa"/>
              <w:right w:w="120" w:type="dxa"/>
            </w:tcMar>
          </w:tcPr>
          <w:p w:rsidR="009A14A4" w:rsidRPr="00E26D36" w:rsidRDefault="009A14A4" w:rsidP="005461D5">
            <w:pPr>
              <w:spacing w:after="0"/>
              <w:jc w:val="center"/>
              <w:rPr>
                <w:rFonts w:ascii="Times New Roman" w:hAnsi="Times New Roman"/>
                <w:b/>
                <w:sz w:val="24"/>
                <w:szCs w:val="24"/>
              </w:rPr>
            </w:pPr>
            <w:r w:rsidRPr="00E26D36">
              <w:rPr>
                <w:rFonts w:ascii="Times New Roman" w:hAnsi="Times New Roman"/>
                <w:b/>
                <w:sz w:val="24"/>
                <w:szCs w:val="24"/>
              </w:rPr>
              <w:t>Наименование</w:t>
            </w:r>
          </w:p>
        </w:tc>
        <w:tc>
          <w:tcPr>
            <w:tcW w:w="4394" w:type="dxa"/>
            <w:shd w:val="clear" w:color="auto" w:fill="FFFFFF"/>
            <w:tcMar>
              <w:top w:w="90" w:type="dxa"/>
              <w:left w:w="120" w:type="dxa"/>
              <w:bottom w:w="90" w:type="dxa"/>
              <w:right w:w="120" w:type="dxa"/>
            </w:tcMar>
          </w:tcPr>
          <w:p w:rsidR="009A14A4" w:rsidRPr="00E26D36" w:rsidRDefault="009A14A4" w:rsidP="005461D5">
            <w:pPr>
              <w:spacing w:after="0"/>
              <w:jc w:val="center"/>
              <w:rPr>
                <w:rFonts w:ascii="Times New Roman" w:hAnsi="Times New Roman"/>
                <w:b/>
                <w:sz w:val="24"/>
                <w:szCs w:val="24"/>
              </w:rPr>
            </w:pPr>
            <w:r w:rsidRPr="00E26D36">
              <w:rPr>
                <w:rFonts w:ascii="Times New Roman" w:hAnsi="Times New Roman"/>
                <w:b/>
                <w:sz w:val="24"/>
                <w:szCs w:val="24"/>
              </w:rPr>
              <w:t>Адрес</w:t>
            </w:r>
          </w:p>
        </w:tc>
      </w:tr>
      <w:tr w:rsidR="009A14A4" w:rsidRPr="00E26D36" w:rsidTr="00A47B75">
        <w:trPr>
          <w:trHeight w:val="542"/>
        </w:trPr>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1. ОАО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 xml:space="preserve">Сберегательный банк </w:t>
            </w:r>
            <w:r w:rsidR="00A47B75">
              <w:rPr>
                <w:rFonts w:ascii="Times New Roman" w:hAnsi="Times New Roman"/>
                <w:b/>
                <w:bCs/>
                <w:sz w:val="24"/>
                <w:szCs w:val="24"/>
                <w:bdr w:val="none" w:sz="0" w:space="0" w:color="auto" w:frame="1"/>
              </w:rPr>
              <w:t>«</w:t>
            </w:r>
            <w:proofErr w:type="gramStart"/>
            <w:r w:rsidRPr="00E26D36">
              <w:rPr>
                <w:rFonts w:ascii="Times New Roman" w:hAnsi="Times New Roman"/>
                <w:b/>
                <w:bCs/>
                <w:sz w:val="24"/>
                <w:szCs w:val="24"/>
                <w:bdr w:val="none" w:sz="0" w:space="0" w:color="auto" w:frame="1"/>
              </w:rPr>
              <w:t>Беларусбанк</w:t>
            </w:r>
            <w:r w:rsidR="00A47B75">
              <w:rPr>
                <w:rFonts w:ascii="Times New Roman" w:hAnsi="Times New Roman"/>
                <w:b/>
                <w:bCs/>
                <w:sz w:val="24"/>
                <w:szCs w:val="24"/>
                <w:bdr w:val="none" w:sz="0" w:space="0" w:color="auto" w:frame="1"/>
              </w:rPr>
              <w:t>»</w:t>
            </w:r>
            <w:r w:rsidRPr="00E26D36">
              <w:rPr>
                <w:rFonts w:ascii="Times New Roman" w:hAnsi="Times New Roman"/>
                <w:sz w:val="24"/>
                <w:szCs w:val="24"/>
              </w:rPr>
              <w:br/>
              <w:t>(</w:t>
            </w:r>
            <w:proofErr w:type="gramEnd"/>
            <w:r w:rsidRPr="00E26D36">
              <w:rPr>
                <w:rFonts w:ascii="Times New Roman" w:hAnsi="Times New Roman"/>
                <w:sz w:val="24"/>
                <w:szCs w:val="24"/>
              </w:rPr>
              <w:t xml:space="preserve">ОАО </w:t>
            </w:r>
            <w:r w:rsidR="00A47B75">
              <w:rPr>
                <w:rFonts w:ascii="Times New Roman" w:hAnsi="Times New Roman"/>
                <w:sz w:val="24"/>
                <w:szCs w:val="24"/>
              </w:rPr>
              <w:t>«</w:t>
            </w:r>
            <w:r w:rsidRPr="00E26D36">
              <w:rPr>
                <w:rFonts w:ascii="Times New Roman" w:hAnsi="Times New Roman"/>
                <w:sz w:val="24"/>
                <w:szCs w:val="24"/>
              </w:rPr>
              <w:t>АСБ Беларусбанк</w:t>
            </w:r>
            <w:r w:rsidR="00A47B75">
              <w:rPr>
                <w:rFonts w:ascii="Times New Roman" w:hAnsi="Times New Roman"/>
                <w:sz w:val="24"/>
                <w:szCs w:val="24"/>
              </w:rPr>
              <w:t>»</w:t>
            </w:r>
            <w:r w:rsidRPr="00E26D36">
              <w:rPr>
                <w:rFonts w:ascii="Times New Roman" w:hAnsi="Times New Roman"/>
                <w:sz w:val="24"/>
                <w:szCs w:val="24"/>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220089, г. Минск, пр. Дзержинского, 18</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 ОАО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Белагропромбанк</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220036, г. Минск, пр. Жукова, </w:t>
            </w:r>
            <w:proofErr w:type="spellStart"/>
            <w:r w:rsidRPr="00E26D36">
              <w:rPr>
                <w:rFonts w:ascii="Times New Roman" w:hAnsi="Times New Roman"/>
                <w:sz w:val="24"/>
                <w:szCs w:val="24"/>
              </w:rPr>
              <w:t>д.3</w:t>
            </w:r>
            <w:proofErr w:type="spellEnd"/>
          </w:p>
        </w:tc>
      </w:tr>
      <w:tr w:rsidR="009A14A4" w:rsidRPr="00E26D36" w:rsidTr="00A47B75">
        <w:trPr>
          <w:trHeight w:val="661"/>
        </w:trPr>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3. ОАО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 xml:space="preserve">Белорусский банк развития и реконструкции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Белинвестбанк</w:t>
            </w:r>
            <w:r w:rsidR="00A47B75">
              <w:rPr>
                <w:rFonts w:ascii="Times New Roman" w:hAnsi="Times New Roman"/>
                <w:b/>
                <w:bCs/>
                <w:sz w:val="24"/>
                <w:szCs w:val="24"/>
                <w:bdr w:val="none" w:sz="0" w:space="0" w:color="auto" w:frame="1"/>
              </w:rPr>
              <w:t xml:space="preserve">» </w:t>
            </w:r>
            <w:r w:rsidR="00A47B75">
              <w:rPr>
                <w:rFonts w:ascii="Times New Roman" w:hAnsi="Times New Roman"/>
                <w:b/>
                <w:bCs/>
                <w:sz w:val="24"/>
                <w:szCs w:val="24"/>
                <w:bdr w:val="none" w:sz="0" w:space="0" w:color="auto" w:frame="1"/>
              </w:rPr>
              <w:br/>
            </w:r>
            <w:r w:rsidRPr="00E26D36">
              <w:rPr>
                <w:rFonts w:ascii="Times New Roman" w:hAnsi="Times New Roman"/>
                <w:sz w:val="24"/>
                <w:szCs w:val="24"/>
              </w:rPr>
              <w:t xml:space="preserve">(ОАО </w:t>
            </w:r>
            <w:r w:rsidR="00A47B75">
              <w:rPr>
                <w:rFonts w:ascii="Times New Roman" w:hAnsi="Times New Roman"/>
                <w:sz w:val="24"/>
                <w:szCs w:val="24"/>
              </w:rPr>
              <w:t>«</w:t>
            </w:r>
            <w:r w:rsidRPr="00E26D36">
              <w:rPr>
                <w:rFonts w:ascii="Times New Roman" w:hAnsi="Times New Roman"/>
                <w:sz w:val="24"/>
                <w:szCs w:val="24"/>
              </w:rPr>
              <w:t>Белинвестбанк</w:t>
            </w:r>
            <w:r w:rsidR="00A47B75">
              <w:rPr>
                <w:rFonts w:ascii="Times New Roman" w:hAnsi="Times New Roman"/>
                <w:sz w:val="24"/>
                <w:szCs w:val="24"/>
              </w:rPr>
              <w:t>»</w:t>
            </w:r>
            <w:r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220002, г. Минск, пр. </w:t>
            </w:r>
            <w:proofErr w:type="spellStart"/>
            <w:r w:rsidRPr="00E26D36">
              <w:rPr>
                <w:rFonts w:ascii="Times New Roman" w:hAnsi="Times New Roman"/>
                <w:sz w:val="24"/>
                <w:szCs w:val="24"/>
              </w:rPr>
              <w:t>Машерова</w:t>
            </w:r>
            <w:proofErr w:type="spellEnd"/>
            <w:r w:rsidRPr="00E26D36">
              <w:rPr>
                <w:rFonts w:ascii="Times New Roman" w:hAnsi="Times New Roman"/>
                <w:sz w:val="24"/>
                <w:szCs w:val="24"/>
              </w:rPr>
              <w:t>, 29</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4. ОАО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Банк Дабрабыт</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220002, г. Минск, </w:t>
            </w:r>
            <w:r w:rsidR="00E42E07">
              <w:rPr>
                <w:rFonts w:ascii="Times New Roman" w:hAnsi="Times New Roman"/>
                <w:sz w:val="24"/>
                <w:szCs w:val="24"/>
              </w:rPr>
              <w:t>у</w:t>
            </w:r>
            <w:r w:rsidRPr="00E26D36">
              <w:rPr>
                <w:rFonts w:ascii="Times New Roman" w:hAnsi="Times New Roman"/>
                <w:sz w:val="24"/>
                <w:szCs w:val="24"/>
              </w:rPr>
              <w:t>л. Коммунистическая, 49</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5. ОАО </w:t>
            </w:r>
            <w:r w:rsidR="00A47B75">
              <w:rPr>
                <w:rFonts w:ascii="Times New Roman" w:hAnsi="Times New Roman"/>
                <w:b/>
                <w:bCs/>
                <w:sz w:val="24"/>
                <w:szCs w:val="24"/>
                <w:bdr w:val="none" w:sz="0" w:space="0" w:color="auto" w:frame="1"/>
              </w:rPr>
              <w:t>«</w:t>
            </w:r>
            <w:proofErr w:type="spellStart"/>
            <w:r w:rsidR="005461D5">
              <w:rPr>
                <w:rFonts w:ascii="Times New Roman" w:hAnsi="Times New Roman"/>
                <w:b/>
                <w:bCs/>
                <w:sz w:val="24"/>
                <w:szCs w:val="24"/>
                <w:bdr w:val="none" w:sz="0" w:space="0" w:color="auto" w:frame="1"/>
              </w:rPr>
              <w:t>Паритетбанк</w:t>
            </w:r>
            <w:proofErr w:type="spellEnd"/>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220002, г. Минск, ул. Киселева, </w:t>
            </w:r>
            <w:proofErr w:type="spellStart"/>
            <w:r w:rsidRPr="00E26D36">
              <w:rPr>
                <w:rFonts w:ascii="Times New Roman" w:hAnsi="Times New Roman"/>
                <w:sz w:val="24"/>
                <w:szCs w:val="24"/>
              </w:rPr>
              <w:t>61а</w:t>
            </w:r>
            <w:proofErr w:type="spellEnd"/>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6. ОАО </w:t>
            </w:r>
            <w:r w:rsidR="00A47B75">
              <w:rPr>
                <w:rFonts w:ascii="Times New Roman" w:hAnsi="Times New Roman"/>
                <w:b/>
                <w:bCs/>
                <w:sz w:val="24"/>
                <w:szCs w:val="24"/>
                <w:bdr w:val="none" w:sz="0" w:space="0" w:color="auto" w:frame="1"/>
              </w:rPr>
              <w:t>«</w:t>
            </w:r>
            <w:r w:rsidR="009037BD" w:rsidRPr="009037BD">
              <w:rPr>
                <w:rFonts w:ascii="Times New Roman" w:hAnsi="Times New Roman"/>
                <w:b/>
                <w:bCs/>
                <w:sz w:val="24"/>
                <w:szCs w:val="24"/>
                <w:bdr w:val="none" w:sz="0" w:space="0" w:color="auto" w:frame="1"/>
              </w:rPr>
              <w:t>Сбер Банк</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220005, г. Минск, бульвар </w:t>
            </w:r>
            <w:proofErr w:type="spellStart"/>
            <w:r w:rsidRPr="00E26D36">
              <w:rPr>
                <w:rFonts w:ascii="Times New Roman" w:hAnsi="Times New Roman"/>
                <w:sz w:val="24"/>
                <w:szCs w:val="24"/>
              </w:rPr>
              <w:t>Мулявина</w:t>
            </w:r>
            <w:proofErr w:type="spellEnd"/>
            <w:r w:rsidRPr="00E26D36">
              <w:rPr>
                <w:rFonts w:ascii="Times New Roman" w:hAnsi="Times New Roman"/>
                <w:sz w:val="24"/>
                <w:szCs w:val="24"/>
              </w:rPr>
              <w:t>, 6</w:t>
            </w:r>
          </w:p>
        </w:tc>
      </w:tr>
      <w:tr w:rsidR="009A14A4" w:rsidRPr="00E26D36" w:rsidTr="00A47B75">
        <w:trPr>
          <w:trHeight w:val="720"/>
        </w:trPr>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7. Совместное белорусско-российское ОАО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Белгазпромбанк</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220121, г. Минск, ул. </w:t>
            </w:r>
            <w:proofErr w:type="spellStart"/>
            <w:r w:rsidRPr="00E26D36">
              <w:rPr>
                <w:rFonts w:ascii="Times New Roman" w:hAnsi="Times New Roman"/>
                <w:sz w:val="24"/>
                <w:szCs w:val="24"/>
              </w:rPr>
              <w:t>Притыцкого</w:t>
            </w:r>
            <w:proofErr w:type="spellEnd"/>
            <w:r w:rsidRPr="00E26D36">
              <w:rPr>
                <w:rFonts w:ascii="Times New Roman" w:hAnsi="Times New Roman"/>
                <w:sz w:val="24"/>
                <w:szCs w:val="24"/>
              </w:rPr>
              <w:t>, 60/2</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8. ОАО </w:t>
            </w:r>
            <w:r w:rsidR="00A47B75">
              <w:rPr>
                <w:rFonts w:ascii="Times New Roman" w:hAnsi="Times New Roman"/>
                <w:b/>
                <w:bCs/>
                <w:sz w:val="24"/>
                <w:szCs w:val="24"/>
                <w:bdr w:val="none" w:sz="0" w:space="0" w:color="auto" w:frame="1"/>
              </w:rPr>
              <w:t>«</w:t>
            </w:r>
            <w:proofErr w:type="spellStart"/>
            <w:proofErr w:type="gramStart"/>
            <w:r w:rsidRPr="00E26D36">
              <w:rPr>
                <w:rFonts w:ascii="Times New Roman" w:hAnsi="Times New Roman"/>
                <w:b/>
                <w:bCs/>
                <w:sz w:val="24"/>
                <w:szCs w:val="24"/>
                <w:bdr w:val="none" w:sz="0" w:space="0" w:color="auto" w:frame="1"/>
              </w:rPr>
              <w:t>Белвнешэкономбанк</w:t>
            </w:r>
            <w:proofErr w:type="spellEnd"/>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br/>
            </w:r>
            <w:r w:rsidRPr="00E26D36">
              <w:rPr>
                <w:rFonts w:ascii="Times New Roman" w:hAnsi="Times New Roman"/>
                <w:sz w:val="24"/>
                <w:szCs w:val="24"/>
              </w:rPr>
              <w:t>(</w:t>
            </w:r>
            <w:proofErr w:type="gramEnd"/>
            <w:r w:rsidRPr="00E26D36">
              <w:rPr>
                <w:rFonts w:ascii="Times New Roman" w:hAnsi="Times New Roman"/>
                <w:sz w:val="24"/>
                <w:szCs w:val="24"/>
              </w:rPr>
              <w:t xml:space="preserve">ОАО </w:t>
            </w:r>
            <w:r w:rsidR="00A47B75">
              <w:rPr>
                <w:rFonts w:ascii="Times New Roman" w:hAnsi="Times New Roman"/>
                <w:sz w:val="24"/>
                <w:szCs w:val="24"/>
              </w:rPr>
              <w:t>«</w:t>
            </w:r>
            <w:r w:rsidRPr="00E26D36">
              <w:rPr>
                <w:rFonts w:ascii="Times New Roman" w:hAnsi="Times New Roman"/>
                <w:sz w:val="24"/>
                <w:szCs w:val="24"/>
              </w:rPr>
              <w:t>Банк БелВЭБ</w:t>
            </w:r>
            <w:r w:rsidR="00A47B75">
              <w:rPr>
                <w:rFonts w:ascii="Times New Roman" w:hAnsi="Times New Roman"/>
                <w:sz w:val="24"/>
                <w:szCs w:val="24"/>
              </w:rPr>
              <w:t>»</w:t>
            </w:r>
            <w:r w:rsidRPr="00E26D36">
              <w:rPr>
                <w:rFonts w:ascii="Times New Roman" w:hAnsi="Times New Roman"/>
                <w:sz w:val="24"/>
                <w:szCs w:val="24"/>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220004, г. Минск, пр. Победителей, 29</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9. ОАО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Приорбанк</w:t>
            </w:r>
            <w:r w:rsidR="00A47B75">
              <w:rPr>
                <w:rFonts w:ascii="Times New Roman" w:hAnsi="Times New Roman"/>
                <w:b/>
                <w:bCs/>
                <w:sz w:val="24"/>
                <w:szCs w:val="24"/>
                <w:bdr w:val="none" w:sz="0" w:space="0" w:color="auto" w:frame="1"/>
              </w:rPr>
              <w:t>»</w:t>
            </w:r>
            <w:r w:rsidR="005461D5">
              <w:rPr>
                <w:rFonts w:ascii="Times New Roman" w:hAnsi="Times New Roman"/>
                <w:sz w:val="24"/>
                <w:szCs w:val="24"/>
              </w:rPr>
              <w:t>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220002, г. Минск, ул. В. </w:t>
            </w:r>
            <w:proofErr w:type="spellStart"/>
            <w:r w:rsidRPr="00E26D36">
              <w:rPr>
                <w:rFonts w:ascii="Times New Roman" w:hAnsi="Times New Roman"/>
                <w:sz w:val="24"/>
                <w:szCs w:val="24"/>
              </w:rPr>
              <w:t>Хоружей</w:t>
            </w:r>
            <w:proofErr w:type="spellEnd"/>
            <w:r w:rsidRPr="00E26D36">
              <w:rPr>
                <w:rFonts w:ascii="Times New Roman" w:hAnsi="Times New Roman"/>
                <w:sz w:val="24"/>
                <w:szCs w:val="24"/>
              </w:rPr>
              <w:t xml:space="preserve">, </w:t>
            </w:r>
            <w:proofErr w:type="spellStart"/>
            <w:r w:rsidRPr="00E26D36">
              <w:rPr>
                <w:rFonts w:ascii="Times New Roman" w:hAnsi="Times New Roman"/>
                <w:sz w:val="24"/>
                <w:szCs w:val="24"/>
              </w:rPr>
              <w:t>31а</w:t>
            </w:r>
            <w:proofErr w:type="spellEnd"/>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10. ЗАО</w:t>
            </w:r>
            <w:r w:rsidR="00C0652E">
              <w:rPr>
                <w:rFonts w:ascii="Times New Roman" w:hAnsi="Times New Roman"/>
                <w:sz w:val="24"/>
                <w:szCs w:val="24"/>
              </w:rPr>
              <w:t xml:space="preserve">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Альфа–Банк</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220013, г. Минск, ул. Сурганова, 43-47</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11. ЗАО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Банк ВТБ (Беларусь)</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220007, г. Минск, ул. Московская, 14</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12. ЗАО </w:t>
            </w:r>
            <w:r w:rsidR="00A47B75">
              <w:rPr>
                <w:rFonts w:ascii="Times New Roman" w:hAnsi="Times New Roman"/>
                <w:b/>
                <w:bCs/>
                <w:sz w:val="24"/>
                <w:szCs w:val="24"/>
                <w:bdr w:val="none" w:sz="0" w:space="0" w:color="auto" w:frame="1"/>
              </w:rPr>
              <w:t>«</w:t>
            </w:r>
            <w:proofErr w:type="gramStart"/>
            <w:r w:rsidR="009037BD" w:rsidRPr="009037BD">
              <w:rPr>
                <w:rFonts w:ascii="Times New Roman" w:hAnsi="Times New Roman"/>
                <w:b/>
                <w:bCs/>
                <w:sz w:val="24"/>
                <w:szCs w:val="24"/>
                <w:bdr w:val="none" w:sz="0" w:space="0" w:color="auto" w:frame="1"/>
              </w:rPr>
              <w:t>МТБанк</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br/>
            </w:r>
            <w:r w:rsidRPr="00E26D36">
              <w:rPr>
                <w:rFonts w:ascii="Times New Roman" w:hAnsi="Times New Roman"/>
                <w:sz w:val="24"/>
                <w:szCs w:val="24"/>
              </w:rPr>
              <w:t>(</w:t>
            </w:r>
            <w:proofErr w:type="gramEnd"/>
            <w:r w:rsidRPr="00E26D36">
              <w:rPr>
                <w:rFonts w:ascii="Times New Roman" w:hAnsi="Times New Roman"/>
                <w:sz w:val="24"/>
                <w:szCs w:val="24"/>
              </w:rPr>
              <w:t xml:space="preserve">ЗАО </w:t>
            </w:r>
            <w:r w:rsidR="00A47B75">
              <w:rPr>
                <w:rFonts w:ascii="Times New Roman" w:hAnsi="Times New Roman"/>
                <w:sz w:val="24"/>
                <w:szCs w:val="24"/>
              </w:rPr>
              <w:t>«</w:t>
            </w:r>
            <w:r w:rsidRPr="00E26D36">
              <w:rPr>
                <w:rFonts w:ascii="Times New Roman" w:hAnsi="Times New Roman"/>
                <w:sz w:val="24"/>
                <w:szCs w:val="24"/>
              </w:rPr>
              <w:t>МТБанк</w:t>
            </w:r>
            <w:r w:rsidR="00A47B75">
              <w:rPr>
                <w:rFonts w:ascii="Times New Roman" w:hAnsi="Times New Roman"/>
                <w:sz w:val="24"/>
                <w:szCs w:val="24"/>
              </w:rPr>
              <w:t>»</w:t>
            </w:r>
            <w:r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220007, г. Минск, ул. Толстого, 10</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13. ОАО </w:t>
            </w:r>
            <w:r w:rsidR="00A47B75">
              <w:rPr>
                <w:rFonts w:ascii="Times New Roman" w:hAnsi="Times New Roman"/>
                <w:b/>
                <w:bCs/>
                <w:sz w:val="24"/>
                <w:szCs w:val="24"/>
                <w:bdr w:val="none" w:sz="0" w:space="0" w:color="auto" w:frame="1"/>
              </w:rPr>
              <w:t>«</w:t>
            </w:r>
            <w:proofErr w:type="spellStart"/>
            <w:r w:rsidRPr="00E26D36">
              <w:rPr>
                <w:rFonts w:ascii="Times New Roman" w:hAnsi="Times New Roman"/>
                <w:b/>
                <w:bCs/>
                <w:sz w:val="24"/>
                <w:szCs w:val="24"/>
                <w:bdr w:val="none" w:sz="0" w:space="0" w:color="auto" w:frame="1"/>
              </w:rPr>
              <w:t>Те</w:t>
            </w:r>
            <w:r w:rsidR="005461D5">
              <w:rPr>
                <w:rFonts w:ascii="Times New Roman" w:hAnsi="Times New Roman"/>
                <w:b/>
                <w:bCs/>
                <w:sz w:val="24"/>
                <w:szCs w:val="24"/>
                <w:bdr w:val="none" w:sz="0" w:space="0" w:color="auto" w:frame="1"/>
              </w:rPr>
              <w:t>хнобанк</w:t>
            </w:r>
            <w:proofErr w:type="spellEnd"/>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220002, г. Минск, ул. Кропоткина, 44</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14. ОАО </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t xml:space="preserve">Белорусский народный </w:t>
            </w:r>
            <w:proofErr w:type="gramStart"/>
            <w:r w:rsidRPr="00E26D36">
              <w:rPr>
                <w:rFonts w:ascii="Times New Roman" w:hAnsi="Times New Roman"/>
                <w:b/>
                <w:bCs/>
                <w:sz w:val="24"/>
                <w:szCs w:val="24"/>
                <w:bdr w:val="none" w:sz="0" w:space="0" w:color="auto" w:frame="1"/>
              </w:rPr>
              <w:t>банк</w:t>
            </w:r>
            <w:r w:rsidR="00A47B75">
              <w:rPr>
                <w:rFonts w:ascii="Times New Roman" w:hAnsi="Times New Roman"/>
                <w:b/>
                <w:bCs/>
                <w:sz w:val="24"/>
                <w:szCs w:val="24"/>
                <w:bdr w:val="none" w:sz="0" w:space="0" w:color="auto" w:frame="1"/>
              </w:rPr>
              <w:t>»</w:t>
            </w:r>
            <w:r w:rsidRPr="00E26D36">
              <w:rPr>
                <w:rFonts w:ascii="Times New Roman" w:hAnsi="Times New Roman"/>
                <w:b/>
                <w:bCs/>
                <w:sz w:val="24"/>
                <w:szCs w:val="24"/>
                <w:bdr w:val="none" w:sz="0" w:space="0" w:color="auto" w:frame="1"/>
              </w:rPr>
              <w:br/>
            </w:r>
            <w:r w:rsidRPr="00E26D36">
              <w:rPr>
                <w:rFonts w:ascii="Times New Roman" w:hAnsi="Times New Roman"/>
                <w:sz w:val="24"/>
                <w:szCs w:val="24"/>
              </w:rPr>
              <w:t>(</w:t>
            </w:r>
            <w:proofErr w:type="gramEnd"/>
            <w:r w:rsidRPr="00E26D36">
              <w:rPr>
                <w:rFonts w:ascii="Times New Roman" w:hAnsi="Times New Roman"/>
                <w:sz w:val="24"/>
                <w:szCs w:val="24"/>
              </w:rPr>
              <w:t xml:space="preserve">ОАО </w:t>
            </w:r>
            <w:r w:rsidR="00A47B75">
              <w:rPr>
                <w:rFonts w:ascii="Times New Roman" w:hAnsi="Times New Roman"/>
                <w:sz w:val="24"/>
                <w:szCs w:val="24"/>
              </w:rPr>
              <w:t>«</w:t>
            </w:r>
            <w:r w:rsidRPr="00E26D36">
              <w:rPr>
                <w:rFonts w:ascii="Times New Roman" w:hAnsi="Times New Roman"/>
                <w:sz w:val="24"/>
                <w:szCs w:val="24"/>
              </w:rPr>
              <w:t>БНБ–Банк</w:t>
            </w:r>
            <w:r w:rsidR="00A47B75">
              <w:rPr>
                <w:rFonts w:ascii="Times New Roman" w:hAnsi="Times New Roman"/>
                <w:sz w:val="24"/>
                <w:szCs w:val="24"/>
              </w:rPr>
              <w:t>»</w:t>
            </w:r>
            <w:r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220012, г. Минск, пр. Независимости, </w:t>
            </w:r>
            <w:proofErr w:type="spellStart"/>
            <w:r w:rsidRPr="00E26D36">
              <w:rPr>
                <w:rFonts w:ascii="Times New Roman" w:hAnsi="Times New Roman"/>
                <w:sz w:val="24"/>
                <w:szCs w:val="24"/>
              </w:rPr>
              <w:t>87а</w:t>
            </w:r>
            <w:proofErr w:type="spellEnd"/>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15</w:t>
            </w:r>
            <w:r w:rsidR="009A14A4" w:rsidRPr="00E26D36">
              <w:rPr>
                <w:rFonts w:ascii="Times New Roman" w:hAnsi="Times New Roman"/>
                <w:sz w:val="24"/>
                <w:szCs w:val="24"/>
              </w:rPr>
              <w:t>. ЗАО </w:t>
            </w:r>
            <w:r w:rsidR="00A47B75">
              <w:rPr>
                <w:rFonts w:ascii="Times New Roman" w:hAnsi="Times New Roman"/>
                <w:b/>
                <w:bCs/>
                <w:sz w:val="24"/>
                <w:szCs w:val="24"/>
                <w:bdr w:val="none" w:sz="0" w:space="0" w:color="auto" w:frame="1"/>
              </w:rPr>
              <w:t>«</w:t>
            </w:r>
            <w:r w:rsidR="009A14A4" w:rsidRPr="00E26D36">
              <w:rPr>
                <w:rFonts w:ascii="Times New Roman" w:hAnsi="Times New Roman"/>
                <w:b/>
                <w:bCs/>
                <w:sz w:val="24"/>
                <w:szCs w:val="24"/>
                <w:bdr w:val="none" w:sz="0" w:space="0" w:color="auto" w:frame="1"/>
              </w:rPr>
              <w:t xml:space="preserve">Банк торговый </w:t>
            </w:r>
            <w:proofErr w:type="gramStart"/>
            <w:r w:rsidR="009A14A4" w:rsidRPr="00E26D36">
              <w:rPr>
                <w:rFonts w:ascii="Times New Roman" w:hAnsi="Times New Roman"/>
                <w:b/>
                <w:bCs/>
                <w:sz w:val="24"/>
                <w:szCs w:val="24"/>
                <w:bdr w:val="none" w:sz="0" w:space="0" w:color="auto" w:frame="1"/>
              </w:rPr>
              <w:t>капитал</w:t>
            </w:r>
            <w:r w:rsidR="00A47B75">
              <w:rPr>
                <w:rFonts w:ascii="Times New Roman" w:hAnsi="Times New Roman"/>
                <w:b/>
                <w:bCs/>
                <w:sz w:val="24"/>
                <w:szCs w:val="24"/>
                <w:bdr w:val="none" w:sz="0" w:space="0" w:color="auto" w:frame="1"/>
              </w:rPr>
              <w:t>»</w:t>
            </w:r>
            <w:r w:rsidR="009A14A4" w:rsidRPr="00E26D36">
              <w:rPr>
                <w:rFonts w:ascii="Times New Roman" w:hAnsi="Times New Roman"/>
                <w:b/>
                <w:bCs/>
                <w:sz w:val="24"/>
                <w:szCs w:val="24"/>
                <w:bdr w:val="none" w:sz="0" w:space="0" w:color="auto" w:frame="1"/>
              </w:rPr>
              <w:br/>
            </w:r>
            <w:r w:rsidR="009A14A4" w:rsidRPr="00E26D36">
              <w:rPr>
                <w:rFonts w:ascii="Times New Roman" w:hAnsi="Times New Roman"/>
                <w:sz w:val="24"/>
                <w:szCs w:val="24"/>
              </w:rPr>
              <w:t>(</w:t>
            </w:r>
            <w:proofErr w:type="gramEnd"/>
            <w:r w:rsidR="009A14A4" w:rsidRPr="00E26D36">
              <w:rPr>
                <w:rFonts w:ascii="Times New Roman" w:hAnsi="Times New Roman"/>
                <w:sz w:val="24"/>
                <w:szCs w:val="24"/>
              </w:rPr>
              <w:t xml:space="preserve">ЗАО </w:t>
            </w:r>
            <w:r w:rsidR="00A47B75">
              <w:rPr>
                <w:rFonts w:ascii="Times New Roman" w:hAnsi="Times New Roman"/>
                <w:sz w:val="24"/>
                <w:szCs w:val="24"/>
              </w:rPr>
              <w:t>«</w:t>
            </w:r>
            <w:r w:rsidR="009A14A4" w:rsidRPr="00E26D36">
              <w:rPr>
                <w:rFonts w:ascii="Times New Roman" w:hAnsi="Times New Roman"/>
                <w:sz w:val="24"/>
                <w:szCs w:val="24"/>
              </w:rPr>
              <w:t>ТК Банк</w:t>
            </w:r>
            <w:r w:rsidR="00A47B75">
              <w:rPr>
                <w:rFonts w:ascii="Times New Roman" w:hAnsi="Times New Roman"/>
                <w:sz w:val="24"/>
                <w:szCs w:val="24"/>
              </w:rPr>
              <w:t>»</w:t>
            </w:r>
            <w:r w:rsidR="009A14A4"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220035, г. Минск, ул. Тимирязева, </w:t>
            </w:r>
            <w:proofErr w:type="spellStart"/>
            <w:r w:rsidRPr="00E26D36">
              <w:rPr>
                <w:rFonts w:ascii="Times New Roman" w:hAnsi="Times New Roman"/>
                <w:sz w:val="24"/>
                <w:szCs w:val="24"/>
              </w:rPr>
              <w:t>65А</w:t>
            </w:r>
            <w:proofErr w:type="spellEnd"/>
          </w:p>
        </w:tc>
      </w:tr>
      <w:tr w:rsidR="009A14A4" w:rsidRPr="00E26D36" w:rsidTr="00A47B75">
        <w:trPr>
          <w:trHeight w:val="485"/>
        </w:trPr>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16</w:t>
            </w:r>
            <w:r w:rsidR="009A14A4" w:rsidRPr="00E26D36">
              <w:rPr>
                <w:rFonts w:ascii="Times New Roman" w:hAnsi="Times New Roman"/>
                <w:sz w:val="24"/>
                <w:szCs w:val="24"/>
              </w:rPr>
              <w:t xml:space="preserve">. ЗАО </w:t>
            </w:r>
            <w:r w:rsidR="00A47B75">
              <w:rPr>
                <w:rFonts w:ascii="Times New Roman" w:hAnsi="Times New Roman"/>
                <w:sz w:val="24"/>
                <w:szCs w:val="24"/>
              </w:rPr>
              <w:t>«</w:t>
            </w:r>
            <w:proofErr w:type="spellStart"/>
            <w:r w:rsidR="009A14A4" w:rsidRPr="00E26D36">
              <w:rPr>
                <w:rFonts w:ascii="Times New Roman" w:hAnsi="Times New Roman"/>
                <w:sz w:val="24"/>
                <w:szCs w:val="24"/>
              </w:rPr>
              <w:t>Белорусско</w:t>
            </w:r>
            <w:proofErr w:type="spellEnd"/>
            <w:r w:rsidR="009A14A4" w:rsidRPr="00E26D36">
              <w:rPr>
                <w:rFonts w:ascii="Times New Roman" w:hAnsi="Times New Roman"/>
                <w:sz w:val="24"/>
                <w:szCs w:val="24"/>
              </w:rPr>
              <w:t>–Шв</w:t>
            </w:r>
            <w:r w:rsidR="00D569C1">
              <w:rPr>
                <w:rFonts w:ascii="Times New Roman" w:hAnsi="Times New Roman"/>
                <w:sz w:val="24"/>
                <w:szCs w:val="24"/>
              </w:rPr>
              <w:t xml:space="preserve">ейцарский </w:t>
            </w:r>
            <w:proofErr w:type="gramStart"/>
            <w:r w:rsidR="00D569C1">
              <w:rPr>
                <w:rFonts w:ascii="Times New Roman" w:hAnsi="Times New Roman"/>
                <w:sz w:val="24"/>
                <w:szCs w:val="24"/>
              </w:rPr>
              <w:t>Банк</w:t>
            </w:r>
            <w:r w:rsidR="00D569C1">
              <w:rPr>
                <w:rFonts w:ascii="Times New Roman" w:hAnsi="Times New Roman"/>
                <w:sz w:val="24"/>
                <w:szCs w:val="24"/>
              </w:rPr>
              <w:br/>
            </w:r>
            <w:r w:rsidR="00A47B75">
              <w:rPr>
                <w:rFonts w:ascii="Times New Roman" w:hAnsi="Times New Roman"/>
                <w:b/>
                <w:bCs/>
                <w:sz w:val="24"/>
                <w:szCs w:val="24"/>
                <w:bdr w:val="none" w:sz="0" w:space="0" w:color="auto" w:frame="1"/>
              </w:rPr>
              <w:t>«</w:t>
            </w:r>
            <w:proofErr w:type="gramEnd"/>
            <w:r w:rsidR="009A14A4" w:rsidRPr="00E26D36">
              <w:rPr>
                <w:rFonts w:ascii="Times New Roman" w:hAnsi="Times New Roman"/>
                <w:b/>
                <w:bCs/>
                <w:sz w:val="24"/>
                <w:szCs w:val="24"/>
                <w:bdr w:val="none" w:sz="0" w:space="0" w:color="auto" w:frame="1"/>
              </w:rPr>
              <w:t>БСБ Банк</w:t>
            </w:r>
            <w:r w:rsidR="00A47B75">
              <w:rPr>
                <w:rFonts w:ascii="Times New Roman" w:hAnsi="Times New Roman"/>
                <w:b/>
                <w:bCs/>
                <w:sz w:val="24"/>
                <w:szCs w:val="24"/>
                <w:bdr w:val="none" w:sz="0" w:space="0" w:color="auto" w:frame="1"/>
              </w:rPr>
              <w:t>»</w:t>
            </w:r>
            <w:r w:rsidR="0025484D">
              <w:rPr>
                <w:rFonts w:ascii="Times New Roman" w:hAnsi="Times New Roman"/>
                <w:b/>
                <w:bCs/>
                <w:sz w:val="24"/>
                <w:szCs w:val="24"/>
                <w:bdr w:val="none" w:sz="0" w:space="0" w:color="auto" w:frame="1"/>
              </w:rPr>
              <w:t xml:space="preserve"> </w:t>
            </w:r>
            <w:r w:rsidR="009A14A4" w:rsidRPr="00E26D36">
              <w:rPr>
                <w:rFonts w:ascii="Times New Roman" w:hAnsi="Times New Roman"/>
                <w:sz w:val="24"/>
                <w:szCs w:val="24"/>
              </w:rPr>
              <w:t xml:space="preserve">(ЗАО </w:t>
            </w:r>
            <w:r w:rsidR="00A47B75">
              <w:rPr>
                <w:rFonts w:ascii="Times New Roman" w:hAnsi="Times New Roman"/>
                <w:sz w:val="24"/>
                <w:szCs w:val="24"/>
              </w:rPr>
              <w:t>«</w:t>
            </w:r>
            <w:r w:rsidR="009A14A4" w:rsidRPr="00E26D36">
              <w:rPr>
                <w:rFonts w:ascii="Times New Roman" w:hAnsi="Times New Roman"/>
                <w:sz w:val="24"/>
                <w:szCs w:val="24"/>
              </w:rPr>
              <w:t>БСБ Банк</w:t>
            </w:r>
            <w:r w:rsidR="00A47B75">
              <w:rPr>
                <w:rFonts w:ascii="Times New Roman" w:hAnsi="Times New Roman"/>
                <w:sz w:val="24"/>
                <w:szCs w:val="24"/>
              </w:rPr>
              <w:t>»</w:t>
            </w:r>
            <w:r w:rsidR="009A14A4"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220004, г. Минск, пр. Победителей, 23, корп. 4</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17</w:t>
            </w:r>
            <w:r w:rsidR="009A14A4" w:rsidRPr="00E26D36">
              <w:rPr>
                <w:rFonts w:ascii="Times New Roman" w:hAnsi="Times New Roman"/>
                <w:sz w:val="24"/>
                <w:szCs w:val="24"/>
              </w:rPr>
              <w:t>. ЗАО </w:t>
            </w:r>
            <w:r w:rsidR="00A47B75">
              <w:rPr>
                <w:rFonts w:ascii="Times New Roman" w:hAnsi="Times New Roman"/>
                <w:b/>
                <w:bCs/>
                <w:sz w:val="24"/>
                <w:szCs w:val="24"/>
                <w:bdr w:val="none" w:sz="0" w:space="0" w:color="auto" w:frame="1"/>
              </w:rPr>
              <w:t>«</w:t>
            </w:r>
            <w:r w:rsidR="000D7FE4">
              <w:rPr>
                <w:rFonts w:ascii="Times New Roman" w:hAnsi="Times New Roman"/>
                <w:b/>
                <w:bCs/>
                <w:sz w:val="24"/>
                <w:szCs w:val="24"/>
                <w:bdr w:val="none" w:sz="0" w:space="0" w:color="auto" w:frame="1"/>
              </w:rPr>
              <w:t xml:space="preserve">Банк роста и развития </w:t>
            </w:r>
            <w:proofErr w:type="gramStart"/>
            <w:r w:rsidR="000D7FE4">
              <w:rPr>
                <w:rFonts w:ascii="Times New Roman" w:hAnsi="Times New Roman"/>
                <w:b/>
                <w:bCs/>
                <w:sz w:val="24"/>
                <w:szCs w:val="24"/>
                <w:bdr w:val="none" w:sz="0" w:space="0" w:color="auto" w:frame="1"/>
              </w:rPr>
              <w:t>бизнеса</w:t>
            </w:r>
            <w:r w:rsidR="00A47B75">
              <w:rPr>
                <w:rFonts w:ascii="Times New Roman" w:hAnsi="Times New Roman"/>
                <w:b/>
                <w:bCs/>
                <w:sz w:val="24"/>
                <w:szCs w:val="24"/>
                <w:bdr w:val="none" w:sz="0" w:space="0" w:color="auto" w:frame="1"/>
              </w:rPr>
              <w:t>»</w:t>
            </w:r>
            <w:r w:rsidR="009A14A4" w:rsidRPr="00E26D36">
              <w:rPr>
                <w:rFonts w:ascii="Times New Roman" w:hAnsi="Times New Roman"/>
                <w:b/>
                <w:bCs/>
                <w:sz w:val="24"/>
                <w:szCs w:val="24"/>
                <w:bdr w:val="none" w:sz="0" w:space="0" w:color="auto" w:frame="1"/>
              </w:rPr>
              <w:br/>
            </w:r>
            <w:r w:rsidR="009A14A4" w:rsidRPr="00E26D36">
              <w:rPr>
                <w:rFonts w:ascii="Times New Roman" w:hAnsi="Times New Roman"/>
                <w:sz w:val="24"/>
                <w:szCs w:val="24"/>
              </w:rPr>
              <w:t>(</w:t>
            </w:r>
            <w:proofErr w:type="gramEnd"/>
            <w:r w:rsidR="009A14A4" w:rsidRPr="00E26D36">
              <w:rPr>
                <w:rFonts w:ascii="Times New Roman" w:hAnsi="Times New Roman"/>
                <w:sz w:val="24"/>
                <w:szCs w:val="24"/>
              </w:rPr>
              <w:t xml:space="preserve">ЗАО </w:t>
            </w:r>
            <w:r w:rsidR="00A47B75">
              <w:rPr>
                <w:rFonts w:ascii="Times New Roman" w:hAnsi="Times New Roman"/>
                <w:sz w:val="24"/>
                <w:szCs w:val="24"/>
              </w:rPr>
              <w:t>«</w:t>
            </w:r>
            <w:r w:rsidR="009A14A4" w:rsidRPr="00E26D36">
              <w:rPr>
                <w:rFonts w:ascii="Times New Roman" w:hAnsi="Times New Roman"/>
                <w:sz w:val="24"/>
                <w:szCs w:val="24"/>
              </w:rPr>
              <w:t>РРБ–Банк</w:t>
            </w:r>
            <w:r w:rsidR="00A47B75">
              <w:rPr>
                <w:rFonts w:ascii="Times New Roman" w:hAnsi="Times New Roman"/>
                <w:sz w:val="24"/>
                <w:szCs w:val="24"/>
              </w:rPr>
              <w:t>»</w:t>
            </w:r>
            <w:r w:rsidR="009A14A4"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220034, г. Минск, ул. Краснозвёздная, 18</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18</w:t>
            </w:r>
            <w:r w:rsidR="009A14A4" w:rsidRPr="00E26D36">
              <w:rPr>
                <w:rFonts w:ascii="Times New Roman" w:hAnsi="Times New Roman"/>
                <w:sz w:val="24"/>
                <w:szCs w:val="24"/>
              </w:rPr>
              <w:t>. ЗАО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 xml:space="preserve">Банк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Решение</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220035, г. Минск, ул. Игнатенко, 11</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lastRenderedPageBreak/>
              <w:t>19</w:t>
            </w:r>
            <w:r w:rsidR="009A14A4" w:rsidRPr="00E26D36">
              <w:rPr>
                <w:rFonts w:ascii="Times New Roman" w:hAnsi="Times New Roman"/>
                <w:sz w:val="24"/>
                <w:szCs w:val="24"/>
              </w:rPr>
              <w:t>. ЗАО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БТА Банк</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220123, г. Минск, ул. В. </w:t>
            </w:r>
            <w:proofErr w:type="spellStart"/>
            <w:r w:rsidRPr="00E26D36">
              <w:rPr>
                <w:rFonts w:ascii="Times New Roman" w:hAnsi="Times New Roman"/>
                <w:sz w:val="24"/>
                <w:szCs w:val="24"/>
              </w:rPr>
              <w:t>Хоружей</w:t>
            </w:r>
            <w:proofErr w:type="spellEnd"/>
            <w:r w:rsidRPr="00E26D36">
              <w:rPr>
                <w:rFonts w:ascii="Times New Roman" w:hAnsi="Times New Roman"/>
                <w:sz w:val="24"/>
                <w:szCs w:val="24"/>
              </w:rPr>
              <w:t>, 20-2</w:t>
            </w:r>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2</w:t>
            </w:r>
            <w:r w:rsidR="00C04E1E">
              <w:rPr>
                <w:rFonts w:ascii="Times New Roman" w:hAnsi="Times New Roman"/>
                <w:sz w:val="24"/>
                <w:szCs w:val="24"/>
              </w:rPr>
              <w:t>0</w:t>
            </w:r>
            <w:r w:rsidR="009A14A4" w:rsidRPr="00E26D36">
              <w:rPr>
                <w:rFonts w:ascii="Times New Roman" w:hAnsi="Times New Roman"/>
                <w:sz w:val="24"/>
                <w:szCs w:val="24"/>
              </w:rPr>
              <w:t>. ОАО </w:t>
            </w:r>
            <w:r w:rsidR="00A47B75">
              <w:rPr>
                <w:rFonts w:ascii="Times New Roman" w:hAnsi="Times New Roman"/>
                <w:b/>
                <w:bCs/>
                <w:sz w:val="24"/>
                <w:szCs w:val="24"/>
                <w:bdr w:val="none" w:sz="0" w:space="0" w:color="auto" w:frame="1"/>
              </w:rPr>
              <w:t>«</w:t>
            </w:r>
            <w:proofErr w:type="spellStart"/>
            <w:r w:rsidR="005461D5">
              <w:rPr>
                <w:rFonts w:ascii="Times New Roman" w:hAnsi="Times New Roman"/>
                <w:b/>
                <w:bCs/>
                <w:sz w:val="24"/>
                <w:szCs w:val="24"/>
                <w:bdr w:val="none" w:sz="0" w:space="0" w:color="auto" w:frame="1"/>
              </w:rPr>
              <w:t>СтатусБанк</w:t>
            </w:r>
            <w:proofErr w:type="spellEnd"/>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220006, г. Минск, ул. </w:t>
            </w:r>
            <w:proofErr w:type="spellStart"/>
            <w:r w:rsidRPr="00E26D36">
              <w:rPr>
                <w:rFonts w:ascii="Times New Roman" w:hAnsi="Times New Roman"/>
                <w:sz w:val="24"/>
                <w:szCs w:val="24"/>
              </w:rPr>
              <w:t>Денисовская</w:t>
            </w:r>
            <w:proofErr w:type="spellEnd"/>
            <w:r w:rsidRPr="00E26D36">
              <w:rPr>
                <w:rFonts w:ascii="Times New Roman" w:hAnsi="Times New Roman"/>
                <w:sz w:val="24"/>
                <w:szCs w:val="24"/>
              </w:rPr>
              <w:t xml:space="preserve">, </w:t>
            </w:r>
            <w:proofErr w:type="spellStart"/>
            <w:r w:rsidRPr="00E26D36">
              <w:rPr>
                <w:rFonts w:ascii="Times New Roman" w:hAnsi="Times New Roman"/>
                <w:sz w:val="24"/>
                <w:szCs w:val="24"/>
              </w:rPr>
              <w:t>8А</w:t>
            </w:r>
            <w:proofErr w:type="spellEnd"/>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2</w:t>
            </w:r>
            <w:r w:rsidR="00C04E1E">
              <w:rPr>
                <w:rFonts w:ascii="Times New Roman" w:hAnsi="Times New Roman"/>
                <w:sz w:val="24"/>
                <w:szCs w:val="24"/>
              </w:rPr>
              <w:t>1</w:t>
            </w:r>
            <w:r w:rsidR="009A14A4" w:rsidRPr="00E26D36">
              <w:rPr>
                <w:rFonts w:ascii="Times New Roman" w:hAnsi="Times New Roman"/>
                <w:sz w:val="24"/>
                <w:szCs w:val="24"/>
              </w:rPr>
              <w:t>. ЗАО </w:t>
            </w:r>
            <w:r w:rsidR="00A47B75">
              <w:rPr>
                <w:rFonts w:ascii="Times New Roman" w:hAnsi="Times New Roman"/>
                <w:b/>
                <w:bCs/>
                <w:sz w:val="24"/>
                <w:szCs w:val="24"/>
                <w:bdr w:val="none" w:sz="0" w:space="0" w:color="auto" w:frame="1"/>
              </w:rPr>
              <w:t>«</w:t>
            </w:r>
            <w:r w:rsidR="005461D5">
              <w:rPr>
                <w:rFonts w:ascii="Times New Roman" w:hAnsi="Times New Roman"/>
                <w:b/>
                <w:bCs/>
                <w:sz w:val="24"/>
                <w:szCs w:val="24"/>
                <w:bdr w:val="none" w:sz="0" w:space="0" w:color="auto" w:frame="1"/>
              </w:rPr>
              <w:t>Цептер Банк</w:t>
            </w:r>
            <w:r w:rsidR="00A47B75">
              <w:rPr>
                <w:rFonts w:ascii="Times New Roman" w:hAnsi="Times New Roman"/>
                <w:b/>
                <w:bCs/>
                <w:sz w:val="24"/>
                <w:szCs w:val="24"/>
                <w:bdr w:val="none" w:sz="0" w:space="0" w:color="auto" w:frame="1"/>
              </w:rPr>
              <w:t>»</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г. Минск, ул. Платонова, д. </w:t>
            </w:r>
            <w:proofErr w:type="spellStart"/>
            <w:r w:rsidRPr="00E26D36">
              <w:rPr>
                <w:rFonts w:ascii="Times New Roman" w:hAnsi="Times New Roman"/>
                <w:sz w:val="24"/>
                <w:szCs w:val="24"/>
              </w:rPr>
              <w:t>1Б</w:t>
            </w:r>
            <w:proofErr w:type="spellEnd"/>
          </w:p>
        </w:tc>
      </w:tr>
      <w:tr w:rsidR="009A14A4" w:rsidRPr="00E26D36" w:rsidTr="00A47B75">
        <w:trPr>
          <w:trHeight w:val="742"/>
        </w:trPr>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2</w:t>
            </w:r>
            <w:r w:rsidR="00C04E1E">
              <w:rPr>
                <w:rFonts w:ascii="Times New Roman" w:hAnsi="Times New Roman"/>
                <w:sz w:val="24"/>
                <w:szCs w:val="24"/>
              </w:rPr>
              <w:t>2</w:t>
            </w:r>
            <w:r w:rsidR="009A14A4" w:rsidRPr="00E26D36">
              <w:rPr>
                <w:rFonts w:ascii="Times New Roman" w:hAnsi="Times New Roman"/>
                <w:sz w:val="24"/>
                <w:szCs w:val="24"/>
              </w:rPr>
              <w:t xml:space="preserve">. </w:t>
            </w:r>
            <w:proofErr w:type="gramStart"/>
            <w:r w:rsidR="009A14A4" w:rsidRPr="00E26D36">
              <w:rPr>
                <w:rFonts w:ascii="Times New Roman" w:hAnsi="Times New Roman"/>
                <w:sz w:val="24"/>
                <w:szCs w:val="24"/>
              </w:rPr>
              <w:t>ОАО</w:t>
            </w:r>
            <w:r w:rsidR="009A14A4" w:rsidRPr="00E26D36">
              <w:rPr>
                <w:rStyle w:val="af5"/>
                <w:rFonts w:ascii="Times New Roman" w:hAnsi="Times New Roman"/>
                <w:sz w:val="24"/>
                <w:szCs w:val="24"/>
                <w:bdr w:val="none" w:sz="0" w:space="0" w:color="auto" w:frame="1"/>
              </w:rPr>
              <w:t> </w:t>
            </w:r>
            <w:r w:rsidR="00A47B75">
              <w:rPr>
                <w:rStyle w:val="af5"/>
                <w:rFonts w:ascii="Times New Roman" w:hAnsi="Times New Roman"/>
                <w:sz w:val="24"/>
                <w:szCs w:val="24"/>
                <w:bdr w:val="none" w:sz="0" w:space="0" w:color="auto" w:frame="1"/>
              </w:rPr>
              <w:t>»</w:t>
            </w:r>
            <w:r w:rsidR="009A14A4" w:rsidRPr="00E26D36">
              <w:rPr>
                <w:rStyle w:val="af5"/>
                <w:rFonts w:ascii="Times New Roman" w:hAnsi="Times New Roman"/>
                <w:sz w:val="24"/>
                <w:szCs w:val="24"/>
                <w:bdr w:val="none" w:sz="0" w:space="0" w:color="auto" w:frame="1"/>
              </w:rPr>
              <w:t>Небанковская</w:t>
            </w:r>
            <w:proofErr w:type="gramEnd"/>
            <w:r w:rsidR="009A14A4" w:rsidRPr="00E26D36">
              <w:rPr>
                <w:rStyle w:val="af5"/>
                <w:rFonts w:ascii="Times New Roman" w:hAnsi="Times New Roman"/>
                <w:sz w:val="24"/>
                <w:szCs w:val="24"/>
                <w:bdr w:val="none" w:sz="0" w:space="0" w:color="auto" w:frame="1"/>
              </w:rPr>
              <w:t xml:space="preserve"> кредитно-финансовая организация </w:t>
            </w:r>
            <w:r w:rsidR="00A47B75">
              <w:rPr>
                <w:rStyle w:val="af5"/>
                <w:rFonts w:ascii="Times New Roman" w:hAnsi="Times New Roman"/>
                <w:sz w:val="24"/>
                <w:szCs w:val="24"/>
                <w:bdr w:val="none" w:sz="0" w:space="0" w:color="auto" w:frame="1"/>
              </w:rPr>
              <w:t>«</w:t>
            </w:r>
            <w:proofErr w:type="spellStart"/>
            <w:r w:rsidR="009A14A4" w:rsidRPr="00E26D36">
              <w:rPr>
                <w:rStyle w:val="af5"/>
                <w:rFonts w:ascii="Times New Roman" w:hAnsi="Times New Roman"/>
                <w:sz w:val="24"/>
                <w:szCs w:val="24"/>
                <w:bdr w:val="none" w:sz="0" w:space="0" w:color="auto" w:frame="1"/>
              </w:rPr>
              <w:t>Белинкасгрупп</w:t>
            </w:r>
            <w:proofErr w:type="spellEnd"/>
            <w:r w:rsidR="00A47B75">
              <w:rPr>
                <w:rStyle w:val="af5"/>
                <w:rFonts w:ascii="Times New Roman" w:hAnsi="Times New Roman"/>
                <w:sz w:val="24"/>
                <w:szCs w:val="24"/>
                <w:bdr w:val="none" w:sz="0" w:space="0" w:color="auto" w:frame="1"/>
              </w:rPr>
              <w:t>»</w:t>
            </w:r>
            <w:r w:rsidR="009A14A4" w:rsidRPr="00E26D36">
              <w:rPr>
                <w:rStyle w:val="af5"/>
                <w:rFonts w:ascii="Times New Roman" w:hAnsi="Times New Roman"/>
                <w:sz w:val="24"/>
                <w:szCs w:val="24"/>
                <w:bdr w:val="none" w:sz="0" w:space="0" w:color="auto" w:frame="1"/>
              </w:rPr>
              <w:br/>
            </w:r>
            <w:r w:rsidR="009A14A4" w:rsidRPr="00E26D36">
              <w:rPr>
                <w:rFonts w:ascii="Times New Roman" w:hAnsi="Times New Roman"/>
                <w:sz w:val="24"/>
                <w:szCs w:val="24"/>
              </w:rPr>
              <w:t xml:space="preserve">(ОАО </w:t>
            </w:r>
            <w:r w:rsidR="00A47B75">
              <w:rPr>
                <w:rFonts w:ascii="Times New Roman" w:hAnsi="Times New Roman"/>
                <w:sz w:val="24"/>
                <w:szCs w:val="24"/>
              </w:rPr>
              <w:t>«</w:t>
            </w:r>
            <w:r w:rsidR="009A14A4" w:rsidRPr="00E26D36">
              <w:rPr>
                <w:rFonts w:ascii="Times New Roman" w:hAnsi="Times New Roman"/>
                <w:sz w:val="24"/>
                <w:szCs w:val="24"/>
              </w:rPr>
              <w:t xml:space="preserve">НКФО </w:t>
            </w:r>
            <w:r w:rsidR="00A47B75">
              <w:rPr>
                <w:rFonts w:ascii="Times New Roman" w:hAnsi="Times New Roman"/>
                <w:sz w:val="24"/>
                <w:szCs w:val="24"/>
              </w:rPr>
              <w:t>«</w:t>
            </w:r>
            <w:proofErr w:type="spellStart"/>
            <w:r w:rsidR="009A14A4" w:rsidRPr="00E26D36">
              <w:rPr>
                <w:rFonts w:ascii="Times New Roman" w:hAnsi="Times New Roman"/>
                <w:sz w:val="24"/>
                <w:szCs w:val="24"/>
              </w:rPr>
              <w:t>Белинкасгрупп</w:t>
            </w:r>
            <w:proofErr w:type="spellEnd"/>
            <w:r w:rsidR="00A47B75">
              <w:rPr>
                <w:rFonts w:ascii="Times New Roman" w:hAnsi="Times New Roman"/>
                <w:sz w:val="24"/>
                <w:szCs w:val="24"/>
              </w:rPr>
              <w:t>»</w:t>
            </w:r>
            <w:r w:rsidR="009A14A4"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 xml:space="preserve">220007, г. Минск, ул. Фабрициуса, д. </w:t>
            </w:r>
            <w:proofErr w:type="spellStart"/>
            <w:r w:rsidRPr="00E26D36">
              <w:rPr>
                <w:rFonts w:ascii="Times New Roman" w:hAnsi="Times New Roman"/>
                <w:sz w:val="24"/>
                <w:szCs w:val="24"/>
              </w:rPr>
              <w:t>8В</w:t>
            </w:r>
            <w:proofErr w:type="spellEnd"/>
          </w:p>
        </w:tc>
      </w:tr>
      <w:tr w:rsidR="009A14A4" w:rsidRPr="00E26D36" w:rsidTr="00A47B75">
        <w:tc>
          <w:tcPr>
            <w:tcW w:w="5812" w:type="dxa"/>
            <w:shd w:val="clear" w:color="auto" w:fill="FFFFFF"/>
            <w:tcMar>
              <w:top w:w="90" w:type="dxa"/>
              <w:left w:w="120" w:type="dxa"/>
              <w:bottom w:w="90" w:type="dxa"/>
              <w:right w:w="120" w:type="dxa"/>
            </w:tcMar>
            <w:vAlign w:val="center"/>
            <w:hideMark/>
          </w:tcPr>
          <w:p w:rsidR="009A14A4" w:rsidRPr="00E26D36" w:rsidRDefault="009037BD" w:rsidP="00A47B75">
            <w:pPr>
              <w:spacing w:after="0"/>
              <w:rPr>
                <w:rFonts w:ascii="Times New Roman" w:hAnsi="Times New Roman"/>
                <w:sz w:val="24"/>
                <w:szCs w:val="24"/>
              </w:rPr>
            </w:pPr>
            <w:r>
              <w:rPr>
                <w:rFonts w:ascii="Times New Roman" w:hAnsi="Times New Roman"/>
                <w:sz w:val="24"/>
                <w:szCs w:val="24"/>
              </w:rPr>
              <w:t>25</w:t>
            </w:r>
            <w:r w:rsidR="009A14A4" w:rsidRPr="00E26D36">
              <w:rPr>
                <w:rFonts w:ascii="Times New Roman" w:hAnsi="Times New Roman"/>
                <w:sz w:val="24"/>
                <w:szCs w:val="24"/>
              </w:rPr>
              <w:t>. ОАО </w:t>
            </w:r>
            <w:r w:rsidR="00A47B75">
              <w:rPr>
                <w:rFonts w:ascii="Times New Roman" w:hAnsi="Times New Roman"/>
                <w:b/>
                <w:bCs/>
                <w:sz w:val="24"/>
                <w:szCs w:val="24"/>
                <w:bdr w:val="none" w:sz="0" w:space="0" w:color="auto" w:frame="1"/>
              </w:rPr>
              <w:t>«</w:t>
            </w:r>
            <w:r w:rsidR="009A14A4" w:rsidRPr="00E26D36">
              <w:rPr>
                <w:rFonts w:ascii="Times New Roman" w:hAnsi="Times New Roman"/>
                <w:b/>
                <w:bCs/>
                <w:sz w:val="24"/>
                <w:szCs w:val="24"/>
                <w:bdr w:val="none" w:sz="0" w:space="0" w:color="auto" w:frame="1"/>
              </w:rPr>
              <w:t xml:space="preserve">Небанковская кредитно-финансовая организация </w:t>
            </w:r>
            <w:r w:rsidR="00A47B75">
              <w:rPr>
                <w:rFonts w:ascii="Times New Roman" w:hAnsi="Times New Roman"/>
                <w:b/>
                <w:bCs/>
                <w:sz w:val="24"/>
                <w:szCs w:val="24"/>
                <w:bdr w:val="none" w:sz="0" w:space="0" w:color="auto" w:frame="1"/>
              </w:rPr>
              <w:t>«</w:t>
            </w:r>
            <w:r w:rsidR="009A14A4" w:rsidRPr="00E26D36">
              <w:rPr>
                <w:rFonts w:ascii="Times New Roman" w:hAnsi="Times New Roman"/>
                <w:b/>
                <w:bCs/>
                <w:sz w:val="24"/>
                <w:szCs w:val="24"/>
                <w:bdr w:val="none" w:sz="0" w:space="0" w:color="auto" w:frame="1"/>
              </w:rPr>
              <w:t>Единое расчетное и информационное пространство</w:t>
            </w:r>
            <w:r w:rsidR="00A47B75">
              <w:rPr>
                <w:rFonts w:ascii="Times New Roman" w:hAnsi="Times New Roman"/>
                <w:b/>
                <w:bCs/>
                <w:sz w:val="24"/>
                <w:szCs w:val="24"/>
                <w:bdr w:val="none" w:sz="0" w:space="0" w:color="auto" w:frame="1"/>
              </w:rPr>
              <w:t xml:space="preserve">» </w:t>
            </w:r>
            <w:r w:rsidR="009A14A4" w:rsidRPr="00E26D36">
              <w:rPr>
                <w:rFonts w:ascii="Times New Roman" w:hAnsi="Times New Roman"/>
                <w:sz w:val="24"/>
                <w:szCs w:val="24"/>
              </w:rPr>
              <w:t xml:space="preserve">(ОАО </w:t>
            </w:r>
            <w:r w:rsidR="00A47B75">
              <w:rPr>
                <w:rFonts w:ascii="Times New Roman" w:hAnsi="Times New Roman"/>
                <w:sz w:val="24"/>
                <w:szCs w:val="24"/>
              </w:rPr>
              <w:t>«</w:t>
            </w:r>
            <w:r w:rsidR="009A14A4" w:rsidRPr="00E26D36">
              <w:rPr>
                <w:rFonts w:ascii="Times New Roman" w:hAnsi="Times New Roman"/>
                <w:sz w:val="24"/>
                <w:szCs w:val="24"/>
              </w:rPr>
              <w:t xml:space="preserve">НКФО </w:t>
            </w:r>
            <w:r w:rsidR="00A47B75">
              <w:rPr>
                <w:rFonts w:ascii="Times New Roman" w:hAnsi="Times New Roman"/>
                <w:sz w:val="24"/>
                <w:szCs w:val="24"/>
              </w:rPr>
              <w:t>«</w:t>
            </w:r>
            <w:r w:rsidR="009A14A4" w:rsidRPr="00E26D36">
              <w:rPr>
                <w:rFonts w:ascii="Times New Roman" w:hAnsi="Times New Roman"/>
                <w:sz w:val="24"/>
                <w:szCs w:val="24"/>
              </w:rPr>
              <w:t>ЕРИП</w:t>
            </w:r>
            <w:r w:rsidR="00A47B75">
              <w:rPr>
                <w:rFonts w:ascii="Times New Roman" w:hAnsi="Times New Roman"/>
                <w:sz w:val="24"/>
                <w:szCs w:val="24"/>
              </w:rPr>
              <w:t>»</w:t>
            </w:r>
            <w:r w:rsidR="009A14A4" w:rsidRPr="00E26D36">
              <w:rPr>
                <w:rFonts w:ascii="Times New Roman" w:hAnsi="Times New Roman"/>
                <w:sz w:val="24"/>
                <w:szCs w:val="24"/>
              </w:rPr>
              <w:t>)</w:t>
            </w:r>
            <w:r w:rsidR="00C0652E">
              <w:rPr>
                <w:rFonts w:ascii="Times New Roman" w:hAnsi="Times New Roman"/>
                <w:sz w:val="24"/>
                <w:szCs w:val="24"/>
              </w:rPr>
              <w:t xml:space="preserve"> </w:t>
            </w:r>
          </w:p>
        </w:tc>
        <w:tc>
          <w:tcPr>
            <w:tcW w:w="4394" w:type="dxa"/>
            <w:shd w:val="clear" w:color="auto" w:fill="FFFFFF"/>
            <w:tcMar>
              <w:top w:w="90" w:type="dxa"/>
              <w:left w:w="120" w:type="dxa"/>
              <w:bottom w:w="90" w:type="dxa"/>
              <w:right w:w="120" w:type="dxa"/>
            </w:tcMar>
            <w:vAlign w:val="center"/>
            <w:hideMark/>
          </w:tcPr>
          <w:p w:rsidR="009A14A4" w:rsidRPr="00E26D36" w:rsidRDefault="009A14A4" w:rsidP="00A47B75">
            <w:pPr>
              <w:spacing w:after="0"/>
              <w:rPr>
                <w:rFonts w:ascii="Times New Roman" w:hAnsi="Times New Roman"/>
                <w:sz w:val="24"/>
                <w:szCs w:val="24"/>
              </w:rPr>
            </w:pPr>
            <w:r w:rsidRPr="00E26D36">
              <w:rPr>
                <w:rFonts w:ascii="Times New Roman" w:hAnsi="Times New Roman"/>
                <w:sz w:val="24"/>
                <w:szCs w:val="24"/>
              </w:rPr>
              <w:t>220007, г. Минск, ул. Толстого, д. 6, 3 этаж, ком. 303</w:t>
            </w:r>
          </w:p>
        </w:tc>
      </w:tr>
    </w:tbl>
    <w:p w:rsidR="00C16830" w:rsidRDefault="00C16830">
      <w:pPr>
        <w:spacing w:after="0" w:line="240" w:lineRule="auto"/>
        <w:rPr>
          <w:rFonts w:ascii="Times New Roman" w:hAnsi="Times New Roman"/>
          <w:b/>
          <w:bCs/>
          <w:sz w:val="26"/>
          <w:szCs w:val="26"/>
        </w:rPr>
      </w:pPr>
      <w:r>
        <w:rPr>
          <w:rFonts w:ascii="Times New Roman" w:hAnsi="Times New Roman"/>
          <w:b/>
          <w:bCs/>
          <w:sz w:val="26"/>
          <w:szCs w:val="26"/>
        </w:rPr>
        <w:br w:type="page"/>
      </w:r>
    </w:p>
    <w:p w:rsidR="007F35F1" w:rsidRPr="0074047D" w:rsidRDefault="007F35F1" w:rsidP="006A28C7">
      <w:pPr>
        <w:pStyle w:val="1"/>
        <w:numPr>
          <w:ilvl w:val="0"/>
          <w:numId w:val="8"/>
        </w:numPr>
        <w:spacing w:after="240"/>
        <w:ind w:left="709" w:hanging="709"/>
        <w:jc w:val="both"/>
        <w:rPr>
          <w:rFonts w:ascii="Times New Roman" w:hAnsi="Times New Roman"/>
        </w:rPr>
      </w:pPr>
      <w:bookmarkStart w:id="14" w:name="_Toc207867408"/>
      <w:r w:rsidRPr="0074047D">
        <w:rPr>
          <w:rFonts w:ascii="Times New Roman" w:hAnsi="Times New Roman"/>
        </w:rPr>
        <w:lastRenderedPageBreak/>
        <w:t>Валютное регулирование и контроль внешнеторговых операций</w:t>
      </w:r>
      <w:bookmarkEnd w:id="14"/>
    </w:p>
    <w:p w:rsidR="007F35F1" w:rsidRPr="007F35F1" w:rsidRDefault="007F35F1" w:rsidP="0072502C">
      <w:pPr>
        <w:autoSpaceDE w:val="0"/>
        <w:autoSpaceDN w:val="0"/>
        <w:adjustRightInd w:val="0"/>
        <w:spacing w:after="0" w:line="300" w:lineRule="auto"/>
        <w:ind w:firstLine="709"/>
        <w:jc w:val="both"/>
        <w:rPr>
          <w:rFonts w:ascii="Times New Roman" w:hAnsi="Times New Roman"/>
          <w:sz w:val="26"/>
          <w:szCs w:val="26"/>
        </w:rPr>
      </w:pPr>
      <w:r w:rsidRPr="007F35F1">
        <w:rPr>
          <w:rFonts w:ascii="Times New Roman" w:hAnsi="Times New Roman"/>
          <w:sz w:val="26"/>
          <w:szCs w:val="26"/>
        </w:rPr>
        <w:t>Основу нормативного регулирования в сфере валютного контроля и внешнеторговых операций составляют:</w:t>
      </w:r>
    </w:p>
    <w:p w:rsidR="007F35F1" w:rsidRPr="007F35F1" w:rsidRDefault="007F35F1" w:rsidP="006A28C7">
      <w:pPr>
        <w:pStyle w:val="aa"/>
        <w:numPr>
          <w:ilvl w:val="0"/>
          <w:numId w:val="25"/>
        </w:numPr>
        <w:spacing w:after="0" w:line="300" w:lineRule="auto"/>
        <w:ind w:left="0" w:firstLine="709"/>
        <w:jc w:val="both"/>
        <w:rPr>
          <w:rFonts w:ascii="Times New Roman" w:hAnsi="Times New Roman"/>
          <w:sz w:val="26"/>
          <w:szCs w:val="26"/>
        </w:rPr>
      </w:pPr>
      <w:r w:rsidRPr="007F35F1">
        <w:rPr>
          <w:rFonts w:ascii="Times New Roman" w:hAnsi="Times New Roman"/>
          <w:sz w:val="26"/>
          <w:szCs w:val="26"/>
        </w:rPr>
        <w:t>Закон Республики Беларусь от 22.07.2003 № 226-З «О валютном регулировании и валютном контроле»;</w:t>
      </w:r>
    </w:p>
    <w:p w:rsidR="007F35F1" w:rsidRPr="007F35F1" w:rsidRDefault="007F35F1" w:rsidP="006A28C7">
      <w:pPr>
        <w:pStyle w:val="aa"/>
        <w:numPr>
          <w:ilvl w:val="0"/>
          <w:numId w:val="25"/>
        </w:numPr>
        <w:spacing w:after="0" w:line="300" w:lineRule="auto"/>
        <w:ind w:left="0" w:firstLine="709"/>
        <w:jc w:val="both"/>
        <w:rPr>
          <w:rFonts w:ascii="Times New Roman" w:hAnsi="Times New Roman"/>
          <w:sz w:val="26"/>
          <w:szCs w:val="26"/>
        </w:rPr>
      </w:pPr>
      <w:r w:rsidRPr="007F35F1">
        <w:rPr>
          <w:rFonts w:ascii="Times New Roman" w:hAnsi="Times New Roman"/>
          <w:sz w:val="26"/>
          <w:szCs w:val="26"/>
        </w:rPr>
        <w:t>Указ Президента Республики Беларусь от 27.03.2008 № 178 «О порядке исполнения внешнеторговых договоров»;</w:t>
      </w:r>
    </w:p>
    <w:p w:rsidR="007F35F1" w:rsidRPr="007F35F1" w:rsidRDefault="000625D7" w:rsidP="006A28C7">
      <w:pPr>
        <w:pStyle w:val="aa"/>
        <w:numPr>
          <w:ilvl w:val="0"/>
          <w:numId w:val="25"/>
        </w:numPr>
        <w:spacing w:after="0" w:line="300" w:lineRule="auto"/>
        <w:ind w:left="0" w:firstLine="709"/>
        <w:jc w:val="both"/>
        <w:rPr>
          <w:rFonts w:ascii="Times New Roman" w:hAnsi="Times New Roman"/>
          <w:sz w:val="26"/>
          <w:szCs w:val="26"/>
        </w:rPr>
      </w:pPr>
      <w:r>
        <w:rPr>
          <w:rFonts w:ascii="Times New Roman" w:hAnsi="Times New Roman"/>
          <w:sz w:val="26"/>
          <w:szCs w:val="26"/>
        </w:rPr>
        <w:t>п</w:t>
      </w:r>
      <w:r w:rsidR="007F35F1" w:rsidRPr="007F35F1">
        <w:rPr>
          <w:rFonts w:ascii="Times New Roman" w:hAnsi="Times New Roman"/>
          <w:sz w:val="26"/>
          <w:szCs w:val="26"/>
        </w:rPr>
        <w:t>остановление Правления Национального банка Республики Беларусь от 31.05.2021 № 147 «О проведении валютных операций»;</w:t>
      </w:r>
    </w:p>
    <w:p w:rsidR="007F35F1" w:rsidRPr="007F35F1" w:rsidRDefault="000625D7" w:rsidP="006A28C7">
      <w:pPr>
        <w:pStyle w:val="aa"/>
        <w:numPr>
          <w:ilvl w:val="0"/>
          <w:numId w:val="25"/>
        </w:numPr>
        <w:spacing w:after="0" w:line="300" w:lineRule="auto"/>
        <w:ind w:left="0" w:firstLine="709"/>
        <w:jc w:val="both"/>
        <w:rPr>
          <w:rFonts w:ascii="Times New Roman" w:hAnsi="Times New Roman"/>
          <w:sz w:val="26"/>
          <w:szCs w:val="26"/>
        </w:rPr>
      </w:pPr>
      <w:r>
        <w:rPr>
          <w:rFonts w:ascii="Times New Roman" w:hAnsi="Times New Roman"/>
          <w:sz w:val="26"/>
          <w:szCs w:val="26"/>
        </w:rPr>
        <w:t>п</w:t>
      </w:r>
      <w:r w:rsidR="007F35F1" w:rsidRPr="007F35F1">
        <w:rPr>
          <w:rFonts w:ascii="Times New Roman" w:hAnsi="Times New Roman"/>
          <w:sz w:val="26"/>
          <w:szCs w:val="26"/>
        </w:rPr>
        <w:t>остановление Правления Национального банка Республики Беларусь 28.05.2021 № 141 «Об утверждении инструкции о порядке проведения валютно-обменных операций»</w:t>
      </w:r>
      <w:r>
        <w:rPr>
          <w:rFonts w:ascii="Times New Roman" w:hAnsi="Times New Roman"/>
          <w:sz w:val="26"/>
          <w:szCs w:val="26"/>
        </w:rPr>
        <w:t>.</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Платежи между резидентами должны осуществляться в белорусских рублях. Перечень исключительных случаев, когда между резидентами допускается использование иностранной валюты при проведении платежей, установлен Законом Республики Беларусь от 22</w:t>
      </w:r>
      <w:r w:rsidR="00885CB8">
        <w:rPr>
          <w:rFonts w:ascii="Times New Roman" w:hAnsi="Times New Roman"/>
          <w:bCs/>
          <w:sz w:val="26"/>
          <w:szCs w:val="26"/>
        </w:rPr>
        <w:t>.07.</w:t>
      </w:r>
      <w:r w:rsidRPr="007F35F1">
        <w:rPr>
          <w:rFonts w:ascii="Times New Roman" w:hAnsi="Times New Roman"/>
          <w:bCs/>
          <w:sz w:val="26"/>
          <w:szCs w:val="26"/>
        </w:rPr>
        <w:t xml:space="preserve">2003 №226-З «О валютном регулировании и валютном контроле». Резиденты вправе определять цену контракта в эквиваленте любой иностранной валюты, однако платежи в должны осуществляться в белорусских рублях. </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Если не установлены валютные ограничения, то валютные операции в белорусских рублях между резидентами и нерезидентами проводятся в безналичной форме без</w:t>
      </w:r>
      <w:r w:rsidR="00885CB8">
        <w:rPr>
          <w:rFonts w:ascii="Times New Roman" w:hAnsi="Times New Roman"/>
          <w:bCs/>
          <w:sz w:val="26"/>
          <w:szCs w:val="26"/>
        </w:rPr>
        <w:t> </w:t>
      </w:r>
      <w:r w:rsidRPr="007F35F1">
        <w:rPr>
          <w:rFonts w:ascii="Times New Roman" w:hAnsi="Times New Roman"/>
          <w:bCs/>
          <w:sz w:val="26"/>
          <w:szCs w:val="26"/>
        </w:rPr>
        <w:t>ограничений.</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Валютные операции в иностранной валюте между юридическими лицами – резидентами и юридическими лицами – нерезидентами проводятся в безналичной форме также без ограничений. При этом валютные операции между юридическими лицами – резидентами и юридическими лицами – нерезидентами в наличной форме запрещены, за исключением случаев, предусмотренных законом. Также предоставлено право юридическим лицам – резидентам по валютным договорам, заключенным с юридическими лицами – нерезидентами, ИП – нерезидентами, получать в сроки, установленные валютным договором, наличную иностранную валюту (доллары США, евро, китайские юани) от таких контрагентов при проведении операций, связанных с экспортом.</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Валютные операции между юридическим лицом – резидентом и физическим лицом – нерезидентом, между юридическим лицом – нерезидентом и физическим лицом – резидентом, а также между физическим лицом – резидентом и физическим лицом – нерезидентом запрещены. Однако данный запрет не распространяется на валютные операции, которые прямо предусмотрены в законе.</w:t>
      </w:r>
    </w:p>
    <w:p w:rsidR="008D1D6B" w:rsidRDefault="008D1D6B" w:rsidP="0072502C">
      <w:pPr>
        <w:spacing w:after="0" w:line="300" w:lineRule="auto"/>
        <w:ind w:firstLine="709"/>
        <w:jc w:val="both"/>
        <w:rPr>
          <w:rFonts w:ascii="Times New Roman" w:hAnsi="Times New Roman"/>
          <w:b/>
          <w:bCs/>
          <w:i/>
          <w:sz w:val="26"/>
          <w:szCs w:val="26"/>
        </w:rPr>
      </w:pPr>
    </w:p>
    <w:p w:rsidR="00885CB8" w:rsidRDefault="00885CB8" w:rsidP="0072502C">
      <w:pPr>
        <w:spacing w:after="0" w:line="300" w:lineRule="auto"/>
        <w:ind w:firstLine="709"/>
        <w:jc w:val="both"/>
        <w:rPr>
          <w:rFonts w:ascii="Times New Roman" w:hAnsi="Times New Roman"/>
          <w:b/>
          <w:bCs/>
          <w:i/>
          <w:sz w:val="26"/>
          <w:szCs w:val="26"/>
        </w:rPr>
      </w:pPr>
    </w:p>
    <w:p w:rsidR="007F35F1" w:rsidRPr="007F35F1" w:rsidRDefault="007F35F1" w:rsidP="0072502C">
      <w:pPr>
        <w:spacing w:after="0" w:line="300" w:lineRule="auto"/>
        <w:ind w:firstLine="709"/>
        <w:jc w:val="both"/>
        <w:rPr>
          <w:rFonts w:ascii="Times New Roman" w:hAnsi="Times New Roman"/>
          <w:b/>
          <w:bCs/>
          <w:i/>
          <w:sz w:val="26"/>
          <w:szCs w:val="26"/>
        </w:rPr>
      </w:pPr>
      <w:r w:rsidRPr="007F35F1">
        <w:rPr>
          <w:rFonts w:ascii="Times New Roman" w:hAnsi="Times New Roman"/>
          <w:b/>
          <w:bCs/>
          <w:i/>
          <w:sz w:val="26"/>
          <w:szCs w:val="26"/>
        </w:rPr>
        <w:t>Регистрация договора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lastRenderedPageBreak/>
        <w:t>Договор нужно зарегистрировать на портале Национального банка Республики Беларусь в случае, если одновременно выполняются сразу три условия, указанные ниже:</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1. Договор заключен между резидентом и нерезидентом (физическим или юридическим лицом).</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xml:space="preserve">2. Договор заключен в валюте (белорусские рубли, доллары, евро, российские рубли или другая иностранная валюта) на сумму от 2000 базовых величин или сумма договора не определена. </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Если договор в иностранной валюте, то необходимость регистрации (условие 2000 базовых величин) определяется по курсу НБ РБ на дату заключения договора. Базовая величина тоже принимается на дату заключения договора. При внесении изменений в договор для определения необходимости регистрации договора сумма пересчитывается в базовых величинах и по курсу, который используется на дату изменений.</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3. Предмет договора: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проведение расчетов при экспорте и (или) импорте (поступление и (или) передачу товаров, имущества в аренду, в том числе в финансовую аренду (лизинг), нераскрытой информации, исключительных прав на объекты интеллектуальной собственности, имущественных прав, выполненных работ, оказанных услуг);</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внесение резидентом денежного вклада в уставный фонд юридического лица - нерезидента, создаваемого на территории иностранного государства, дополнительного денежного вклада в уставный фонд юридического лица - нерезидента;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внесение нерезидентом денежного вклада в уставный фонд юридического лица - резидента, создаваемого на территории Республики Беларусь, дополнительного денежного вклада в уставный фонд юридического лица - резидента;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приобретение резидентом у нерезидента ценных бумаг, эмитированных (выданных) нерезидентами, за исключением приобретения резидентом акций юридического лица - нерезидента при их распределении среди учредителей, доли в уставном фонде или пая в имуществе юридического лица - нерезидента, внесения резидентом дополнительного вклада в уставный фонд юридического лица - нерезидента в случае его увеличения;</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продажа резидентом нерезиденту ценных бумаг, эмитированных (выданных) резидентами, за исключением продажи резидентом акций юридического лица - резидента нерезиденту при их распределении среди учредителей, доли в уставном фонде или пая в имуществе юридического лица - резидента, внесения нерезидентом дополнительного вклада в уставный фонд юридического лица - резидента в случае его увеличения;</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приобретение резидентом акций юридического лица – нерезидента при их распределении среди учредителей, доли в уставном фонде или пая в имуществе юридического лица – нерезидента, внесение резидентом дополнительного вклада в уставный фонд юридического лица - нерезидента в случае его увеличения;</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xml:space="preserve">– продажу резидентом акций юридического лица – резидента нерезиденту при их распределении среди учредителей, доли в уставном фонде или пая в имуществе </w:t>
      </w:r>
      <w:r w:rsidRPr="007F35F1">
        <w:rPr>
          <w:rFonts w:ascii="Times New Roman" w:hAnsi="Times New Roman"/>
          <w:bCs/>
          <w:sz w:val="26"/>
          <w:szCs w:val="26"/>
        </w:rPr>
        <w:lastRenderedPageBreak/>
        <w:t>юридического лица – резидента, внесение нерезидентом дополнительного вклада в уставный фонд юридического лица - резидента в случае его увеличения;</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передачу резидентом-</w:t>
      </w:r>
      <w:proofErr w:type="spellStart"/>
      <w:r w:rsidRPr="007F35F1">
        <w:rPr>
          <w:rFonts w:ascii="Times New Roman" w:hAnsi="Times New Roman"/>
          <w:bCs/>
          <w:sz w:val="26"/>
          <w:szCs w:val="26"/>
        </w:rPr>
        <w:t>вверителем</w:t>
      </w:r>
      <w:proofErr w:type="spellEnd"/>
      <w:r w:rsidRPr="007F35F1">
        <w:rPr>
          <w:rFonts w:ascii="Times New Roman" w:hAnsi="Times New Roman"/>
          <w:bCs/>
          <w:sz w:val="26"/>
          <w:szCs w:val="26"/>
        </w:rPr>
        <w:t xml:space="preserve"> денежных средств, ценных бумаг в доверительное управление нерезиденту;</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перечисление (перевод) резидентом нерезиденту, нерезидентом резиденту денежных средств в целях инициирования (совершения) сделок, связанных с покупкой ценных бумаг, в том числе при их первичном размещении, и (или) производных финансовых инструментов с использованием услуг брокера, а также с инвестированием в акционерный капитал создаваемых компаний (венчурное финансирование), покупкой цифровых знаков (токенов);</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перечисление (перевод) резидентом нерезиденту денежных средств, полученных от проведения операций, связанных с продажей цифровых знаков (токенов);</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приобретение резидентом у нерезидента недвижимого имущества, находящегося за пределами Республики Беларусь, в том числе на основании договоров финансовой аренды (лизинга), а также договоров, предусматривающих создание объектов долевого строительства;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продажу резидентом нерезиденту недвижимого имущества, находящегося на территории Республики Беларусь, в том числе на основании договоров финансовой аренды (лизинга), а также договоров, предусматривающих создание объектов долевого строительства;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привлечение резидентом денежных средств в форме кредита, займа от нерезидента, предоставление резидентом денежных средств нерезиденту в форме займа;</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размещение резидентом денежных средств во вклады (депозиты) в иностранном банке;</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исполнение резидентом денежных обязательств перед нерезидентом на основании договоров поручительства, гарантии;</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предоставление резидентом денежных средств нерезиденту на безвозмездной основе;</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дарение (пожертвование) резидентом денежных средств нерезиденту;</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xml:space="preserve">– перечисление резидентом денежных средств нерезиденту для инициирования (совершения) сделок с </w:t>
      </w:r>
      <w:proofErr w:type="spellStart"/>
      <w:r w:rsidRPr="007F35F1">
        <w:rPr>
          <w:rFonts w:ascii="Times New Roman" w:hAnsi="Times New Roman"/>
          <w:bCs/>
          <w:sz w:val="26"/>
          <w:szCs w:val="26"/>
        </w:rPr>
        <w:t>беспоставочными</w:t>
      </w:r>
      <w:proofErr w:type="spellEnd"/>
      <w:r w:rsidRPr="007F35F1">
        <w:rPr>
          <w:rFonts w:ascii="Times New Roman" w:hAnsi="Times New Roman"/>
          <w:bCs/>
          <w:sz w:val="26"/>
          <w:szCs w:val="26"/>
        </w:rPr>
        <w:t xml:space="preserve"> внебиржевыми финансовыми инструментами;</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исполнение резидентом обязательств перед нерезидентом, нерезидентом перед резидентом на основании договоров уступки права (требования), перевода долга, если валютный договор, по которому уступлено право (требование), переведен долг, подлежал регистрации на веб-портале, а также в случае уступки права (требования), перевода долга резиденту по договорам, заключенным между нерезидентами;</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исполнение резидентом-правопреемником обязательств перед нерезидентом, нерезидентом перед резидентом-правопреемником в результате состоявшейся реорганизации (за исключением реорганизации в форме преобразования) резидента, заключившего валютный договор, подлежащий регистрации на веб-портале.</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lastRenderedPageBreak/>
        <w:t>В соответствии со статьей 7 Закона Республики Беларусь от 22 июля 2003 года №226-З «О валютном регулировании и валютном контроле» в случае угрозы экономической безопасности Республики Беларусь, в том числе стабильности финансовой системы, если ситуация не может быть решена другими мерами экономической политики, на срок не более одного года могут быть введены валютные ограничения. К таким валютным ограничениям относятся:</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установление запрета на проведение валютных и валютно-обменных операций;</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установление лимитов на объемы, количество и сроки проведения валютных и валютно-обменных операций, валюты платежа, резервирование части, всей суммы или суммы, кратной всей сумме проводимой валютной операции;</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требование получения специальных разрешений НБ РБ на проведение валютных операций;</w:t>
      </w:r>
    </w:p>
    <w:p w:rsidR="007F35F1" w:rsidRPr="007F35F1" w:rsidRDefault="007F35F1" w:rsidP="0072502C">
      <w:pPr>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требование обязательной продажи полученной юридическими лицами – резидентами иностранной валюты;</w:t>
      </w:r>
    </w:p>
    <w:p w:rsidR="007F35F1" w:rsidRPr="007F35F1" w:rsidRDefault="007F35F1" w:rsidP="0072502C">
      <w:pPr>
        <w:tabs>
          <w:tab w:val="right" w:pos="10205"/>
        </w:tabs>
        <w:spacing w:after="0" w:line="300" w:lineRule="auto"/>
        <w:ind w:firstLine="709"/>
        <w:jc w:val="both"/>
        <w:rPr>
          <w:rFonts w:ascii="Times New Roman" w:hAnsi="Times New Roman"/>
          <w:bCs/>
          <w:sz w:val="26"/>
          <w:szCs w:val="26"/>
        </w:rPr>
      </w:pPr>
      <w:r w:rsidRPr="007F35F1">
        <w:rPr>
          <w:rFonts w:ascii="Times New Roman" w:hAnsi="Times New Roman"/>
          <w:bCs/>
          <w:sz w:val="26"/>
          <w:szCs w:val="26"/>
        </w:rPr>
        <w:t>– ограничения по открытию и ведению резидентами счетов в иностранных банках.</w:t>
      </w:r>
      <w:r w:rsidRPr="007F35F1">
        <w:rPr>
          <w:rFonts w:ascii="Times New Roman" w:hAnsi="Times New Roman"/>
          <w:bCs/>
          <w:sz w:val="26"/>
          <w:szCs w:val="26"/>
        </w:rPr>
        <w:tab/>
      </w:r>
    </w:p>
    <w:p w:rsidR="007F35F1" w:rsidRPr="007F35F1" w:rsidRDefault="007F35F1" w:rsidP="006A28C7">
      <w:pPr>
        <w:pStyle w:val="1"/>
        <w:numPr>
          <w:ilvl w:val="0"/>
          <w:numId w:val="8"/>
        </w:numPr>
        <w:spacing w:after="240"/>
        <w:ind w:left="709" w:hanging="709"/>
        <w:jc w:val="both"/>
        <w:rPr>
          <w:rFonts w:ascii="Times New Roman" w:hAnsi="Times New Roman"/>
          <w:b w:val="0"/>
          <w:sz w:val="26"/>
          <w:szCs w:val="26"/>
        </w:rPr>
      </w:pPr>
      <w:r w:rsidRPr="007F35F1">
        <w:rPr>
          <w:rFonts w:ascii="Times New Roman" w:hAnsi="Times New Roman"/>
          <w:bCs w:val="0"/>
          <w:sz w:val="26"/>
          <w:szCs w:val="26"/>
        </w:rPr>
        <w:br w:type="page"/>
      </w:r>
      <w:bookmarkStart w:id="15" w:name="_Toc207867409"/>
      <w:r w:rsidRPr="0074047D">
        <w:rPr>
          <w:rFonts w:ascii="Times New Roman" w:hAnsi="Times New Roman"/>
        </w:rPr>
        <w:lastRenderedPageBreak/>
        <w:t>Ведение бизнеса хозяйствующими субъектами на территории Республики Беларусь</w:t>
      </w:r>
      <w:bookmarkEnd w:id="15"/>
    </w:p>
    <w:p w:rsidR="007F35F1" w:rsidRPr="00046DC8" w:rsidRDefault="007F35F1" w:rsidP="006A28C7">
      <w:pPr>
        <w:pStyle w:val="2"/>
        <w:numPr>
          <w:ilvl w:val="1"/>
          <w:numId w:val="8"/>
        </w:numPr>
        <w:jc w:val="both"/>
        <w:rPr>
          <w:rFonts w:ascii="Times New Roman" w:hAnsi="Times New Roman"/>
          <w:i w:val="0"/>
        </w:rPr>
      </w:pPr>
      <w:bookmarkStart w:id="16" w:name="_Toc195711211"/>
      <w:bookmarkStart w:id="17" w:name="_Toc195711279"/>
      <w:bookmarkStart w:id="18" w:name="_Toc195711394"/>
      <w:bookmarkStart w:id="19" w:name="_Toc207867410"/>
      <w:bookmarkEnd w:id="16"/>
      <w:bookmarkEnd w:id="17"/>
      <w:bookmarkEnd w:id="18"/>
      <w:r w:rsidRPr="00046DC8">
        <w:rPr>
          <w:rFonts w:ascii="Times New Roman" w:hAnsi="Times New Roman"/>
          <w:i w:val="0"/>
        </w:rPr>
        <w:t>Организационно-правовые формы юридических лиц</w:t>
      </w:r>
      <w:bookmarkEnd w:id="19"/>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индивидуальный предприниматель (аббревиатура ИП);</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крестьянское (фермерское) хозяйство (КФХ);</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унитарное предприятие (УП);</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производственный кооператив (ПК);</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полное товарищество (ПТ);</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коммандитное товарищество (КТ);</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общество с дополнительной ответственностью (ОДО);</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общество с ограниченной ответственностью (ООО);</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открытое акционерное общество (ОАО);</w:t>
      </w:r>
    </w:p>
    <w:p w:rsidR="007F35F1" w:rsidRPr="0072502C" w:rsidRDefault="007F35F1" w:rsidP="006A28C7">
      <w:pPr>
        <w:pStyle w:val="Classic"/>
        <w:numPr>
          <w:ilvl w:val="0"/>
          <w:numId w:val="9"/>
        </w:numPr>
        <w:spacing w:line="300" w:lineRule="auto"/>
        <w:ind w:left="1276" w:hanging="567"/>
        <w:contextualSpacing w:val="0"/>
        <w:rPr>
          <w:rFonts w:ascii="Times New Roman" w:hAnsi="Times New Roman" w:cs="Times New Roman"/>
          <w:sz w:val="26"/>
          <w:szCs w:val="26"/>
        </w:rPr>
      </w:pPr>
      <w:r w:rsidRPr="0072502C">
        <w:rPr>
          <w:rFonts w:ascii="Times New Roman" w:hAnsi="Times New Roman" w:cs="Times New Roman"/>
          <w:sz w:val="26"/>
          <w:szCs w:val="26"/>
        </w:rPr>
        <w:t>закрытое акционерное общество (ЗАО).</w:t>
      </w:r>
    </w:p>
    <w:p w:rsidR="007F35F1" w:rsidRPr="00191135" w:rsidRDefault="007F35F1" w:rsidP="0072502C">
      <w:pPr>
        <w:pStyle w:val="Classic"/>
        <w:spacing w:line="300" w:lineRule="auto"/>
        <w:ind w:firstLine="709"/>
        <w:contextualSpacing w:val="0"/>
        <w:rPr>
          <w:rFonts w:ascii="Times New Roman" w:hAnsi="Times New Roman" w:cs="Times New Roman"/>
          <w:sz w:val="26"/>
          <w:szCs w:val="26"/>
        </w:rPr>
      </w:pPr>
      <w:r w:rsidRPr="00191135">
        <w:rPr>
          <w:rFonts w:ascii="Times New Roman" w:hAnsi="Times New Roman" w:cs="Times New Roman"/>
          <w:sz w:val="26"/>
          <w:szCs w:val="26"/>
        </w:rPr>
        <w:t>Большинство юридических лиц в Республике Беларусь осуществляют свою деятельность в форме УП, ООО, ОДО, ЗАО и ОАО как наиболее удобных формах для осуществления хозяйственной деятельности.</w:t>
      </w:r>
    </w:p>
    <w:p w:rsidR="001711C1" w:rsidRDefault="007F35F1" w:rsidP="0072502C">
      <w:pPr>
        <w:pStyle w:val="Classic"/>
        <w:spacing w:line="300" w:lineRule="auto"/>
        <w:ind w:firstLine="709"/>
        <w:contextualSpacing w:val="0"/>
        <w:rPr>
          <w:rFonts w:ascii="Times New Roman" w:hAnsi="Times New Roman" w:cs="Times New Roman"/>
          <w:sz w:val="26"/>
          <w:szCs w:val="26"/>
        </w:rPr>
      </w:pPr>
      <w:r w:rsidRPr="00191135">
        <w:rPr>
          <w:rFonts w:ascii="Times New Roman" w:hAnsi="Times New Roman" w:cs="Times New Roman"/>
          <w:sz w:val="26"/>
          <w:szCs w:val="26"/>
        </w:rPr>
        <w:t>С 19 ноября 2024 г</w:t>
      </w:r>
      <w:r w:rsidR="00191135" w:rsidRPr="00191135">
        <w:rPr>
          <w:rFonts w:ascii="Times New Roman" w:hAnsi="Times New Roman" w:cs="Times New Roman"/>
          <w:sz w:val="26"/>
          <w:szCs w:val="26"/>
        </w:rPr>
        <w:t>.</w:t>
      </w:r>
      <w:r w:rsidRPr="00191135">
        <w:rPr>
          <w:rFonts w:ascii="Times New Roman" w:hAnsi="Times New Roman" w:cs="Times New Roman"/>
          <w:sz w:val="26"/>
          <w:szCs w:val="26"/>
        </w:rPr>
        <w:t xml:space="preserve"> иностранные компании</w:t>
      </w:r>
      <w:r w:rsidR="00191135" w:rsidRPr="00191135">
        <w:rPr>
          <w:rFonts w:ascii="Times New Roman" w:hAnsi="Times New Roman" w:cs="Times New Roman"/>
          <w:sz w:val="26"/>
          <w:szCs w:val="26"/>
        </w:rPr>
        <w:t>, помимо открытия представительств на</w:t>
      </w:r>
      <w:r w:rsidR="009D2357">
        <w:rPr>
          <w:rFonts w:ascii="Times New Roman" w:hAnsi="Times New Roman" w:cs="Times New Roman"/>
          <w:sz w:val="26"/>
          <w:szCs w:val="26"/>
        </w:rPr>
        <w:t> </w:t>
      </w:r>
      <w:r w:rsidR="00191135" w:rsidRPr="00191135">
        <w:rPr>
          <w:rFonts w:ascii="Times New Roman" w:hAnsi="Times New Roman" w:cs="Times New Roman"/>
          <w:sz w:val="26"/>
          <w:szCs w:val="26"/>
        </w:rPr>
        <w:t>территории Респу</w:t>
      </w:r>
      <w:r w:rsidR="00191135" w:rsidRPr="009D2357">
        <w:rPr>
          <w:rFonts w:ascii="Times New Roman" w:hAnsi="Times New Roman" w:cs="Times New Roman"/>
          <w:sz w:val="26"/>
          <w:szCs w:val="26"/>
        </w:rPr>
        <w:t xml:space="preserve">блики Беларусь, </w:t>
      </w:r>
      <w:r w:rsidRPr="009D2357">
        <w:rPr>
          <w:rFonts w:ascii="Times New Roman" w:hAnsi="Times New Roman" w:cs="Times New Roman"/>
          <w:sz w:val="26"/>
          <w:szCs w:val="26"/>
        </w:rPr>
        <w:t>также вправе открывать филиалы</w:t>
      </w:r>
      <w:r w:rsidR="00C32B73" w:rsidRPr="009D2357">
        <w:rPr>
          <w:rStyle w:val="afb"/>
          <w:rFonts w:ascii="Times New Roman" w:hAnsi="Times New Roman" w:cs="Times New Roman"/>
          <w:sz w:val="26"/>
          <w:szCs w:val="26"/>
        </w:rPr>
        <w:footnoteReference w:id="17"/>
      </w:r>
      <w:r w:rsidR="00C32B73" w:rsidRPr="009D2357">
        <w:rPr>
          <w:rFonts w:ascii="Times New Roman" w:hAnsi="Times New Roman" w:cs="Times New Roman"/>
          <w:sz w:val="26"/>
          <w:szCs w:val="26"/>
        </w:rPr>
        <w:t xml:space="preserve"> с той разницей, что </w:t>
      </w:r>
      <w:r w:rsidR="00191135" w:rsidRPr="009D2357">
        <w:rPr>
          <w:rFonts w:ascii="Times New Roman" w:hAnsi="Times New Roman" w:cs="Times New Roman"/>
          <w:sz w:val="26"/>
          <w:szCs w:val="26"/>
        </w:rPr>
        <w:t>представительств</w:t>
      </w:r>
      <w:r w:rsidR="00C32B73" w:rsidRPr="009D2357">
        <w:rPr>
          <w:rFonts w:ascii="Times New Roman" w:hAnsi="Times New Roman" w:cs="Times New Roman"/>
          <w:sz w:val="26"/>
          <w:szCs w:val="26"/>
        </w:rPr>
        <w:t>о</w:t>
      </w:r>
      <w:r w:rsidR="00191135" w:rsidRPr="009D2357">
        <w:rPr>
          <w:rFonts w:ascii="Times New Roman" w:hAnsi="Times New Roman" w:cs="Times New Roman"/>
          <w:sz w:val="26"/>
          <w:szCs w:val="26"/>
        </w:rPr>
        <w:t xml:space="preserve"> </w:t>
      </w:r>
      <w:r w:rsidR="002203EA" w:rsidRPr="009D2357">
        <w:rPr>
          <w:rFonts w:ascii="Times New Roman" w:hAnsi="Times New Roman" w:cs="Times New Roman"/>
          <w:sz w:val="26"/>
          <w:szCs w:val="26"/>
        </w:rPr>
        <w:t>не име</w:t>
      </w:r>
      <w:r w:rsidR="00C32B73" w:rsidRPr="009D2357">
        <w:rPr>
          <w:rFonts w:ascii="Times New Roman" w:hAnsi="Times New Roman" w:cs="Times New Roman"/>
          <w:sz w:val="26"/>
          <w:szCs w:val="26"/>
        </w:rPr>
        <w:t>е</w:t>
      </w:r>
      <w:r w:rsidR="002203EA" w:rsidRPr="009D2357">
        <w:rPr>
          <w:rFonts w:ascii="Times New Roman" w:hAnsi="Times New Roman" w:cs="Times New Roman"/>
          <w:sz w:val="26"/>
          <w:szCs w:val="26"/>
        </w:rPr>
        <w:t>т статуса юридического лица и не вправе вести коммерческую деятельность</w:t>
      </w:r>
      <w:r w:rsidR="00191135" w:rsidRPr="009D2357">
        <w:rPr>
          <w:rFonts w:ascii="Times New Roman" w:hAnsi="Times New Roman" w:cs="Times New Roman"/>
          <w:sz w:val="26"/>
          <w:szCs w:val="26"/>
        </w:rPr>
        <w:t xml:space="preserve">, филиал </w:t>
      </w:r>
      <w:r w:rsidR="009D2357" w:rsidRPr="009D2357">
        <w:rPr>
          <w:rFonts w:ascii="Times New Roman" w:hAnsi="Times New Roman" w:cs="Times New Roman"/>
          <w:sz w:val="26"/>
          <w:szCs w:val="26"/>
        </w:rPr>
        <w:t xml:space="preserve">же </w:t>
      </w:r>
      <w:r w:rsidR="00C32B73" w:rsidRPr="009D2357">
        <w:rPr>
          <w:rFonts w:ascii="Times New Roman" w:hAnsi="Times New Roman" w:cs="Times New Roman"/>
          <w:sz w:val="26"/>
          <w:szCs w:val="26"/>
        </w:rPr>
        <w:t>является обособленным подразделени</w:t>
      </w:r>
      <w:r w:rsidR="009D2357" w:rsidRPr="009D2357">
        <w:rPr>
          <w:rFonts w:ascii="Times New Roman" w:hAnsi="Times New Roman" w:cs="Times New Roman"/>
          <w:sz w:val="26"/>
          <w:szCs w:val="26"/>
        </w:rPr>
        <w:t>ем</w:t>
      </w:r>
      <w:r w:rsidR="00C32B73" w:rsidRPr="009D2357">
        <w:rPr>
          <w:rFonts w:ascii="Times New Roman" w:hAnsi="Times New Roman" w:cs="Times New Roman"/>
          <w:sz w:val="26"/>
          <w:szCs w:val="26"/>
        </w:rPr>
        <w:t xml:space="preserve"> иностранной компании, осуществляющ</w:t>
      </w:r>
      <w:r w:rsidR="00F64C82">
        <w:rPr>
          <w:rFonts w:ascii="Times New Roman" w:hAnsi="Times New Roman" w:cs="Times New Roman"/>
          <w:sz w:val="26"/>
          <w:szCs w:val="26"/>
        </w:rPr>
        <w:t>им</w:t>
      </w:r>
      <w:r w:rsidR="001711C1">
        <w:rPr>
          <w:rFonts w:ascii="Times New Roman" w:hAnsi="Times New Roman" w:cs="Times New Roman"/>
          <w:sz w:val="26"/>
          <w:szCs w:val="26"/>
        </w:rPr>
        <w:t xml:space="preserve"> </w:t>
      </w:r>
      <w:r w:rsidR="00C32B73" w:rsidRPr="009D2357">
        <w:rPr>
          <w:rFonts w:ascii="Times New Roman" w:hAnsi="Times New Roman" w:cs="Times New Roman"/>
          <w:sz w:val="26"/>
          <w:szCs w:val="26"/>
        </w:rPr>
        <w:t>деятельност</w:t>
      </w:r>
      <w:r w:rsidR="009D2357" w:rsidRPr="009D2357">
        <w:rPr>
          <w:rFonts w:ascii="Times New Roman" w:hAnsi="Times New Roman" w:cs="Times New Roman"/>
          <w:sz w:val="26"/>
          <w:szCs w:val="26"/>
        </w:rPr>
        <w:t>ь</w:t>
      </w:r>
      <w:r w:rsidR="00F64C82">
        <w:rPr>
          <w:rFonts w:ascii="Times New Roman" w:hAnsi="Times New Roman" w:cs="Times New Roman"/>
          <w:sz w:val="26"/>
          <w:szCs w:val="26"/>
        </w:rPr>
        <w:t xml:space="preserve"> </w:t>
      </w:r>
      <w:r w:rsidR="001711C1">
        <w:rPr>
          <w:rFonts w:ascii="Times New Roman" w:hAnsi="Times New Roman" w:cs="Times New Roman"/>
          <w:sz w:val="26"/>
          <w:szCs w:val="26"/>
        </w:rPr>
        <w:t xml:space="preserve">с учетом существующих </w:t>
      </w:r>
      <w:r w:rsidR="00F64C82">
        <w:rPr>
          <w:rFonts w:ascii="Times New Roman" w:hAnsi="Times New Roman" w:cs="Times New Roman"/>
          <w:sz w:val="26"/>
          <w:szCs w:val="26"/>
        </w:rPr>
        <w:t xml:space="preserve">в стране </w:t>
      </w:r>
      <w:r w:rsidR="001711C1">
        <w:rPr>
          <w:rFonts w:ascii="Times New Roman" w:hAnsi="Times New Roman" w:cs="Times New Roman"/>
          <w:sz w:val="26"/>
          <w:szCs w:val="26"/>
        </w:rPr>
        <w:t xml:space="preserve">ограничений. </w:t>
      </w:r>
      <w:r w:rsidR="001711C1" w:rsidRPr="001711C1">
        <w:rPr>
          <w:rFonts w:ascii="Times New Roman" w:hAnsi="Times New Roman" w:cs="Times New Roman"/>
          <w:sz w:val="26"/>
          <w:szCs w:val="26"/>
        </w:rPr>
        <w:t>Примером таких ограничений выступают нормы о</w:t>
      </w:r>
      <w:r w:rsidR="00F64C82">
        <w:rPr>
          <w:rFonts w:ascii="Times New Roman" w:hAnsi="Times New Roman" w:cs="Times New Roman"/>
          <w:sz w:val="26"/>
          <w:szCs w:val="26"/>
        </w:rPr>
        <w:t> </w:t>
      </w:r>
      <w:r w:rsidR="001711C1" w:rsidRPr="001711C1">
        <w:rPr>
          <w:rFonts w:ascii="Times New Roman" w:hAnsi="Times New Roman" w:cs="Times New Roman"/>
          <w:sz w:val="26"/>
          <w:szCs w:val="26"/>
        </w:rPr>
        <w:t>видах деятельности, на осуществление которых распространяется исключительное право государства</w:t>
      </w:r>
      <w:r w:rsidR="001711C1">
        <w:rPr>
          <w:rStyle w:val="afb"/>
          <w:rFonts w:ascii="Times New Roman" w:hAnsi="Times New Roman" w:cs="Times New Roman"/>
          <w:sz w:val="26"/>
          <w:szCs w:val="26"/>
        </w:rPr>
        <w:footnoteReference w:id="18"/>
      </w:r>
      <w:r w:rsidR="00F64C82">
        <w:rPr>
          <w:rFonts w:ascii="Times New Roman" w:hAnsi="Times New Roman" w:cs="Times New Roman"/>
          <w:sz w:val="26"/>
          <w:szCs w:val="26"/>
        </w:rPr>
        <w:t xml:space="preserve">, а также </w:t>
      </w:r>
      <w:r w:rsidR="001711C1" w:rsidRPr="001711C1">
        <w:rPr>
          <w:rFonts w:ascii="Times New Roman" w:hAnsi="Times New Roman" w:cs="Times New Roman"/>
          <w:sz w:val="26"/>
          <w:szCs w:val="26"/>
        </w:rPr>
        <w:t>отдельны</w:t>
      </w:r>
      <w:r w:rsidR="00F64C82">
        <w:rPr>
          <w:rFonts w:ascii="Times New Roman" w:hAnsi="Times New Roman" w:cs="Times New Roman"/>
          <w:sz w:val="26"/>
          <w:szCs w:val="26"/>
        </w:rPr>
        <w:t>е</w:t>
      </w:r>
      <w:r w:rsidR="001711C1" w:rsidRPr="001711C1">
        <w:rPr>
          <w:rFonts w:ascii="Times New Roman" w:hAnsi="Times New Roman" w:cs="Times New Roman"/>
          <w:sz w:val="26"/>
          <w:szCs w:val="26"/>
        </w:rPr>
        <w:t xml:space="preserve"> вид</w:t>
      </w:r>
      <w:r w:rsidR="00F64C82">
        <w:rPr>
          <w:rFonts w:ascii="Times New Roman" w:hAnsi="Times New Roman" w:cs="Times New Roman"/>
          <w:sz w:val="26"/>
          <w:szCs w:val="26"/>
        </w:rPr>
        <w:t>ы</w:t>
      </w:r>
      <w:r w:rsidR="001711C1" w:rsidRPr="001711C1">
        <w:rPr>
          <w:rFonts w:ascii="Times New Roman" w:hAnsi="Times New Roman" w:cs="Times New Roman"/>
          <w:sz w:val="26"/>
          <w:szCs w:val="26"/>
        </w:rPr>
        <w:t xml:space="preserve"> деятельности</w:t>
      </w:r>
      <w:r w:rsidR="00F64C82">
        <w:rPr>
          <w:rFonts w:ascii="Times New Roman" w:hAnsi="Times New Roman" w:cs="Times New Roman"/>
          <w:sz w:val="26"/>
          <w:szCs w:val="26"/>
        </w:rPr>
        <w:t>, на осуществление котор</w:t>
      </w:r>
      <w:r w:rsidR="00835E18">
        <w:rPr>
          <w:rFonts w:ascii="Times New Roman" w:hAnsi="Times New Roman" w:cs="Times New Roman"/>
          <w:sz w:val="26"/>
          <w:szCs w:val="26"/>
        </w:rPr>
        <w:t>ых</w:t>
      </w:r>
      <w:r w:rsidR="001711C1" w:rsidRPr="001711C1">
        <w:rPr>
          <w:rFonts w:ascii="Times New Roman" w:hAnsi="Times New Roman" w:cs="Times New Roman"/>
          <w:sz w:val="26"/>
          <w:szCs w:val="26"/>
        </w:rPr>
        <w:t xml:space="preserve"> в</w:t>
      </w:r>
      <w:r w:rsidR="00F64C82">
        <w:rPr>
          <w:rFonts w:ascii="Times New Roman" w:hAnsi="Times New Roman" w:cs="Times New Roman"/>
          <w:sz w:val="26"/>
          <w:szCs w:val="26"/>
        </w:rPr>
        <w:t> </w:t>
      </w:r>
      <w:r w:rsidR="001711C1" w:rsidRPr="001711C1">
        <w:rPr>
          <w:rFonts w:ascii="Times New Roman" w:hAnsi="Times New Roman" w:cs="Times New Roman"/>
          <w:sz w:val="26"/>
          <w:szCs w:val="26"/>
        </w:rPr>
        <w:t>Беларуси может потребовать</w:t>
      </w:r>
      <w:r w:rsidR="00F64C82">
        <w:rPr>
          <w:rFonts w:ascii="Times New Roman" w:hAnsi="Times New Roman" w:cs="Times New Roman"/>
          <w:sz w:val="26"/>
          <w:szCs w:val="26"/>
        </w:rPr>
        <w:t>ся</w:t>
      </w:r>
      <w:r w:rsidR="001711C1" w:rsidRPr="001711C1">
        <w:rPr>
          <w:rFonts w:ascii="Times New Roman" w:hAnsi="Times New Roman" w:cs="Times New Roman"/>
          <w:sz w:val="26"/>
          <w:szCs w:val="26"/>
        </w:rPr>
        <w:t xml:space="preserve"> получени</w:t>
      </w:r>
      <w:r w:rsidR="00F64C82">
        <w:rPr>
          <w:rFonts w:ascii="Times New Roman" w:hAnsi="Times New Roman" w:cs="Times New Roman"/>
          <w:sz w:val="26"/>
          <w:szCs w:val="26"/>
        </w:rPr>
        <w:t>е</w:t>
      </w:r>
      <w:r w:rsidR="001711C1" w:rsidRPr="001711C1">
        <w:rPr>
          <w:rFonts w:ascii="Times New Roman" w:hAnsi="Times New Roman" w:cs="Times New Roman"/>
          <w:sz w:val="26"/>
          <w:szCs w:val="26"/>
        </w:rPr>
        <w:t xml:space="preserve"> соответствующей лицензии.</w:t>
      </w:r>
    </w:p>
    <w:p w:rsidR="007F35F1" w:rsidRPr="0072502C" w:rsidRDefault="00C32B73" w:rsidP="0072502C">
      <w:pPr>
        <w:pStyle w:val="Classic"/>
        <w:spacing w:line="300" w:lineRule="auto"/>
        <w:ind w:firstLine="709"/>
        <w:contextualSpacing w:val="0"/>
        <w:rPr>
          <w:rFonts w:ascii="Times New Roman" w:hAnsi="Times New Roman" w:cs="Times New Roman"/>
          <w:sz w:val="26"/>
          <w:szCs w:val="26"/>
        </w:rPr>
      </w:pPr>
      <w:r w:rsidRPr="009D2357">
        <w:rPr>
          <w:rFonts w:ascii="Times New Roman" w:hAnsi="Times New Roman" w:cs="Times New Roman"/>
          <w:sz w:val="26"/>
          <w:szCs w:val="26"/>
        </w:rPr>
        <w:t>При этом право на</w:t>
      </w:r>
      <w:r w:rsidRPr="00C32B73">
        <w:rPr>
          <w:rFonts w:ascii="Times New Roman" w:hAnsi="Times New Roman" w:cs="Times New Roman"/>
          <w:sz w:val="26"/>
          <w:szCs w:val="26"/>
        </w:rPr>
        <w:t xml:space="preserve"> открытие представительства предоставлено иностранной организации (что учитывает наличие организационных форм, не обладающих статусом юридического лица, но выступающих в гражданском обороте), </w:t>
      </w:r>
      <w:r w:rsidR="004115C2">
        <w:rPr>
          <w:rFonts w:ascii="Times New Roman" w:hAnsi="Times New Roman" w:cs="Times New Roman"/>
          <w:sz w:val="26"/>
          <w:szCs w:val="26"/>
        </w:rPr>
        <w:t>а</w:t>
      </w:r>
      <w:r w:rsidRPr="00C32B73">
        <w:rPr>
          <w:rFonts w:ascii="Times New Roman" w:hAnsi="Times New Roman" w:cs="Times New Roman"/>
          <w:sz w:val="26"/>
          <w:szCs w:val="26"/>
        </w:rPr>
        <w:t xml:space="preserve"> право открытия филиала имеет только иностранный субъект в статусе юридического лица</w:t>
      </w:r>
      <w:r w:rsidR="007F35F1" w:rsidRPr="00C32B73">
        <w:rPr>
          <w:rFonts w:ascii="Times New Roman" w:hAnsi="Times New Roman" w:cs="Times New Roman"/>
          <w:sz w:val="26"/>
          <w:szCs w:val="26"/>
        </w:rPr>
        <w:t>.</w:t>
      </w:r>
    </w:p>
    <w:p w:rsidR="007F35F1" w:rsidRPr="0072502C" w:rsidRDefault="007F35F1" w:rsidP="0072502C">
      <w:pPr>
        <w:pStyle w:val="Classic"/>
        <w:spacing w:line="300" w:lineRule="auto"/>
        <w:contextualSpacing w:val="0"/>
        <w:rPr>
          <w:rFonts w:ascii="Times New Roman" w:hAnsi="Times New Roman" w:cs="Times New Roman"/>
          <w:sz w:val="26"/>
          <w:szCs w:val="26"/>
        </w:rPr>
      </w:pPr>
    </w:p>
    <w:p w:rsidR="007F35F1" w:rsidRPr="0072502C" w:rsidRDefault="007F35F1" w:rsidP="0072502C">
      <w:pPr>
        <w:pStyle w:val="Classic"/>
        <w:spacing w:line="300" w:lineRule="auto"/>
        <w:contextualSpacing w:val="0"/>
        <w:rPr>
          <w:rFonts w:ascii="Times New Roman" w:hAnsi="Times New Roman" w:cs="Times New Roman"/>
          <w:b/>
          <w:i/>
          <w:sz w:val="26"/>
          <w:szCs w:val="26"/>
        </w:rPr>
      </w:pPr>
      <w:r w:rsidRPr="0072502C">
        <w:rPr>
          <w:rFonts w:ascii="Times New Roman" w:hAnsi="Times New Roman" w:cs="Times New Roman"/>
          <w:b/>
          <w:i/>
          <w:sz w:val="26"/>
          <w:szCs w:val="26"/>
        </w:rPr>
        <w:t>Унитарное предприятие</w:t>
      </w:r>
    </w:p>
    <w:p w:rsidR="007F35F1" w:rsidRPr="0072502C" w:rsidRDefault="007F35F1" w:rsidP="0072502C">
      <w:pPr>
        <w:pStyle w:val="Classic"/>
        <w:spacing w:line="300" w:lineRule="auto"/>
        <w:contextualSpacing w:val="0"/>
        <w:rPr>
          <w:rFonts w:ascii="Times New Roman" w:hAnsi="Times New Roman" w:cs="Times New Roman"/>
          <w:sz w:val="26"/>
          <w:szCs w:val="26"/>
        </w:rPr>
      </w:pPr>
      <w:r w:rsidRPr="0072502C">
        <w:rPr>
          <w:rFonts w:ascii="Times New Roman" w:hAnsi="Times New Roman" w:cs="Times New Roman"/>
          <w:sz w:val="26"/>
          <w:szCs w:val="26"/>
        </w:rPr>
        <w:t>Унитарным предприятием является коммерческая организации, не наделенная правом собственности на закрепленное за ней имущество. Собственником имущества унитарного предприятия является ее учредитель. Учредителем унитарного предприятия может быть одно физическое либо одно юридическое лицо. Наименование унитарного предприятия, созданного физическим лицом, должно содержать слово «частное».</w:t>
      </w:r>
    </w:p>
    <w:p w:rsidR="007F35F1" w:rsidRPr="0072502C" w:rsidRDefault="007F35F1" w:rsidP="0072502C">
      <w:pPr>
        <w:pStyle w:val="Classic"/>
        <w:spacing w:line="300" w:lineRule="auto"/>
        <w:contextualSpacing w:val="0"/>
        <w:rPr>
          <w:rFonts w:ascii="Times New Roman" w:eastAsia="Calibri" w:hAnsi="Times New Roman" w:cs="Times New Roman"/>
          <w:bCs/>
          <w:sz w:val="26"/>
          <w:szCs w:val="26"/>
        </w:rPr>
      </w:pPr>
      <w:r w:rsidRPr="0072502C">
        <w:rPr>
          <w:rFonts w:ascii="Times New Roman" w:eastAsia="Calibri" w:hAnsi="Times New Roman" w:cs="Times New Roman"/>
          <w:bCs/>
          <w:sz w:val="26"/>
          <w:szCs w:val="26"/>
        </w:rPr>
        <w:lastRenderedPageBreak/>
        <w:t>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7F35F1" w:rsidRPr="0072502C" w:rsidRDefault="007F35F1" w:rsidP="0072502C">
      <w:pPr>
        <w:pStyle w:val="Classic"/>
        <w:spacing w:line="300" w:lineRule="auto"/>
        <w:contextualSpacing w:val="0"/>
        <w:rPr>
          <w:rFonts w:ascii="Times New Roman" w:hAnsi="Times New Roman" w:cs="Times New Roman"/>
          <w:sz w:val="26"/>
          <w:szCs w:val="26"/>
        </w:rPr>
      </w:pPr>
      <w:r w:rsidRPr="0072502C">
        <w:rPr>
          <w:rFonts w:ascii="Times New Roman" w:hAnsi="Times New Roman" w:cs="Times New Roman"/>
          <w:sz w:val="26"/>
          <w:szCs w:val="26"/>
        </w:rPr>
        <w:t>Учредительным документом унитарного предприятия является его Устав. Органом унитарного предприятия является руководитель (директор), который назначается собственником. Собственник и директор унитарного предприятия могут совпадать в одном лице.</w:t>
      </w:r>
    </w:p>
    <w:p w:rsidR="007F35F1" w:rsidRPr="0072502C" w:rsidRDefault="007F35F1" w:rsidP="0072502C">
      <w:pPr>
        <w:pStyle w:val="Classic"/>
        <w:spacing w:line="300" w:lineRule="auto"/>
        <w:contextualSpacing w:val="0"/>
        <w:rPr>
          <w:rFonts w:ascii="Times New Roman" w:hAnsi="Times New Roman" w:cs="Times New Roman"/>
          <w:sz w:val="26"/>
          <w:szCs w:val="26"/>
        </w:rPr>
      </w:pPr>
      <w:r w:rsidRPr="0072502C">
        <w:rPr>
          <w:rFonts w:ascii="Times New Roman" w:hAnsi="Times New Roman" w:cs="Times New Roman"/>
          <w:sz w:val="26"/>
          <w:szCs w:val="26"/>
        </w:rPr>
        <w:t>Полномочия руководителя унитарного предприятия по решению собственника могут быть переданы по договору другой коммерческой организации (управляющей организации) либо индивидуальному предпринимателю (управляющему).</w:t>
      </w:r>
    </w:p>
    <w:p w:rsidR="007F35F1" w:rsidRPr="0072502C" w:rsidRDefault="007F35F1" w:rsidP="0072502C">
      <w:pPr>
        <w:pStyle w:val="Classic"/>
        <w:spacing w:line="300" w:lineRule="auto"/>
        <w:contextualSpacing w:val="0"/>
        <w:rPr>
          <w:rFonts w:ascii="Times New Roman" w:hAnsi="Times New Roman" w:cs="Times New Roman"/>
          <w:sz w:val="26"/>
          <w:szCs w:val="26"/>
        </w:rPr>
      </w:pPr>
      <w:r w:rsidRPr="0072502C">
        <w:rPr>
          <w:rFonts w:ascii="Times New Roman" w:hAnsi="Times New Roman" w:cs="Times New Roman"/>
          <w:sz w:val="26"/>
          <w:szCs w:val="26"/>
        </w:rPr>
        <w:t>Законодательством не предусмотрен минимальный размер уставного фонда для унитарных предприятий. Размер уставного фонда определяется собственником самостоятельно.</w:t>
      </w:r>
    </w:p>
    <w:p w:rsidR="007F35F1" w:rsidRPr="0072502C" w:rsidRDefault="007F35F1" w:rsidP="0072502C">
      <w:pPr>
        <w:pStyle w:val="Classic"/>
        <w:spacing w:line="300" w:lineRule="auto"/>
        <w:contextualSpacing w:val="0"/>
        <w:rPr>
          <w:rFonts w:ascii="Times New Roman" w:hAnsi="Times New Roman" w:cs="Times New Roman"/>
          <w:sz w:val="26"/>
          <w:szCs w:val="26"/>
        </w:rPr>
      </w:pPr>
      <w:r w:rsidRPr="0072502C">
        <w:rPr>
          <w:rFonts w:ascii="Times New Roman" w:hAnsi="Times New Roman" w:cs="Times New Roman"/>
          <w:sz w:val="26"/>
          <w:szCs w:val="26"/>
        </w:rPr>
        <w:t>Унитарное предприятие отвечает по своим обязательствам всем принадлежащим ему имуществом и не несет ответственности по обязательствам его учредителя. На собственника унитарного предприятия возлагается субсидиарная ответственность по обязательствам предприятия только в том случае, если его действиями вызвана экономическая несостоятельность (банкротство) предприятия.</w:t>
      </w:r>
    </w:p>
    <w:p w:rsidR="00911D00" w:rsidRPr="0072502C" w:rsidRDefault="00911D00" w:rsidP="0072502C">
      <w:pPr>
        <w:tabs>
          <w:tab w:val="right" w:leader="dot" w:pos="9923"/>
        </w:tabs>
        <w:autoSpaceDE w:val="0"/>
        <w:autoSpaceDN w:val="0"/>
        <w:adjustRightInd w:val="0"/>
        <w:spacing w:after="0" w:line="300" w:lineRule="auto"/>
        <w:ind w:firstLine="709"/>
        <w:jc w:val="both"/>
        <w:rPr>
          <w:rFonts w:ascii="Times New Roman" w:hAnsi="Times New Roman"/>
          <w:b/>
          <w:i/>
          <w:sz w:val="26"/>
          <w:szCs w:val="26"/>
        </w:rPr>
      </w:pP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Общество с ограниченной ответственностью</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Обществом с ограниченной ответственностью признается хозяйственное общество с числом участников не более пятидесяти, уставный фонд которого разделен на доли определенных уставом размеров. Учредителем общества с ограниченной ответственностью может быть и один участник - как физическое, так и юридическое лицо.</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Законодательством не предусмотрен минимальный размер уставного фонда для ООО. Размер уставного фонда определяется учредителями самостоятельно.</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Учредительным документом общества с ограниченной ответственностью является Устав, утвержденный учредителями.</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Общество с ограниченной ответственностью отвечает по своим обязательствам всем своим имуществом.</w:t>
      </w:r>
    </w:p>
    <w:p w:rsidR="007F35F1" w:rsidRPr="0072502C" w:rsidRDefault="007F35F1" w:rsidP="0072502C">
      <w:pPr>
        <w:pStyle w:val="Classic"/>
        <w:spacing w:line="300" w:lineRule="auto"/>
        <w:contextualSpacing w:val="0"/>
        <w:rPr>
          <w:rFonts w:ascii="Times New Roman" w:hAnsi="Times New Roman" w:cs="Times New Roman"/>
          <w:sz w:val="26"/>
          <w:szCs w:val="26"/>
        </w:rPr>
      </w:pPr>
      <w:r w:rsidRPr="0072502C">
        <w:rPr>
          <w:rFonts w:ascii="Times New Roman" w:hAnsi="Times New Roman" w:cs="Times New Roman"/>
          <w:sz w:val="26"/>
          <w:szCs w:val="26"/>
        </w:rPr>
        <w:t>Общество с ограниченной ответственностью не отвечает по обязательствам участников, за исключением случаев, предусмотренных законодательными актами либо его уставом.</w:t>
      </w:r>
    </w:p>
    <w:p w:rsidR="007F35F1" w:rsidRPr="0072502C" w:rsidRDefault="007F35F1" w:rsidP="0072502C">
      <w:pPr>
        <w:autoSpaceDE w:val="0"/>
        <w:autoSpaceDN w:val="0"/>
        <w:adjustRightInd w:val="0"/>
        <w:spacing w:after="0" w:line="300" w:lineRule="auto"/>
        <w:ind w:firstLine="709"/>
        <w:jc w:val="both"/>
        <w:rPr>
          <w:rFonts w:ascii="Times New Roman" w:eastAsia="Calibri" w:hAnsi="Times New Roman"/>
          <w:sz w:val="26"/>
          <w:szCs w:val="26"/>
          <w:lang w:eastAsia="en-US"/>
        </w:rPr>
      </w:pPr>
      <w:r w:rsidRPr="0072502C">
        <w:rPr>
          <w:rFonts w:ascii="Times New Roman" w:eastAsia="Calibri" w:hAnsi="Times New Roman"/>
          <w:sz w:val="26"/>
          <w:szCs w:val="26"/>
          <w:lang w:eastAsia="en-US"/>
        </w:rPr>
        <w:t>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внесенных ими вкладов в уставный фонд этого общества.</w:t>
      </w:r>
    </w:p>
    <w:p w:rsidR="007F35F1" w:rsidRPr="0072502C" w:rsidRDefault="007F35F1" w:rsidP="0072502C">
      <w:pPr>
        <w:autoSpaceDE w:val="0"/>
        <w:autoSpaceDN w:val="0"/>
        <w:adjustRightInd w:val="0"/>
        <w:spacing w:after="0" w:line="300" w:lineRule="auto"/>
        <w:ind w:firstLine="709"/>
        <w:jc w:val="both"/>
        <w:rPr>
          <w:rFonts w:ascii="Times New Roman" w:eastAsia="Calibri" w:hAnsi="Times New Roman"/>
          <w:sz w:val="26"/>
          <w:szCs w:val="26"/>
          <w:lang w:eastAsia="en-US"/>
        </w:rPr>
      </w:pPr>
      <w:r w:rsidRPr="0072502C">
        <w:rPr>
          <w:rFonts w:ascii="Times New Roman" w:eastAsia="Calibri" w:hAnsi="Times New Roman"/>
          <w:sz w:val="26"/>
          <w:szCs w:val="26"/>
          <w:lang w:eastAsia="en-US"/>
        </w:rPr>
        <w:t>Участники общества с ограниченной ответственностью, внесшие вклады не полностью, несут солидарную ответственность по его обязательствам в пределах стоимости неоплаченной части вклада каждого из участников общества.</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Организационная структура общества с ограниченной ответственностью включает:</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1. Общее собрание участников.</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lastRenderedPageBreak/>
        <w:t>Общее собрание участников является высшим органом общества с ограниченной ответственностью, который принимает решения по наиболее существенным вопросам его деятельности. В обществе с ограниченной ответственностью, состоящем из одного участника, общее собрание участников не созывается и не проводится. Полномочия общего собрания участников осуществляет участник.</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2. Совет директоров либо наблюдательный совет.</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Совет директоров (наблюдательный совет) образуется в том случае, если его образование предусмотрено уставом общества.</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3. Исполнительный орган – единоличный Директор или Правление (Дирекция).</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sz w:val="26"/>
          <w:szCs w:val="26"/>
        </w:rPr>
        <w:t>Полномочия исполнительного органа общества по решению общего собрания участников общества могут быть переданы по договору другой коммерческой организации (управляющей организации) или индивидуальному предпринимателю (управляющему).</w:t>
      </w:r>
    </w:p>
    <w:p w:rsidR="007F35F1" w:rsidRPr="0072502C" w:rsidRDefault="007F35F1" w:rsidP="0072502C">
      <w:pPr>
        <w:tabs>
          <w:tab w:val="left" w:pos="0"/>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4. Ревизор либо ревизионная комиссия – контрольный орган ООО.</w:t>
      </w:r>
    </w:p>
    <w:p w:rsidR="007F35F1" w:rsidRPr="0072502C" w:rsidRDefault="007F35F1" w:rsidP="0072502C">
      <w:pPr>
        <w:tabs>
          <w:tab w:val="left" w:pos="0"/>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Совет директоров (наблюдательный совет), исполнительный и контрольный органы общества с ограниченной ответственностью подотчетны общему собранию участников, а в обществе, состоящем из одного участника, - этому участнику.</w:t>
      </w:r>
    </w:p>
    <w:p w:rsidR="0072502C" w:rsidRDefault="0072502C" w:rsidP="0072502C">
      <w:pPr>
        <w:tabs>
          <w:tab w:val="right" w:leader="dot" w:pos="9923"/>
        </w:tabs>
        <w:autoSpaceDE w:val="0"/>
        <w:autoSpaceDN w:val="0"/>
        <w:adjustRightInd w:val="0"/>
        <w:spacing w:after="0" w:line="300" w:lineRule="auto"/>
        <w:ind w:firstLine="709"/>
        <w:jc w:val="both"/>
        <w:rPr>
          <w:rFonts w:ascii="Times New Roman" w:hAnsi="Times New Roman"/>
          <w:b/>
          <w:bCs/>
          <w:i/>
          <w:sz w:val="26"/>
          <w:szCs w:val="26"/>
        </w:rPr>
      </w:pP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sz w:val="26"/>
          <w:szCs w:val="26"/>
        </w:rPr>
      </w:pPr>
      <w:r w:rsidRPr="0072502C">
        <w:rPr>
          <w:rFonts w:ascii="Times New Roman" w:hAnsi="Times New Roman"/>
          <w:b/>
          <w:bCs/>
          <w:i/>
          <w:sz w:val="26"/>
          <w:szCs w:val="26"/>
        </w:rPr>
        <w:t>Общество с дополнительной ответственностью</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Обществом с дополнительной ответственностью признается хозяйственное общество с числом участников не более пятидесяти, уставный фонд которого разделен на доли определенных уставом размеров. В отношении общества с дополнительной ответственностью действуют те же нормы и правила, которые установлены законодательством для обществ с ограниченной ответственностью (учредительный документ, количество участников, размер уставного фонда, организационная структура).</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Единственным отличием общества с дополнительной ответственностью от общества с ограниченной ответственностью является то, что участники такого общества солидарно несут субсидиарную ответственность по его обязательствам своим имуществом в пределах, определяемых уставом общества, но не менее размера, установленного законодательными актами, пропорционально вкладам этих участников в уставном фонде общества с дополнительной ответственностью. Уставом общества с дополнительной ответственностью может быть предусмотрен иной порядок распределения дополнительной ответственности между его участниками.</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В настоящее время минимальный размер субсидиарной ответственности общества с дополнительной ответственностью должен быть не менее суммы, эквивалентной 50 базовым величинам</w:t>
      </w:r>
      <w:r w:rsidRPr="0072502C">
        <w:rPr>
          <w:rFonts w:ascii="Times New Roman" w:hAnsi="Times New Roman"/>
          <w:sz w:val="26"/>
          <w:szCs w:val="26"/>
          <w:vertAlign w:val="superscript"/>
        </w:rPr>
        <w:footnoteReference w:id="19"/>
      </w:r>
      <w:r w:rsidRPr="0072502C">
        <w:rPr>
          <w:rFonts w:ascii="Times New Roman" w:hAnsi="Times New Roman"/>
          <w:sz w:val="26"/>
          <w:szCs w:val="26"/>
        </w:rPr>
        <w:t xml:space="preserve">. </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b/>
          <w:bCs/>
          <w:i/>
          <w:sz w:val="26"/>
          <w:szCs w:val="26"/>
        </w:rPr>
      </w:pP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b/>
          <w:bCs/>
          <w:i/>
          <w:sz w:val="26"/>
          <w:szCs w:val="26"/>
        </w:rPr>
      </w:pPr>
      <w:r w:rsidRPr="0072502C">
        <w:rPr>
          <w:rFonts w:ascii="Times New Roman" w:hAnsi="Times New Roman"/>
          <w:b/>
          <w:bCs/>
          <w:i/>
          <w:sz w:val="26"/>
          <w:szCs w:val="26"/>
        </w:rPr>
        <w:t>Закрытое акционерное общество</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lastRenderedPageBreak/>
        <w:t>Число участников закрытого акционерного общества не должно быть более пятидесяти.</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vertAlign w:val="superscript"/>
        </w:rPr>
      </w:pPr>
      <w:r w:rsidRPr="0072502C">
        <w:rPr>
          <w:rFonts w:ascii="Times New Roman" w:hAnsi="Times New Roman"/>
          <w:sz w:val="26"/>
          <w:szCs w:val="26"/>
        </w:rPr>
        <w:t xml:space="preserve">Минимальный размер уставного фонда для закрытых акционерных обществ </w:t>
      </w:r>
      <w:r w:rsidRPr="0072502C">
        <w:rPr>
          <w:rFonts w:ascii="Times New Roman" w:hAnsi="Times New Roman"/>
          <w:iCs/>
          <w:sz w:val="26"/>
          <w:szCs w:val="26"/>
        </w:rPr>
        <w:t xml:space="preserve">– </w:t>
      </w:r>
      <w:r w:rsidRPr="0072502C">
        <w:rPr>
          <w:rFonts w:ascii="Times New Roman" w:hAnsi="Times New Roman"/>
          <w:iCs/>
          <w:sz w:val="26"/>
          <w:szCs w:val="26"/>
        </w:rPr>
        <w:br/>
        <w:t>100 базовых величин.</w:t>
      </w:r>
      <w:r w:rsidRPr="0072502C">
        <w:rPr>
          <w:rFonts w:ascii="Times New Roman" w:hAnsi="Times New Roman"/>
          <w:sz w:val="26"/>
          <w:szCs w:val="26"/>
        </w:rPr>
        <w:t xml:space="preserve"> </w:t>
      </w:r>
      <w:r w:rsidRPr="0072502C">
        <w:rPr>
          <w:rFonts w:ascii="Times New Roman" w:hAnsi="Times New Roman"/>
          <w:sz w:val="26"/>
          <w:szCs w:val="26"/>
          <w:vertAlign w:val="superscript"/>
        </w:rPr>
        <w:t>1</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iCs/>
          <w:sz w:val="26"/>
          <w:szCs w:val="26"/>
        </w:rPr>
        <w:t>Уставный фонд разделен на определенное число акций, имеющих одинаковую номинальную стоимость.</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Учредительным документом закрытого акционерного общества является Устав.</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sz w:val="26"/>
          <w:szCs w:val="26"/>
        </w:rPr>
        <w:t>Организационная система закрытого акционерного общества включает все те же элементы, что и организационная система общества с ограниченной ответственностью.</w:t>
      </w:r>
    </w:p>
    <w:p w:rsidR="007F35F1" w:rsidRPr="0072502C" w:rsidRDefault="007F35F1" w:rsidP="0072502C">
      <w:pPr>
        <w:tabs>
          <w:tab w:val="right" w:leader="dot" w:pos="9923"/>
        </w:tabs>
        <w:spacing w:after="0" w:line="300" w:lineRule="auto"/>
        <w:ind w:firstLine="709"/>
        <w:jc w:val="both"/>
        <w:rPr>
          <w:rFonts w:ascii="Times New Roman" w:hAnsi="Times New Roman"/>
          <w:sz w:val="26"/>
          <w:szCs w:val="26"/>
        </w:rPr>
      </w:pPr>
      <w:r w:rsidRPr="0072502C">
        <w:rPr>
          <w:rFonts w:ascii="Times New Roman" w:hAnsi="Times New Roman"/>
          <w:iCs/>
          <w:sz w:val="26"/>
          <w:szCs w:val="26"/>
        </w:rPr>
        <w:t>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 xml:space="preserve">Акционер может отчуждать принадлежащие ему акции только с согласия других акционеров и/или ограниченному кругу лиц. </w:t>
      </w:r>
    </w:p>
    <w:p w:rsidR="007F35F1" w:rsidRPr="0072502C" w:rsidRDefault="007F35F1" w:rsidP="0072502C">
      <w:pPr>
        <w:tabs>
          <w:tab w:val="right" w:leader="dot" w:pos="9923"/>
        </w:tabs>
        <w:autoSpaceDE w:val="0"/>
        <w:autoSpaceDN w:val="0"/>
        <w:adjustRightInd w:val="0"/>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Закрытое акционерное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rsidR="0072502C" w:rsidRDefault="0072502C" w:rsidP="0072502C">
      <w:pPr>
        <w:tabs>
          <w:tab w:val="right" w:leader="dot" w:pos="9923"/>
        </w:tabs>
        <w:spacing w:after="0" w:line="300" w:lineRule="auto"/>
        <w:ind w:firstLine="709"/>
        <w:jc w:val="both"/>
        <w:rPr>
          <w:rFonts w:ascii="Times New Roman" w:hAnsi="Times New Roman"/>
          <w:b/>
          <w:i/>
          <w:iCs/>
          <w:sz w:val="26"/>
          <w:szCs w:val="26"/>
        </w:rPr>
      </w:pPr>
    </w:p>
    <w:p w:rsidR="007F35F1" w:rsidRPr="0072502C" w:rsidRDefault="007F35F1" w:rsidP="0072502C">
      <w:pPr>
        <w:tabs>
          <w:tab w:val="right" w:leader="dot" w:pos="9923"/>
        </w:tabs>
        <w:spacing w:after="0" w:line="300" w:lineRule="auto"/>
        <w:ind w:firstLine="709"/>
        <w:jc w:val="both"/>
        <w:rPr>
          <w:rFonts w:ascii="Times New Roman" w:hAnsi="Times New Roman"/>
          <w:b/>
          <w:i/>
          <w:iCs/>
          <w:sz w:val="26"/>
          <w:szCs w:val="26"/>
        </w:rPr>
      </w:pPr>
      <w:r w:rsidRPr="0072502C">
        <w:rPr>
          <w:rFonts w:ascii="Times New Roman" w:hAnsi="Times New Roman"/>
          <w:b/>
          <w:i/>
          <w:iCs/>
          <w:sz w:val="26"/>
          <w:szCs w:val="26"/>
        </w:rPr>
        <w:t>Открытое акционерное общество</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Количество участников открытого акционерного общества не ограничено ни максимальным, ни минимальным порогом.</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Минимальный размер уставного фонда для открытых акционерных обществ – 400 базовых величин.</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Уставный фонд разделен на определенное число акций, имеющих одинаковую номинальную стоимость.</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Учредительным документом открытого акционерного общества является Устав.</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Организационная структура открытого акционерного общества включает все те же элементы, что и организационная система общества с ограниченной ответственностью. Однако если число акционеров более 50, то в обязательном порядке необходимо создавать совет директоров (наблюдательный совет).</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 xml:space="preserve">Акционер может отчуждать принадлежащие ему акции неограниченному кругу лиц без согласия других акционеров. </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r w:rsidRPr="0072502C">
        <w:rPr>
          <w:rFonts w:ascii="Times New Roman" w:hAnsi="Times New Roman"/>
          <w:iCs/>
          <w:sz w:val="26"/>
          <w:szCs w:val="26"/>
        </w:rPr>
        <w:t xml:space="preserve">Открытое акционерное общество вправе проводить открытую подписку на эмитируемые им акции либо открытую продажу акций дополнительного выпуска в порядке и на условиях, устанавливаемых законодательством о ценных бумагах, а также закрытое размещение акций дополнительного выпуска в случае размещения акций дополнительного выпуска за счет собственного капитала и (или) средств акционеров, </w:t>
      </w:r>
      <w:r w:rsidRPr="0072502C">
        <w:rPr>
          <w:rFonts w:ascii="Times New Roman" w:hAnsi="Times New Roman"/>
          <w:iCs/>
          <w:sz w:val="26"/>
          <w:szCs w:val="26"/>
        </w:rPr>
        <w:br/>
        <w:t>и в иных случаях, предусмотренных законодательными актами.</w:t>
      </w:r>
    </w:p>
    <w:p w:rsidR="007F35F1" w:rsidRPr="0072502C" w:rsidRDefault="007F35F1" w:rsidP="0072502C">
      <w:pPr>
        <w:tabs>
          <w:tab w:val="right" w:leader="dot" w:pos="9923"/>
        </w:tabs>
        <w:spacing w:after="0" w:line="300" w:lineRule="auto"/>
        <w:ind w:firstLine="709"/>
        <w:jc w:val="both"/>
        <w:rPr>
          <w:rFonts w:ascii="Times New Roman" w:hAnsi="Times New Roman"/>
          <w:iCs/>
          <w:sz w:val="26"/>
          <w:szCs w:val="26"/>
        </w:rPr>
      </w:pPr>
    </w:p>
    <w:p w:rsidR="007F35F1" w:rsidRPr="0072502C" w:rsidRDefault="007F35F1" w:rsidP="0072502C">
      <w:pPr>
        <w:spacing w:after="0" w:line="300" w:lineRule="auto"/>
        <w:ind w:firstLine="709"/>
        <w:jc w:val="both"/>
        <w:rPr>
          <w:rFonts w:ascii="Times New Roman" w:hAnsi="Times New Roman"/>
          <w:b/>
          <w:i/>
          <w:iCs/>
          <w:sz w:val="26"/>
          <w:szCs w:val="26"/>
        </w:rPr>
      </w:pPr>
      <w:r w:rsidRPr="0072502C">
        <w:rPr>
          <w:rFonts w:ascii="Times New Roman" w:hAnsi="Times New Roman"/>
          <w:b/>
          <w:i/>
          <w:iCs/>
          <w:sz w:val="26"/>
          <w:szCs w:val="26"/>
        </w:rPr>
        <w:t>Ограничения в отношении лиц из «недружественных» стран</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В Республике Беларусь установлен ряд ограничений в отношении распоряжения долями в уставном фонде (акциями) и имуществом компаний, собственниками которых являются лица из «недружественных» стран.</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К «недружественным» странам отнесены все государства – члены Европейского союза, некоторые другие государства Европы, а также США, Канада, Австралия, Новая Зеландия.</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Установленные ограничения заключаются в следующем.</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Недвижимое имущество унитарных предприятий, доли, акции, имущественные комплексы, принадлежащие лицам из «недружественных» государств (независимо от доли в уставном фонде указанных лиц) подлежат отчуждению только в случае получения разрешения Совета Министров и уплаты сбора в местный бюджет в размере не менее 25% стоимости отчуждаемой доли / акций / недвижимого имущества.</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Продажа недвижимого имущества юридическими лицами, в уставных фондах которых доля лиц из «недружественных» государств составляет не менее 25%, требует разрешения Совета Министров и уплаты сбора в местный бюджет в размере не менее 25% стоимости отчуждаемой недвижимости.</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Разрешение Совета Министров требуется также на реорганизацию любых юридических лиц с участием лиц из «недружественных» государств, а также выход таких иностранных участников (независимо от их доли в уставном фонде указанных лиц).</w:t>
      </w:r>
    </w:p>
    <w:p w:rsidR="007F35F1" w:rsidRPr="0072502C" w:rsidRDefault="007F35F1" w:rsidP="0072502C">
      <w:pPr>
        <w:spacing w:after="0" w:line="300" w:lineRule="auto"/>
        <w:ind w:firstLine="709"/>
        <w:jc w:val="both"/>
        <w:rPr>
          <w:rFonts w:ascii="Times New Roman" w:hAnsi="Times New Roman"/>
          <w:bCs/>
          <w:sz w:val="26"/>
          <w:szCs w:val="26"/>
        </w:rPr>
      </w:pPr>
      <w:r w:rsidRPr="0072502C">
        <w:rPr>
          <w:rFonts w:ascii="Times New Roman" w:hAnsi="Times New Roman"/>
          <w:bCs/>
          <w:sz w:val="26"/>
          <w:szCs w:val="26"/>
        </w:rPr>
        <w:t>Последствиями несоблюдения указанных требований являются в том числе установление факта ничтожности сделок и признание государственной регистрации создания, реорганизации, внесения изменений в устав юридического лица недействительной.</w:t>
      </w:r>
    </w:p>
    <w:p w:rsidR="00911D00" w:rsidRPr="0072502C" w:rsidRDefault="00911D00" w:rsidP="0072502C">
      <w:pPr>
        <w:spacing w:after="0" w:line="300" w:lineRule="auto"/>
        <w:ind w:firstLine="709"/>
        <w:jc w:val="both"/>
        <w:rPr>
          <w:rFonts w:ascii="Times New Roman" w:hAnsi="Times New Roman"/>
          <w:b/>
          <w:i/>
          <w:sz w:val="26"/>
          <w:szCs w:val="26"/>
        </w:rPr>
      </w:pPr>
    </w:p>
    <w:p w:rsidR="007F35F1" w:rsidRPr="0072502C" w:rsidRDefault="007F35F1" w:rsidP="0072502C">
      <w:pPr>
        <w:spacing w:after="0" w:line="300" w:lineRule="auto"/>
        <w:ind w:firstLine="709"/>
        <w:jc w:val="both"/>
        <w:rPr>
          <w:rFonts w:ascii="Times New Roman" w:hAnsi="Times New Roman"/>
          <w:b/>
          <w:i/>
          <w:sz w:val="26"/>
          <w:szCs w:val="26"/>
        </w:rPr>
      </w:pPr>
      <w:r w:rsidRPr="0072502C">
        <w:rPr>
          <w:rFonts w:ascii="Times New Roman" w:hAnsi="Times New Roman"/>
          <w:b/>
          <w:i/>
          <w:sz w:val="26"/>
          <w:szCs w:val="26"/>
        </w:rPr>
        <w:t>Внешнее управление</w:t>
      </w:r>
    </w:p>
    <w:p w:rsidR="007F35F1" w:rsidRPr="0072502C" w:rsidRDefault="007F35F1"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 xml:space="preserve">В период с 2023 г. по 2025 г. введена возможность передачи коммерческой организации, участниками которой являются лица из иностранных государств, под временное внешнее управление на срок до 18 месяцев по решению государственных органов. </w:t>
      </w:r>
    </w:p>
    <w:p w:rsidR="007F35F1" w:rsidRPr="0072502C" w:rsidRDefault="007F35F1"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Передача под временное внешнее управление возможна в следующих случаях:</w:t>
      </w:r>
    </w:p>
    <w:p w:rsidR="007F35F1" w:rsidRPr="0072502C" w:rsidRDefault="007F35F1"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 если управление коммерческой организацией фактически прекращено;</w:t>
      </w:r>
    </w:p>
    <w:p w:rsidR="007F35F1" w:rsidRPr="0072502C" w:rsidRDefault="007F35F1"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 если организацией осуществляются экономически необоснованные действия, которые могут привести к фактическому прекращению деятельности, ликвидации или банкротству, причинению ущерба организации;</w:t>
      </w:r>
    </w:p>
    <w:p w:rsidR="007F35F1" w:rsidRPr="0072502C" w:rsidRDefault="007F35F1" w:rsidP="0072502C">
      <w:pPr>
        <w:spacing w:after="0" w:line="300" w:lineRule="auto"/>
        <w:ind w:firstLine="709"/>
        <w:jc w:val="both"/>
        <w:rPr>
          <w:rFonts w:ascii="Times New Roman" w:hAnsi="Times New Roman"/>
          <w:sz w:val="26"/>
          <w:szCs w:val="26"/>
        </w:rPr>
      </w:pPr>
      <w:r w:rsidRPr="0072502C">
        <w:rPr>
          <w:rFonts w:ascii="Times New Roman" w:hAnsi="Times New Roman"/>
          <w:sz w:val="26"/>
          <w:szCs w:val="26"/>
        </w:rPr>
        <w:t xml:space="preserve">Временное внешнее управление осуществляется управляющим, которому передаются полномочия исполнительных и (или) иных органов управления компании, а полномочия указанных органов соответственно приостанавливаются со дня введения </w:t>
      </w:r>
      <w:r w:rsidRPr="0072502C">
        <w:rPr>
          <w:rFonts w:ascii="Times New Roman" w:hAnsi="Times New Roman"/>
          <w:sz w:val="26"/>
          <w:szCs w:val="26"/>
        </w:rPr>
        <w:lastRenderedPageBreak/>
        <w:t>временного внешнего управления, и работники этих органов отстраняются от работы, если иное не установлено решением о временном внешнем управлении.</w:t>
      </w:r>
    </w:p>
    <w:p w:rsidR="007F35F1" w:rsidRPr="002203EA" w:rsidRDefault="007F35F1" w:rsidP="006A28C7">
      <w:pPr>
        <w:pStyle w:val="2"/>
        <w:numPr>
          <w:ilvl w:val="1"/>
          <w:numId w:val="8"/>
        </w:numPr>
        <w:ind w:hanging="862"/>
        <w:rPr>
          <w:rFonts w:ascii="Times New Roman" w:hAnsi="Times New Roman"/>
          <w:i w:val="0"/>
        </w:rPr>
      </w:pPr>
      <w:bookmarkStart w:id="20" w:name="_Toc207867411"/>
      <w:r w:rsidRPr="002203EA">
        <w:rPr>
          <w:rFonts w:ascii="Times New Roman" w:hAnsi="Times New Roman"/>
          <w:i w:val="0"/>
        </w:rPr>
        <w:t>Регистрация юридического лица</w:t>
      </w:r>
      <w:bookmarkEnd w:id="20"/>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Государственная регистрация субъектов хозяйствования осуществляется в соответствии с Положением о государственной регистрации субъектов хозяйствования, утвержденным Декретом Президента Республики Беларусь от 16 января 2009 г. № 1.</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Представить пакет документов для государственной регистрации юридического лица и индивидуального предпринимателя в регистрирующий орган можно:</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путем личного обращения в регистрирующий орган;</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путем обращения к нотариусу;</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proofErr w:type="spellStart"/>
      <w:r w:rsidRPr="007F35F1">
        <w:rPr>
          <w:rFonts w:ascii="Times New Roman" w:hAnsi="Times New Roman"/>
          <w:sz w:val="26"/>
          <w:szCs w:val="26"/>
        </w:rPr>
        <w:t>электронно</w:t>
      </w:r>
      <w:proofErr w:type="spellEnd"/>
      <w:r w:rsidRPr="007F35F1">
        <w:rPr>
          <w:rFonts w:ascii="Times New Roman" w:hAnsi="Times New Roman"/>
          <w:sz w:val="26"/>
          <w:szCs w:val="26"/>
        </w:rPr>
        <w:t xml:space="preserve"> с помощью веб-портала ЕГР.</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В электронном виде документы для государственной регистрации субъектов хозяйствования представляются посредством веб-портала Единого государственного регистра юридических лиц и индивидуальных предпринимателей (веб-портал ЕГР, www.egr.gov.by).</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Заявитель вправе обратиться к нотариусу для направления в регистрирующий орган документов для государственной регистрации в электронном виде.</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В случае представления документов в электронном виде юридические и физические лица освобождаются от уплаты государственной пошлины за государственную регистрацию субъектов хозяйствования.</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С помощью веб-портала ЕГР в электронном виде осуществляются следующие процедуры:</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согласование наименования юридического лица;</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государственная регистрация юридического лица и индивидуального предпринимателя;</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государственная регистрация изменений и (или) дополнений в учредительные документы юридического лица и свидетельство о государственной регистрации индивидуального предпринимателя;</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направление уведомлений об изменении местонахождения юридического лица, назначении (замене) руководителя организации;</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онлайн заполнение различных форм заявлений и уведомлений;</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ликвидация (прекращение деятельности) юридического лица и индивидуального предпринимателя;</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получение информации из Единого государственного регистра юридических лиц и индивидуальных предпринимателей.</w:t>
      </w:r>
    </w:p>
    <w:p w:rsidR="007F35F1" w:rsidRPr="007F35F1" w:rsidRDefault="007F35F1" w:rsidP="0072502C">
      <w:pPr>
        <w:tabs>
          <w:tab w:val="right" w:leader="dot" w:pos="9923"/>
        </w:tabs>
        <w:spacing w:after="0" w:line="300" w:lineRule="auto"/>
        <w:ind w:firstLine="709"/>
        <w:jc w:val="both"/>
        <w:rPr>
          <w:rFonts w:ascii="Times New Roman" w:hAnsi="Times New Roman"/>
          <w:sz w:val="26"/>
          <w:szCs w:val="26"/>
        </w:rPr>
      </w:pPr>
      <w:r w:rsidRPr="007F35F1">
        <w:rPr>
          <w:rFonts w:ascii="Times New Roman" w:hAnsi="Times New Roman"/>
          <w:sz w:val="26"/>
          <w:szCs w:val="26"/>
        </w:rPr>
        <w:t xml:space="preserve">При прохождении государственной регистрации субъект хозяйствования может воспользоваться возможностью направления информации, необходимой для открытия ему текущего (расчетного) банковского счета, в определенный этим субъектом хозяйствования банк. Для этого в заявлении о государственной регистрации необходимо указать банк, </w:t>
      </w:r>
      <w:r w:rsidRPr="007F35F1">
        <w:rPr>
          <w:rFonts w:ascii="Times New Roman" w:hAnsi="Times New Roman"/>
          <w:sz w:val="26"/>
          <w:szCs w:val="26"/>
        </w:rPr>
        <w:lastRenderedPageBreak/>
        <w:t>в котором субъект хозяйствования желает открыть текущий (расчетный) банковский счет. Необходимая информация будет направлена регистрирующим органом в указанный в заявлении банк в виде электронного документа.</w:t>
      </w:r>
    </w:p>
    <w:p w:rsidR="007F35F1" w:rsidRPr="007F35F1" w:rsidRDefault="007F35F1" w:rsidP="007F35F1">
      <w:pPr>
        <w:tabs>
          <w:tab w:val="right" w:leader="dot" w:pos="9923"/>
        </w:tabs>
        <w:spacing w:after="0" w:line="257" w:lineRule="auto"/>
        <w:ind w:firstLine="709"/>
        <w:jc w:val="both"/>
        <w:rPr>
          <w:rFonts w:ascii="Times New Roman" w:hAnsi="Times New Roman"/>
          <w:b/>
          <w:i/>
          <w:iCs/>
          <w:sz w:val="26"/>
          <w:szCs w:val="26"/>
        </w:rPr>
      </w:pPr>
    </w:p>
    <w:p w:rsidR="007F35F1" w:rsidRPr="002203EA" w:rsidRDefault="007F35F1" w:rsidP="006A28C7">
      <w:pPr>
        <w:pStyle w:val="2"/>
        <w:numPr>
          <w:ilvl w:val="1"/>
          <w:numId w:val="8"/>
        </w:numPr>
        <w:ind w:hanging="862"/>
        <w:jc w:val="both"/>
        <w:rPr>
          <w:rFonts w:ascii="Times New Roman" w:hAnsi="Times New Roman"/>
          <w:i w:val="0"/>
        </w:rPr>
      </w:pPr>
      <w:bookmarkStart w:id="21" w:name="_Toc207867412"/>
      <w:r w:rsidRPr="002203EA">
        <w:rPr>
          <w:rFonts w:ascii="Times New Roman" w:hAnsi="Times New Roman"/>
          <w:i w:val="0"/>
        </w:rPr>
        <w:t>Ликвидация юридического лица</w:t>
      </w:r>
      <w:bookmarkEnd w:id="21"/>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Ликвидация юридических лиц и ИП осуществляется в соответствии с Гражданским кодексом Республики Беларусь и Положением о ликвидации (прекращении деятельности) субъектов хозяйствования, утвержденным Декретом Президента Республики Беларусь от 16 января 2009 г. № 1.</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В случае принятия решения о ликвидации юридического лица собственник имущества (участники, учредители) назначает ликвидационную комиссию (ликвидатора), распределяет обязанности между председателем и членами ликвидационной комиссии (в случае назначения ликвидационной комиссии) и устанавливает порядок и сроки ликвидации. При этом срок ликвидации (прекращения деятельности) не может превышать девяти месяцев со дня принятия решения о ликвидации (прекращении деятельности) с правом его продления, но не более чем до двенадцати месяцев.</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При наличии у ликвидируемого юридического лица задолженности перед кредиторами председателем ликвидационной комиссии (ликвидатором) не может быть назначен собственник имущества (учредитель, участник), руководитель этого юридического лица.</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До представления документов в регистрирующий орган председателю ликвидационной комиссии (ликвидатору), прекращающему деятельность ИП необходимо:</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решить вопрос о необходимости обращения к аудитору за независимой оценкой его деятельности;</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оплатить услуги учреждения «Редакция журнала «Юстиция Беларуси».</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Председатель ликвидационной комиссии (ликвидатор) юридического лица, ИП в течение 10 рабочих дней с даты принятия решения о ликвидации (прекращении деятельности) обязаны представить в регистрирующий орган следующие документы.</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Председатель ликвидационной комиссии (ликвидатор) юридического лица:</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–заявление о ликвидации юридического лица;</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решение о ликвидации юридического лица;</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либо нотариально заверенная копия указанного документа с переводом на белорусский или русский язык (подпись переводчика нотариально удостоверяется) – в случае если собственником имущества (учредителями, участниками) юридического лица является иностранная организация.</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При этом сотруднику регистрирующего органа предъявляются:</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документ, удостоверяющий личность;</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lastRenderedPageBreak/>
        <w:t>– документ, подтверждающий полномочия, в случае, если от имени юридического лица выступает уполномоченное лицо;</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документ, подтверждающий оплату услуг учреждения «Редакция журнала «Юстиция Беларуси».</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Индивидуальный предприниматель:</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заявление о прекращении деятельности ИП;</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При этом сотруднику регистрирующего органа предъявляются:</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документ, удостоверяющий личность;</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документ, подтверждающий полномочия, в случае, если от имени индивидуального предпринимателя выступает уполномоченное лицо;</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документ, подтверждающий оплату услуг учреждения «Редакция журнала «Юстиция Беларуси».</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Документы, необходимые для начала процедуры ликвидации, могут быть представлены в регистрирующий орган как путем личного обращения, так и в электронном виде посредством веб-портала ЕГР.</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В этом случае заявление о ликвидации юридического лица (прекращении деятельности индивидуального предпринимателя) заполняется на веб-портале ЕГР и подписывается электронной цифровой подписью.</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Сведения о ликвидации (прекращении деятельности) субъекта хозяйствования размещаются на официальном сайте журнала «Юстиция Беларуси».</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Для завершения процедуры ликвидации (прекращения деятельности) субъекта хозяйствования необходимо:</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Председателю ликвидационной комиссии (ликвидатору) юридического лица</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сдать на хранение в архив документы, в том числе по личному составу, подтверждающие трудовой стаж и оплату труда его работников;</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представить в регистрирующий орган ликвидационный баланс, подписанный членами ликвидационной комиссии (ликвидатором) и утвержденный собственником имущества (учредителями, участниками) и оригинал свидетельства о государственной регистрации юридического лица или заявление собственника имущества (учредителей, участников) о его утрате с приложением сведений о публикации объявления об утрате.</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Индивидуальному предпринимателю:</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сдать на хранение в архив документы, в том числе по личному составу, подтверждающие трудовой стаж и оплату труда его работников (в случае привлечения индивидуальным предпринимателем физических лиц по трудовым и (или) гражданско-правовым договорам);</w:t>
      </w:r>
    </w:p>
    <w:p w:rsidR="007F35F1" w:rsidRPr="007F35F1" w:rsidRDefault="007F35F1" w:rsidP="0072502C">
      <w:pPr>
        <w:spacing w:after="0" w:line="300" w:lineRule="auto"/>
        <w:ind w:firstLine="709"/>
        <w:jc w:val="both"/>
        <w:rPr>
          <w:rFonts w:ascii="Times New Roman" w:hAnsi="Times New Roman"/>
          <w:iCs/>
          <w:sz w:val="26"/>
          <w:szCs w:val="26"/>
        </w:rPr>
      </w:pPr>
      <w:r w:rsidRPr="007F35F1">
        <w:rPr>
          <w:rFonts w:ascii="Times New Roman" w:hAnsi="Times New Roman"/>
          <w:iCs/>
          <w:sz w:val="26"/>
          <w:szCs w:val="26"/>
        </w:rPr>
        <w:t xml:space="preserve">– представить в регистрирующий орган уведомление о завершении процесса прекращения деятельности с указанием сведений о завершении расчетов с кредиторами и отсутствии кредиторской задолженности по установленной форме и оригинал свидетельства о государственной регистрации индивидуального предпринимателя, а при </w:t>
      </w:r>
      <w:r w:rsidRPr="007F35F1">
        <w:rPr>
          <w:rFonts w:ascii="Times New Roman" w:hAnsi="Times New Roman"/>
          <w:iCs/>
          <w:sz w:val="26"/>
          <w:szCs w:val="26"/>
        </w:rPr>
        <w:lastRenderedPageBreak/>
        <w:t>его отсутствии – заявление о его утрате с приложением сведений о публикации объявления об утрате.</w:t>
      </w:r>
    </w:p>
    <w:p w:rsidR="007F35F1" w:rsidRPr="00254DB5" w:rsidRDefault="007F35F1" w:rsidP="006A28C7">
      <w:pPr>
        <w:pStyle w:val="1"/>
        <w:numPr>
          <w:ilvl w:val="0"/>
          <w:numId w:val="8"/>
        </w:numPr>
        <w:spacing w:after="240"/>
        <w:ind w:left="709" w:hanging="709"/>
        <w:jc w:val="both"/>
        <w:rPr>
          <w:rFonts w:ascii="Times New Roman" w:hAnsi="Times New Roman"/>
        </w:rPr>
      </w:pPr>
      <w:r w:rsidRPr="007F35F1">
        <w:rPr>
          <w:rFonts w:ascii="Times New Roman" w:hAnsi="Times New Roman"/>
          <w:b w:val="0"/>
          <w:sz w:val="26"/>
          <w:szCs w:val="26"/>
        </w:rPr>
        <w:br w:type="page"/>
      </w:r>
      <w:bookmarkStart w:id="22" w:name="_Toc207867413"/>
      <w:r w:rsidRPr="00254DB5">
        <w:rPr>
          <w:rFonts w:ascii="Times New Roman" w:hAnsi="Times New Roman"/>
        </w:rPr>
        <w:lastRenderedPageBreak/>
        <w:t>Налогообложение предприятий, в том числе с иностранным участием</w:t>
      </w:r>
      <w:bookmarkEnd w:id="22"/>
    </w:p>
    <w:p w:rsidR="007F35F1" w:rsidRPr="001A11B2" w:rsidRDefault="007F35F1" w:rsidP="006A28C7">
      <w:pPr>
        <w:pStyle w:val="2"/>
        <w:numPr>
          <w:ilvl w:val="1"/>
          <w:numId w:val="8"/>
        </w:numPr>
        <w:ind w:left="1285" w:hanging="576"/>
        <w:rPr>
          <w:rFonts w:ascii="Times New Roman" w:hAnsi="Times New Roman"/>
          <w:i w:val="0"/>
        </w:rPr>
      </w:pPr>
      <w:bookmarkStart w:id="23" w:name="_Toc195711218"/>
      <w:bookmarkStart w:id="24" w:name="_Toc195711286"/>
      <w:bookmarkStart w:id="25" w:name="_Toc195711401"/>
      <w:bookmarkStart w:id="26" w:name="_Toc207867414"/>
      <w:bookmarkEnd w:id="23"/>
      <w:bookmarkEnd w:id="24"/>
      <w:bookmarkEnd w:id="25"/>
      <w:r w:rsidRPr="001A11B2">
        <w:rPr>
          <w:rFonts w:ascii="Times New Roman" w:hAnsi="Times New Roman"/>
          <w:i w:val="0"/>
        </w:rPr>
        <w:t>Налоговое законодательство</w:t>
      </w:r>
      <w:bookmarkEnd w:id="26"/>
    </w:p>
    <w:p w:rsidR="007F35F1" w:rsidRPr="007F35F1" w:rsidRDefault="007F35F1" w:rsidP="007F35F1">
      <w:pPr>
        <w:spacing w:after="0" w:line="259" w:lineRule="auto"/>
        <w:ind w:firstLine="709"/>
        <w:jc w:val="both"/>
        <w:rPr>
          <w:rFonts w:ascii="Times New Roman" w:eastAsia="Calibri" w:hAnsi="Times New Roman"/>
          <w:sz w:val="26"/>
          <w:szCs w:val="26"/>
          <w:lang w:eastAsia="en-US"/>
        </w:rPr>
      </w:pPr>
      <w:r w:rsidRPr="007F35F1">
        <w:rPr>
          <w:rFonts w:ascii="Times New Roman" w:eastAsia="Calibri" w:hAnsi="Times New Roman"/>
          <w:sz w:val="26"/>
          <w:szCs w:val="26"/>
          <w:lang w:eastAsia="en-US"/>
        </w:rPr>
        <w:t>Основные нормативные правовые акты:</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Общая часть Налогового кодекса Республики Беларусь (статья 70);</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Налоговый кодекс Республики Беларусь (Особенная часть);</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постановление Совета Министров Республики Беларусь от 30.05.2018 № 408 «Об утверждении Положения о порядке открытия и деятельности в Республике Беларусь представительств иностранных организаций, внесении изменений и дополнений в некоторые постановления Совета Министров Республики Беларусь и признании утратившими силу отдельных структурных элементов постановлений Совета Министров Республики Беларусь»;</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постановление Министерства по налогам и сборам Республики Беларусь от 03.01.2019 № 2 «Об исчислении и уплате налогов, сборов (пошлин), иных платежей»;</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постановление Министерства по налогам и сборам Республики Беларусь от 31.12.2010 № 96 «О постановке и снятии с учета в налоговых органах»;</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постановление Министерства иностранных дел Республики Беларусь, Министерства по налогам и сборам Республики Беларусь от 19.03.2010 № 2/20 «О перечне иностранных государств, дипломатические представительства и консульские учреждения которых имеют право на возврат (возмещение) налога на добавленную стоимость (с ограничениями или без ограничений)»;</w:t>
      </w:r>
    </w:p>
    <w:p w:rsidR="007F35F1" w:rsidRPr="00FB56F8" w:rsidRDefault="007F35F1" w:rsidP="006A28C7">
      <w:pPr>
        <w:pStyle w:val="aa"/>
        <w:numPr>
          <w:ilvl w:val="0"/>
          <w:numId w:val="13"/>
        </w:numPr>
        <w:spacing w:after="0" w:line="259" w:lineRule="auto"/>
        <w:ind w:left="0" w:firstLine="709"/>
        <w:jc w:val="both"/>
        <w:rPr>
          <w:rFonts w:ascii="Times New Roman" w:eastAsia="Calibri" w:hAnsi="Times New Roman"/>
          <w:sz w:val="26"/>
          <w:szCs w:val="26"/>
          <w:lang w:eastAsia="en-US"/>
        </w:rPr>
      </w:pPr>
      <w:r w:rsidRPr="00FB56F8">
        <w:rPr>
          <w:rFonts w:ascii="Times New Roman" w:eastAsia="Calibri" w:hAnsi="Times New Roman"/>
          <w:sz w:val="26"/>
          <w:szCs w:val="26"/>
          <w:lang w:eastAsia="en-US"/>
        </w:rPr>
        <w:t>письмо Министерства по налогам и сборам Республики Беларусь от 29.04.2021 № 4-2-15/00981 «О налогообложении иностранных организаций, осуществляющих деятельность на территории Республики Беларусь через постоянное представительство».</w:t>
      </w:r>
    </w:p>
    <w:p w:rsidR="007F35F1" w:rsidRPr="001A11B2" w:rsidRDefault="007F35F1" w:rsidP="006A28C7">
      <w:pPr>
        <w:pStyle w:val="2"/>
        <w:numPr>
          <w:ilvl w:val="1"/>
          <w:numId w:val="8"/>
        </w:numPr>
        <w:ind w:left="1285" w:hanging="576"/>
        <w:rPr>
          <w:rFonts w:ascii="Times New Roman" w:hAnsi="Times New Roman"/>
          <w:i w:val="0"/>
        </w:rPr>
      </w:pPr>
      <w:bookmarkStart w:id="27" w:name="_Toc207867415"/>
      <w:r w:rsidRPr="001A11B2">
        <w:rPr>
          <w:rFonts w:ascii="Times New Roman" w:hAnsi="Times New Roman"/>
          <w:i w:val="0"/>
        </w:rPr>
        <w:t>Налоговые режимы</w:t>
      </w:r>
      <w:bookmarkEnd w:id="27"/>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Налогообложение коммерческих организаций в Республике Беларусь, включая коммерческие организации с иностранным участием, являющиеся налоговыми резидентами республики, может осуществляться в 3 режимах:</w:t>
      </w:r>
    </w:p>
    <w:p w:rsidR="007F35F1" w:rsidRPr="0072502C" w:rsidRDefault="007F35F1" w:rsidP="006A28C7">
      <w:pPr>
        <w:pStyle w:val="aa"/>
        <w:numPr>
          <w:ilvl w:val="0"/>
          <w:numId w:val="22"/>
        </w:numPr>
        <w:spacing w:after="0" w:line="300" w:lineRule="auto"/>
        <w:ind w:hanging="720"/>
        <w:jc w:val="both"/>
        <w:rPr>
          <w:rFonts w:ascii="Times New Roman" w:hAnsi="Times New Roman"/>
          <w:sz w:val="26"/>
          <w:szCs w:val="26"/>
        </w:rPr>
      </w:pPr>
      <w:r w:rsidRPr="0072502C">
        <w:rPr>
          <w:rFonts w:ascii="Times New Roman" w:hAnsi="Times New Roman"/>
          <w:iCs/>
          <w:sz w:val="26"/>
          <w:szCs w:val="26"/>
        </w:rPr>
        <w:t>общеустановленный режим;</w:t>
      </w:r>
    </w:p>
    <w:p w:rsidR="007F35F1" w:rsidRPr="0072502C" w:rsidRDefault="007F35F1" w:rsidP="006A28C7">
      <w:pPr>
        <w:pStyle w:val="aa"/>
        <w:numPr>
          <w:ilvl w:val="0"/>
          <w:numId w:val="22"/>
        </w:numPr>
        <w:spacing w:after="0" w:line="300" w:lineRule="auto"/>
        <w:ind w:hanging="720"/>
        <w:jc w:val="both"/>
        <w:rPr>
          <w:rFonts w:ascii="Times New Roman" w:hAnsi="Times New Roman"/>
          <w:sz w:val="26"/>
          <w:szCs w:val="26"/>
        </w:rPr>
      </w:pPr>
      <w:r w:rsidRPr="0072502C">
        <w:rPr>
          <w:rFonts w:ascii="Times New Roman" w:hAnsi="Times New Roman"/>
          <w:iCs/>
          <w:sz w:val="26"/>
          <w:szCs w:val="26"/>
        </w:rPr>
        <w:t>специальный режим;</w:t>
      </w:r>
    </w:p>
    <w:p w:rsidR="007F35F1" w:rsidRPr="0072502C" w:rsidRDefault="007F35F1" w:rsidP="006A28C7">
      <w:pPr>
        <w:pStyle w:val="aa"/>
        <w:numPr>
          <w:ilvl w:val="0"/>
          <w:numId w:val="22"/>
        </w:numPr>
        <w:spacing w:after="0" w:line="300" w:lineRule="auto"/>
        <w:ind w:hanging="720"/>
        <w:jc w:val="both"/>
        <w:rPr>
          <w:rFonts w:ascii="Times New Roman" w:hAnsi="Times New Roman"/>
          <w:sz w:val="26"/>
          <w:szCs w:val="26"/>
        </w:rPr>
      </w:pPr>
      <w:r w:rsidRPr="0072502C">
        <w:rPr>
          <w:rFonts w:ascii="Times New Roman" w:hAnsi="Times New Roman"/>
          <w:iCs/>
          <w:sz w:val="26"/>
          <w:szCs w:val="26"/>
        </w:rPr>
        <w:t>особый режим.</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Первые два режима регулируются Налоговым кодексом Республики Беларусь. Формы налогообложения третьего режима устанавливаются декретами и указами Президента для определенных территорий и видов деятельности организаций.</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Налоговым кодексом </w:t>
      </w:r>
      <w:r w:rsidRPr="002E6F59">
        <w:rPr>
          <w:rFonts w:ascii="Times New Roman" w:hAnsi="Times New Roman"/>
          <w:bCs/>
          <w:iCs/>
          <w:sz w:val="26"/>
          <w:szCs w:val="26"/>
        </w:rPr>
        <w:t>установлены следующие основные налоги</w:t>
      </w:r>
      <w:r w:rsidRPr="002E6F59">
        <w:rPr>
          <w:rFonts w:ascii="Times New Roman" w:hAnsi="Times New Roman"/>
          <w:sz w:val="26"/>
          <w:szCs w:val="26"/>
        </w:rPr>
        <w:t xml:space="preserve"> в </w:t>
      </w:r>
      <w:r w:rsidRPr="002E6F59">
        <w:rPr>
          <w:rFonts w:ascii="Times New Roman" w:hAnsi="Times New Roman"/>
          <w:bCs/>
          <w:iCs/>
          <w:sz w:val="26"/>
          <w:szCs w:val="26"/>
        </w:rPr>
        <w:t>отношении коммерческих организаций</w:t>
      </w:r>
      <w:r w:rsidRPr="002E6F59">
        <w:rPr>
          <w:rFonts w:ascii="Times New Roman" w:hAnsi="Times New Roman"/>
          <w:bCs/>
          <w:i/>
          <w:iCs/>
          <w:sz w:val="26"/>
          <w:szCs w:val="26"/>
        </w:rPr>
        <w:t>.</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К республиканским налогам, сборам (пошлинам) относятся:</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налог на добавленную стоимость;</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акцизы;</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налог на прибыль;</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lastRenderedPageBreak/>
        <w:t>налог на доходы иностранных организаций, не осуществляющих деятельность в Республике Беларусь через постоянное представительство;</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подоходный налог с физических лиц;</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налог на недвижимость;</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земельный налог;</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экологический налог;</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налог за добычу (изъятие) природных ресурсов;</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оффшорный сбор;</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гербовый сбор;</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консульский сбор;</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государственная пошлина;</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патентные пошлины;</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таможенные пошлины и таможенные сборы, таможенные платежи в отношении товаров для личного пользования;</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утилизационный сбор;</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транспортный налог;</w:t>
      </w:r>
    </w:p>
    <w:p w:rsidR="007F35F1" w:rsidRPr="002E6F59" w:rsidRDefault="007F35F1" w:rsidP="006A28C7">
      <w:pPr>
        <w:pStyle w:val="aa"/>
        <w:numPr>
          <w:ilvl w:val="0"/>
          <w:numId w:val="12"/>
        </w:numPr>
        <w:spacing w:after="0" w:line="300" w:lineRule="auto"/>
        <w:ind w:left="0" w:firstLine="709"/>
        <w:contextualSpacing w:val="0"/>
        <w:jc w:val="both"/>
        <w:rPr>
          <w:rFonts w:ascii="Times New Roman" w:hAnsi="Times New Roman"/>
          <w:sz w:val="26"/>
          <w:szCs w:val="26"/>
        </w:rPr>
      </w:pPr>
      <w:r w:rsidRPr="002E6F59">
        <w:rPr>
          <w:rFonts w:ascii="Times New Roman" w:hAnsi="Times New Roman"/>
          <w:sz w:val="26"/>
          <w:szCs w:val="26"/>
        </w:rPr>
        <w:t>сбор за размещение (распространение) рекламы.</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К местным налогам и сборам относятся:</w:t>
      </w:r>
    </w:p>
    <w:p w:rsidR="007F35F1" w:rsidRPr="0072502C" w:rsidRDefault="007F35F1" w:rsidP="006A28C7">
      <w:pPr>
        <w:pStyle w:val="aa"/>
        <w:numPr>
          <w:ilvl w:val="0"/>
          <w:numId w:val="12"/>
        </w:numPr>
        <w:spacing w:after="0" w:line="300" w:lineRule="auto"/>
        <w:ind w:hanging="720"/>
        <w:jc w:val="both"/>
        <w:rPr>
          <w:rFonts w:ascii="Times New Roman" w:hAnsi="Times New Roman"/>
          <w:sz w:val="26"/>
          <w:szCs w:val="26"/>
        </w:rPr>
      </w:pPr>
      <w:r w:rsidRPr="0072502C">
        <w:rPr>
          <w:rFonts w:ascii="Times New Roman" w:hAnsi="Times New Roman"/>
          <w:sz w:val="26"/>
          <w:szCs w:val="26"/>
        </w:rPr>
        <w:t>налог за владение собаками;</w:t>
      </w:r>
    </w:p>
    <w:p w:rsidR="007F35F1" w:rsidRPr="0072502C" w:rsidRDefault="007F35F1" w:rsidP="006A28C7">
      <w:pPr>
        <w:pStyle w:val="aa"/>
        <w:numPr>
          <w:ilvl w:val="0"/>
          <w:numId w:val="12"/>
        </w:numPr>
        <w:spacing w:after="0" w:line="300" w:lineRule="auto"/>
        <w:ind w:hanging="720"/>
        <w:jc w:val="both"/>
        <w:rPr>
          <w:rFonts w:ascii="Times New Roman" w:hAnsi="Times New Roman"/>
          <w:sz w:val="26"/>
          <w:szCs w:val="26"/>
        </w:rPr>
      </w:pPr>
      <w:r w:rsidRPr="0072502C">
        <w:rPr>
          <w:rFonts w:ascii="Times New Roman" w:hAnsi="Times New Roman"/>
          <w:sz w:val="26"/>
          <w:szCs w:val="26"/>
        </w:rPr>
        <w:t>курортный сбор;</w:t>
      </w:r>
    </w:p>
    <w:p w:rsidR="007F35F1" w:rsidRPr="0072502C" w:rsidRDefault="007F35F1" w:rsidP="006A28C7">
      <w:pPr>
        <w:pStyle w:val="aa"/>
        <w:numPr>
          <w:ilvl w:val="0"/>
          <w:numId w:val="12"/>
        </w:numPr>
        <w:spacing w:after="0" w:line="300" w:lineRule="auto"/>
        <w:ind w:hanging="720"/>
        <w:jc w:val="both"/>
        <w:rPr>
          <w:rFonts w:ascii="Times New Roman" w:hAnsi="Times New Roman"/>
          <w:bCs/>
          <w:iCs/>
          <w:sz w:val="26"/>
          <w:szCs w:val="26"/>
        </w:rPr>
      </w:pPr>
      <w:r w:rsidRPr="0072502C">
        <w:rPr>
          <w:rFonts w:ascii="Times New Roman" w:hAnsi="Times New Roman"/>
          <w:sz w:val="26"/>
          <w:szCs w:val="26"/>
        </w:rPr>
        <w:t>сбор с заготовителей.</w:t>
      </w:r>
      <w:r w:rsidRPr="0072502C">
        <w:rPr>
          <w:rFonts w:ascii="Times New Roman" w:hAnsi="Times New Roman"/>
          <w:bCs/>
          <w:iCs/>
          <w:sz w:val="26"/>
          <w:szCs w:val="26"/>
        </w:rPr>
        <w:t xml:space="preserve"> </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bCs/>
          <w:iCs/>
          <w:sz w:val="26"/>
          <w:szCs w:val="26"/>
        </w:rPr>
        <w:t xml:space="preserve">Упрощенную систему налогообложения (УСН) </w:t>
      </w:r>
      <w:r w:rsidRPr="002E6F59">
        <w:rPr>
          <w:rFonts w:ascii="Times New Roman" w:hAnsi="Times New Roman"/>
          <w:sz w:val="26"/>
          <w:szCs w:val="26"/>
        </w:rPr>
        <w:t>имеют право организации, у которых:</w:t>
      </w:r>
    </w:p>
    <w:p w:rsidR="007F35F1" w:rsidRPr="0072502C" w:rsidRDefault="007F35F1" w:rsidP="006A28C7">
      <w:pPr>
        <w:pStyle w:val="aa"/>
        <w:numPr>
          <w:ilvl w:val="0"/>
          <w:numId w:val="23"/>
        </w:numPr>
        <w:spacing w:after="0" w:line="300" w:lineRule="auto"/>
        <w:ind w:hanging="720"/>
        <w:jc w:val="both"/>
        <w:rPr>
          <w:rFonts w:ascii="Times New Roman" w:hAnsi="Times New Roman"/>
          <w:sz w:val="26"/>
          <w:szCs w:val="26"/>
        </w:rPr>
      </w:pPr>
      <w:r w:rsidRPr="0072502C">
        <w:rPr>
          <w:rFonts w:ascii="Times New Roman" w:hAnsi="Times New Roman"/>
          <w:sz w:val="26"/>
          <w:szCs w:val="26"/>
        </w:rPr>
        <w:t>численность работников в среднем с начала года по отчетный период включительно не превышает 50 человек;</w:t>
      </w:r>
    </w:p>
    <w:p w:rsidR="007F35F1" w:rsidRPr="0072502C" w:rsidRDefault="007F35F1" w:rsidP="006A28C7">
      <w:pPr>
        <w:pStyle w:val="aa"/>
        <w:numPr>
          <w:ilvl w:val="0"/>
          <w:numId w:val="23"/>
        </w:numPr>
        <w:spacing w:after="0" w:line="300" w:lineRule="auto"/>
        <w:ind w:hanging="720"/>
        <w:jc w:val="both"/>
        <w:rPr>
          <w:rFonts w:ascii="Times New Roman" w:hAnsi="Times New Roman"/>
          <w:sz w:val="26"/>
          <w:szCs w:val="26"/>
        </w:rPr>
      </w:pPr>
      <w:r w:rsidRPr="0072502C">
        <w:rPr>
          <w:rFonts w:ascii="Times New Roman" w:hAnsi="Times New Roman"/>
          <w:sz w:val="26"/>
          <w:szCs w:val="26"/>
        </w:rPr>
        <w:t xml:space="preserve">валовая выручка нарастающим итогом с начала года составляет </w:t>
      </w:r>
      <w:r w:rsidR="0072502C">
        <w:rPr>
          <w:rFonts w:ascii="Times New Roman" w:hAnsi="Times New Roman"/>
          <w:sz w:val="26"/>
          <w:szCs w:val="26"/>
        </w:rPr>
        <w:br/>
      </w:r>
      <w:r w:rsidRPr="0072502C">
        <w:rPr>
          <w:rFonts w:ascii="Times New Roman" w:hAnsi="Times New Roman"/>
          <w:sz w:val="26"/>
          <w:szCs w:val="26"/>
        </w:rPr>
        <w:t>не более 2 311 250 бел. руб.</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Ставка налога при УСН составляет 6%.</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Плательщики УСН не уплачивают НДС в отношении реализуемых ими товаров (работ, услуг), имущественных прав.</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В то же время установлены отдельные случаи, когда плательщики УСН обязаны уплачивать НДС, а именно:</w:t>
      </w:r>
    </w:p>
    <w:p w:rsidR="007F35F1" w:rsidRPr="002E6F59" w:rsidRDefault="007F35F1" w:rsidP="006A28C7">
      <w:pPr>
        <w:pStyle w:val="Classic"/>
        <w:numPr>
          <w:ilvl w:val="0"/>
          <w:numId w:val="11"/>
        </w:numPr>
        <w:spacing w:line="300" w:lineRule="auto"/>
        <w:ind w:left="0" w:firstLine="709"/>
        <w:contextualSpacing w:val="0"/>
        <w:rPr>
          <w:rFonts w:ascii="Times New Roman" w:hAnsi="Times New Roman" w:cs="Times New Roman"/>
          <w:sz w:val="26"/>
          <w:szCs w:val="26"/>
        </w:rPr>
      </w:pPr>
      <w:r w:rsidRPr="002E6F59">
        <w:rPr>
          <w:rFonts w:ascii="Times New Roman" w:hAnsi="Times New Roman" w:cs="Times New Roman"/>
          <w:sz w:val="26"/>
          <w:szCs w:val="26"/>
        </w:rPr>
        <w:t>НДС, взимаемый при ввозе товаров на территорию Республики Беларусь;</w:t>
      </w:r>
    </w:p>
    <w:p w:rsidR="007F35F1" w:rsidRPr="002E6F59" w:rsidRDefault="007F35F1" w:rsidP="006A28C7">
      <w:pPr>
        <w:pStyle w:val="Classic"/>
        <w:numPr>
          <w:ilvl w:val="0"/>
          <w:numId w:val="11"/>
        </w:numPr>
        <w:spacing w:line="300" w:lineRule="auto"/>
        <w:ind w:left="0" w:firstLine="709"/>
        <w:contextualSpacing w:val="0"/>
        <w:rPr>
          <w:rFonts w:ascii="Times New Roman" w:hAnsi="Times New Roman" w:cs="Times New Roman"/>
          <w:sz w:val="26"/>
          <w:szCs w:val="26"/>
        </w:rPr>
      </w:pPr>
      <w:r w:rsidRPr="002E6F59">
        <w:rPr>
          <w:rFonts w:ascii="Times New Roman" w:hAnsi="Times New Roman" w:cs="Times New Roman"/>
          <w:sz w:val="26"/>
          <w:szCs w:val="26"/>
        </w:rPr>
        <w:t>НДС по товарам (работам, услугам), имущественным правам, реализуемым на территории Республики Беларусь иностранными организациями, не осуществляющими деятельность в Республике Беларусь через постоянное представительство, иностранными индивидуальными предпринимателями, не состоящими на учете в налоговых органах Республики Беларусь;</w:t>
      </w:r>
    </w:p>
    <w:p w:rsidR="007F35F1" w:rsidRPr="002E6F59" w:rsidRDefault="007F35F1" w:rsidP="006A28C7">
      <w:pPr>
        <w:pStyle w:val="Classic"/>
        <w:numPr>
          <w:ilvl w:val="0"/>
          <w:numId w:val="11"/>
        </w:numPr>
        <w:spacing w:line="300" w:lineRule="auto"/>
        <w:ind w:left="0" w:firstLine="709"/>
        <w:contextualSpacing w:val="0"/>
        <w:rPr>
          <w:rFonts w:ascii="Times New Roman" w:hAnsi="Times New Roman" w:cs="Times New Roman"/>
          <w:sz w:val="26"/>
          <w:szCs w:val="26"/>
        </w:rPr>
      </w:pPr>
      <w:r w:rsidRPr="002E6F59">
        <w:rPr>
          <w:rFonts w:ascii="Times New Roman" w:hAnsi="Times New Roman" w:cs="Times New Roman"/>
          <w:sz w:val="26"/>
          <w:szCs w:val="26"/>
        </w:rPr>
        <w:lastRenderedPageBreak/>
        <w:t>НДС, излишне предъявленный ими в электронных счетах-фактурах и</w:t>
      </w:r>
      <w:r w:rsidR="00FB56F8" w:rsidRPr="002E6F59">
        <w:rPr>
          <w:rFonts w:ascii="Times New Roman" w:hAnsi="Times New Roman" w:cs="Times New Roman"/>
          <w:sz w:val="26"/>
          <w:szCs w:val="26"/>
        </w:rPr>
        <w:t> </w:t>
      </w:r>
      <w:r w:rsidRPr="002E6F59">
        <w:rPr>
          <w:rFonts w:ascii="Times New Roman" w:hAnsi="Times New Roman" w:cs="Times New Roman"/>
          <w:sz w:val="26"/>
          <w:szCs w:val="26"/>
        </w:rPr>
        <w:t>первичных учетных документах.</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Плательщики УСН относят на увеличение стоимости приобретенных (ввезенных) товаров (работ, услуг), имущественных прав суммы НДС:</w:t>
      </w:r>
    </w:p>
    <w:p w:rsidR="007F35F1" w:rsidRPr="002E6F59" w:rsidRDefault="007F35F1" w:rsidP="006A28C7">
      <w:pPr>
        <w:pStyle w:val="Classic"/>
        <w:numPr>
          <w:ilvl w:val="0"/>
          <w:numId w:val="10"/>
        </w:numPr>
        <w:spacing w:line="300" w:lineRule="auto"/>
        <w:ind w:left="0" w:firstLine="709"/>
        <w:contextualSpacing w:val="0"/>
        <w:rPr>
          <w:rFonts w:ascii="Times New Roman" w:hAnsi="Times New Roman" w:cs="Times New Roman"/>
          <w:sz w:val="26"/>
          <w:szCs w:val="26"/>
        </w:rPr>
      </w:pPr>
      <w:r w:rsidRPr="002E6F59">
        <w:rPr>
          <w:rFonts w:ascii="Times New Roman" w:hAnsi="Times New Roman" w:cs="Times New Roman"/>
          <w:sz w:val="26"/>
          <w:szCs w:val="26"/>
        </w:rPr>
        <w:t>уплаченные ими при ввозе товаров;</w:t>
      </w:r>
    </w:p>
    <w:p w:rsidR="007F35F1" w:rsidRPr="002E6F59" w:rsidRDefault="007F35F1" w:rsidP="006A28C7">
      <w:pPr>
        <w:pStyle w:val="Classic"/>
        <w:numPr>
          <w:ilvl w:val="0"/>
          <w:numId w:val="10"/>
        </w:numPr>
        <w:spacing w:line="300" w:lineRule="auto"/>
        <w:ind w:left="0" w:firstLine="709"/>
        <w:contextualSpacing w:val="0"/>
        <w:rPr>
          <w:rFonts w:ascii="Times New Roman" w:hAnsi="Times New Roman" w:cs="Times New Roman"/>
          <w:sz w:val="26"/>
          <w:szCs w:val="26"/>
        </w:rPr>
      </w:pPr>
      <w:r w:rsidRPr="002E6F59">
        <w:rPr>
          <w:rFonts w:ascii="Times New Roman" w:hAnsi="Times New Roman" w:cs="Times New Roman"/>
          <w:sz w:val="26"/>
          <w:szCs w:val="26"/>
        </w:rPr>
        <w:t>предъявленные им при приобретении товаров (работ, услуг), имущественных прав;</w:t>
      </w:r>
    </w:p>
    <w:p w:rsidR="007F35F1" w:rsidRDefault="007F35F1" w:rsidP="006A28C7">
      <w:pPr>
        <w:pStyle w:val="Classic"/>
        <w:numPr>
          <w:ilvl w:val="0"/>
          <w:numId w:val="10"/>
        </w:numPr>
        <w:spacing w:line="300" w:lineRule="auto"/>
        <w:ind w:left="0" w:firstLine="709"/>
        <w:contextualSpacing w:val="0"/>
        <w:rPr>
          <w:rFonts w:ascii="Times New Roman" w:hAnsi="Times New Roman" w:cs="Times New Roman"/>
          <w:sz w:val="26"/>
          <w:szCs w:val="26"/>
        </w:rPr>
      </w:pPr>
      <w:r w:rsidRPr="002E6F59">
        <w:rPr>
          <w:rFonts w:ascii="Times New Roman" w:hAnsi="Times New Roman" w:cs="Times New Roman"/>
          <w:sz w:val="26"/>
          <w:szCs w:val="26"/>
        </w:rPr>
        <w:t>уплаченные ими в бюджет при приобретении товаров (работ, услуг), имущественных прав на территории Республики Беларусь у иностранных организаций (иностранных индивидуальных предпринимателей), не состоящих на учете в налоговых органах Республики Беларусь.</w:t>
      </w:r>
    </w:p>
    <w:p w:rsidR="002E6F59" w:rsidRDefault="002E6F59" w:rsidP="002E6F59">
      <w:pPr>
        <w:pStyle w:val="Classic"/>
        <w:spacing w:line="300" w:lineRule="auto"/>
        <w:ind w:firstLine="709"/>
        <w:contextualSpacing w:val="0"/>
        <w:rPr>
          <w:rFonts w:ascii="Times New Roman" w:eastAsia="Calibri" w:hAnsi="Times New Roman" w:cs="Times New Roman"/>
          <w:b/>
          <w:i/>
          <w:sz w:val="26"/>
          <w:szCs w:val="26"/>
        </w:rPr>
      </w:pPr>
    </w:p>
    <w:p w:rsidR="007F35F1" w:rsidRPr="002E6F59" w:rsidRDefault="007F35F1" w:rsidP="002E6F59">
      <w:pPr>
        <w:pStyle w:val="Classic"/>
        <w:spacing w:line="300" w:lineRule="auto"/>
        <w:ind w:firstLine="709"/>
        <w:contextualSpacing w:val="0"/>
        <w:rPr>
          <w:rFonts w:ascii="Times New Roman" w:eastAsia="Calibri" w:hAnsi="Times New Roman" w:cs="Times New Roman"/>
          <w:b/>
          <w:i/>
          <w:sz w:val="26"/>
          <w:szCs w:val="26"/>
        </w:rPr>
      </w:pPr>
      <w:r w:rsidRPr="002E6F59">
        <w:rPr>
          <w:rFonts w:ascii="Times New Roman" w:eastAsia="Calibri" w:hAnsi="Times New Roman" w:cs="Times New Roman"/>
          <w:b/>
          <w:i/>
          <w:sz w:val="26"/>
          <w:szCs w:val="26"/>
        </w:rPr>
        <w:t>Налогообложение иностранных организаций</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Статьей 14 Налогового кодекса установлено, что плательщиками налогов, сборов (пошлин) признаются организации, на которых в соответствии с законодательством возложена обязанность уплачивать налоги, сборы (пошлины) (пункт 1 статьи 14 Налогового кодекса). При этом под организациями понимаются в том числе иностранные и международные организации, в том числе не являющиеся юридическими лицами.</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Иностранной организацией признается организация, местом нахождения которой не является Республика Беларусь. Иностранная организация исполняет налоговые обязательства только по деятельности, осуществляемой в Республике Беларусь, или в отношении доходов от источников в Республике Беларусь, а также в отношении имущества, расположенного на территории Республики Беларусь.</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Обязанности иностранной организации как плательщика установлены статьей 22 Налогового кодекса и включают, в том числе обязанности:</w:t>
      </w:r>
    </w:p>
    <w:p w:rsidR="007F35F1" w:rsidRPr="0072502C" w:rsidRDefault="0072502C"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72502C">
        <w:rPr>
          <w:rFonts w:ascii="Times New Roman" w:eastAsia="Calibri" w:hAnsi="Times New Roman"/>
          <w:sz w:val="26"/>
          <w:szCs w:val="26"/>
          <w:lang w:eastAsia="en-US"/>
        </w:rPr>
        <w:t>в</w:t>
      </w:r>
      <w:r w:rsidR="007F35F1" w:rsidRPr="0072502C">
        <w:rPr>
          <w:rFonts w:ascii="Times New Roman" w:eastAsia="Calibri" w:hAnsi="Times New Roman"/>
          <w:sz w:val="26"/>
          <w:szCs w:val="26"/>
          <w:lang w:eastAsia="en-US"/>
        </w:rPr>
        <w:t>стать на учет в налоговых органах в установленных случаях;</w:t>
      </w:r>
    </w:p>
    <w:p w:rsidR="007F35F1" w:rsidRPr="0072502C"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72502C">
        <w:rPr>
          <w:rFonts w:ascii="Times New Roman" w:eastAsia="Calibri" w:hAnsi="Times New Roman"/>
          <w:sz w:val="26"/>
          <w:szCs w:val="26"/>
          <w:lang w:eastAsia="en-US"/>
        </w:rPr>
        <w:t>уплачивать установленные законодательством налоги, сборы (пошлины);</w:t>
      </w:r>
    </w:p>
    <w:p w:rsidR="007F35F1" w:rsidRPr="0072502C"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72502C">
        <w:rPr>
          <w:rFonts w:ascii="Times New Roman" w:eastAsia="Calibri" w:hAnsi="Times New Roman"/>
          <w:sz w:val="26"/>
          <w:szCs w:val="26"/>
          <w:lang w:eastAsia="en-US"/>
        </w:rPr>
        <w:t>вести в установленном порядке учет доходов (расходов) и иных объектов налогообложения, если такая обязанность предусмотрена налоговым или таможенным законодательством;</w:t>
      </w:r>
    </w:p>
    <w:p w:rsidR="007F35F1" w:rsidRPr="0072502C"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72502C">
        <w:rPr>
          <w:rFonts w:ascii="Times New Roman" w:eastAsia="Calibri" w:hAnsi="Times New Roman"/>
          <w:sz w:val="26"/>
          <w:szCs w:val="26"/>
          <w:lang w:eastAsia="en-US"/>
        </w:rPr>
        <w:t>представлять декларации и отчетность в налоговый орган.</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Иностранные организации в отношении деятельности, которая согласно статье 180 Налогового кодекса рассматривается как деятельность на территории Республики Беларусь через постоянное представительство, обязаны соблюдать требования законодательства о бухгалтерском учете и отчетности (пункт 3 статьи 22 Налогового кодекса).</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 xml:space="preserve">Являясь плательщиками Республики Беларусь, иностранные организации обязаны обеспечить ведение налогового учета. Налоговым учетом признается осуществление плательщиками учета объектов налогообложения и определения налоговой базы по налогам, сборам (пошлинам) путем расчетных корректировок к данным бухгалтерского учета, если иное не установлено налоговым законодательством. </w:t>
      </w:r>
    </w:p>
    <w:p w:rsidR="006436C1" w:rsidRDefault="006436C1" w:rsidP="006436C1">
      <w:pPr>
        <w:tabs>
          <w:tab w:val="left" w:pos="993"/>
        </w:tabs>
        <w:spacing w:after="0" w:line="300" w:lineRule="auto"/>
        <w:ind w:firstLine="709"/>
        <w:jc w:val="both"/>
        <w:rPr>
          <w:rFonts w:ascii="Times New Roman" w:eastAsia="Calibri" w:hAnsi="Times New Roman"/>
          <w:sz w:val="26"/>
          <w:szCs w:val="26"/>
          <w:lang w:eastAsia="en-US"/>
        </w:rPr>
      </w:pPr>
      <w:r w:rsidRPr="006436C1">
        <w:rPr>
          <w:rFonts w:ascii="Times New Roman" w:eastAsia="Calibri" w:hAnsi="Times New Roman"/>
          <w:sz w:val="26"/>
          <w:szCs w:val="26"/>
          <w:lang w:eastAsia="en-US"/>
        </w:rPr>
        <w:lastRenderedPageBreak/>
        <w:t xml:space="preserve">В настоящее время широкое </w:t>
      </w:r>
      <w:proofErr w:type="spellStart"/>
      <w:r w:rsidRPr="006436C1">
        <w:rPr>
          <w:rFonts w:ascii="Times New Roman" w:eastAsia="Calibri" w:hAnsi="Times New Roman"/>
          <w:sz w:val="26"/>
          <w:szCs w:val="26"/>
          <w:lang w:eastAsia="en-US"/>
        </w:rPr>
        <w:t>распростаренение</w:t>
      </w:r>
      <w:proofErr w:type="spellEnd"/>
      <w:r w:rsidRPr="006436C1">
        <w:rPr>
          <w:rFonts w:ascii="Times New Roman" w:eastAsia="Calibri" w:hAnsi="Times New Roman"/>
          <w:sz w:val="26"/>
          <w:szCs w:val="26"/>
          <w:lang w:eastAsia="en-US"/>
        </w:rPr>
        <w:t xml:space="preserve"> получили практики </w:t>
      </w:r>
      <w:hyperlink r:id="rId27" w:history="1">
        <w:r w:rsidRPr="006436C1">
          <w:rPr>
            <w:rFonts w:ascii="Times New Roman" w:eastAsia="Calibri" w:hAnsi="Times New Roman"/>
            <w:sz w:val="26"/>
            <w:szCs w:val="26"/>
            <w:lang w:eastAsia="en-US"/>
          </w:rPr>
          <w:t>признания на территории Беларуси постоянного представительства (ПП)</w:t>
        </w:r>
      </w:hyperlink>
      <w:r w:rsidRPr="006436C1">
        <w:rPr>
          <w:rFonts w:ascii="Times New Roman" w:eastAsia="Calibri" w:hAnsi="Times New Roman"/>
          <w:sz w:val="26"/>
          <w:szCs w:val="26"/>
          <w:lang w:eastAsia="en-US"/>
        </w:rPr>
        <w:t> и доначисления налогов от деятельности, которая осуществляется в Беларуси. И если постоянное представительство осуществляется в виде места деятельности (когда в Беларуси работает руководитель и/или определенное количество работников), то для постановки на учет в налоговые органы как ПП должна существовать некая структура, которая занимается коммерческой деятельностью. Такой структурой вполне может выступать филиал, который может осуществить постановку на учет и уплачивать в белорусский бюджет налоги от деятельности, осуществляемой в Беларуси.</w:t>
      </w:r>
    </w:p>
    <w:p w:rsidR="009D22FF" w:rsidRDefault="006436C1" w:rsidP="002E6F59">
      <w:pPr>
        <w:tabs>
          <w:tab w:val="left" w:pos="993"/>
        </w:tabs>
        <w:spacing w:after="0" w:line="300" w:lineRule="auto"/>
        <w:ind w:firstLine="709"/>
        <w:jc w:val="both"/>
        <w:rPr>
          <w:rFonts w:ascii="Montserrat" w:eastAsia="Calibri" w:hAnsi="Montserrat"/>
          <w:b/>
          <w:bCs/>
          <w:color w:val="002D6D"/>
          <w:sz w:val="30"/>
          <w:szCs w:val="30"/>
          <w:lang w:eastAsia="en-US"/>
        </w:rPr>
      </w:pPr>
      <w:r w:rsidRPr="006436C1">
        <w:rPr>
          <w:rFonts w:ascii="Times New Roman" w:eastAsia="Calibri" w:hAnsi="Times New Roman"/>
          <w:sz w:val="26"/>
          <w:szCs w:val="26"/>
          <w:lang w:eastAsia="en-US"/>
        </w:rPr>
        <w:t>Однако интерес представляет также вопрос, в каком размере уплачивать налоги в Беларуси, если реализации на территории Беларуси нет, равно как и выручки, полученной от белорусских покупателей.</w:t>
      </w:r>
      <w:r w:rsidR="009D22FF">
        <w:rPr>
          <w:rFonts w:ascii="Times New Roman" w:eastAsia="Calibri" w:hAnsi="Times New Roman"/>
          <w:sz w:val="26"/>
          <w:szCs w:val="26"/>
          <w:lang w:eastAsia="en-US"/>
        </w:rPr>
        <w:t xml:space="preserve"> Согласно </w:t>
      </w:r>
      <w:r w:rsidR="009D22FF" w:rsidRPr="009D22FF">
        <w:rPr>
          <w:rFonts w:ascii="Times New Roman" w:eastAsia="Calibri" w:hAnsi="Times New Roman"/>
          <w:sz w:val="26"/>
          <w:szCs w:val="26"/>
          <w:lang w:eastAsia="en-US"/>
        </w:rPr>
        <w:t xml:space="preserve">пункту 7 статьи 180 </w:t>
      </w:r>
      <w:r w:rsidRPr="009D22FF">
        <w:rPr>
          <w:rFonts w:ascii="Times New Roman" w:eastAsia="Calibri" w:hAnsi="Times New Roman"/>
          <w:sz w:val="26"/>
          <w:szCs w:val="26"/>
          <w:lang w:eastAsia="en-US"/>
        </w:rPr>
        <w:t>Налогов</w:t>
      </w:r>
      <w:r w:rsidR="009D22FF" w:rsidRPr="009D22FF">
        <w:rPr>
          <w:rFonts w:ascii="Times New Roman" w:eastAsia="Calibri" w:hAnsi="Times New Roman"/>
          <w:sz w:val="26"/>
          <w:szCs w:val="26"/>
          <w:lang w:eastAsia="en-US"/>
        </w:rPr>
        <w:t>ого</w:t>
      </w:r>
      <w:r w:rsidRPr="009D22FF">
        <w:rPr>
          <w:rFonts w:ascii="Times New Roman" w:eastAsia="Calibri" w:hAnsi="Times New Roman"/>
          <w:sz w:val="26"/>
          <w:szCs w:val="26"/>
          <w:lang w:eastAsia="en-US"/>
        </w:rPr>
        <w:t xml:space="preserve"> кодекс</w:t>
      </w:r>
      <w:r w:rsidR="009D22FF" w:rsidRPr="009D22FF">
        <w:rPr>
          <w:rFonts w:ascii="Times New Roman" w:eastAsia="Calibri" w:hAnsi="Times New Roman"/>
          <w:sz w:val="26"/>
          <w:szCs w:val="26"/>
          <w:lang w:eastAsia="en-US"/>
        </w:rPr>
        <w:t>а</w:t>
      </w:r>
      <w:r w:rsidRPr="009D22FF">
        <w:rPr>
          <w:rFonts w:ascii="Times New Roman" w:eastAsia="Calibri" w:hAnsi="Times New Roman"/>
          <w:sz w:val="26"/>
          <w:szCs w:val="26"/>
          <w:lang w:eastAsia="en-US"/>
        </w:rPr>
        <w:t xml:space="preserve"> РБ</w:t>
      </w:r>
      <w:r w:rsidR="009D22FF" w:rsidRPr="009D22FF">
        <w:rPr>
          <w:rFonts w:ascii="Times New Roman" w:eastAsia="Calibri" w:hAnsi="Times New Roman"/>
          <w:sz w:val="26"/>
          <w:szCs w:val="26"/>
          <w:lang w:eastAsia="en-US"/>
        </w:rPr>
        <w:t>,</w:t>
      </w:r>
      <w:r w:rsidR="00C0652E">
        <w:rPr>
          <w:rFonts w:ascii="Times New Roman" w:eastAsia="Calibri" w:hAnsi="Times New Roman"/>
          <w:sz w:val="26"/>
          <w:szCs w:val="26"/>
          <w:lang w:eastAsia="en-US"/>
        </w:rPr>
        <w:t xml:space="preserve"> </w:t>
      </w:r>
      <w:r w:rsidRPr="009D22FF">
        <w:rPr>
          <w:rFonts w:ascii="Times New Roman" w:eastAsia="Calibri" w:hAnsi="Times New Roman"/>
          <w:sz w:val="26"/>
          <w:szCs w:val="26"/>
          <w:lang w:eastAsia="en-US"/>
        </w:rPr>
        <w:t xml:space="preserve">если невозможно определить, какую прибыль получает иностранная организация от деятельности в Беларуси, то при постановке на учет иностранная организация согласовывает с налоговым органом, какая часть прибыли будет облагаться налогом на прибыль в Беларуси. В </w:t>
      </w:r>
      <w:r w:rsidR="009D22FF" w:rsidRPr="009D22FF">
        <w:rPr>
          <w:rFonts w:ascii="Times New Roman" w:eastAsia="Calibri" w:hAnsi="Times New Roman"/>
          <w:sz w:val="26"/>
          <w:szCs w:val="26"/>
          <w:lang w:eastAsia="en-US"/>
        </w:rPr>
        <w:t>дальнейшем</w:t>
      </w:r>
      <w:r w:rsidRPr="009D22FF">
        <w:rPr>
          <w:rFonts w:ascii="Times New Roman" w:eastAsia="Calibri" w:hAnsi="Times New Roman"/>
          <w:sz w:val="26"/>
          <w:szCs w:val="26"/>
          <w:lang w:eastAsia="en-US"/>
        </w:rPr>
        <w:t>, соответственно, уплаченный в Беларуси налог на прибыль зачитываться в иностранном государстве при наличии соглашения об избежании двойного налогообложения или национальной нормы, позволяющей это сделать.</w:t>
      </w:r>
      <w:r w:rsidRPr="009D22FF">
        <w:rPr>
          <w:rFonts w:ascii="Times New Roman" w:eastAsia="Calibri" w:hAnsi="Times New Roman"/>
          <w:sz w:val="26"/>
          <w:szCs w:val="26"/>
          <w:lang w:eastAsia="en-US"/>
        </w:rPr>
        <w:br/>
      </w:r>
    </w:p>
    <w:p w:rsidR="007F35F1" w:rsidRPr="002E6F59" w:rsidRDefault="007F35F1" w:rsidP="002E6F59">
      <w:pPr>
        <w:tabs>
          <w:tab w:val="left" w:pos="993"/>
        </w:tabs>
        <w:spacing w:after="0" w:line="300" w:lineRule="auto"/>
        <w:ind w:firstLine="709"/>
        <w:jc w:val="both"/>
        <w:rPr>
          <w:rFonts w:ascii="Times New Roman" w:eastAsia="Calibri" w:hAnsi="Times New Roman"/>
          <w:b/>
          <w:i/>
          <w:sz w:val="26"/>
          <w:szCs w:val="26"/>
          <w:lang w:eastAsia="en-US"/>
        </w:rPr>
      </w:pPr>
      <w:r w:rsidRPr="002E6F59">
        <w:rPr>
          <w:rFonts w:ascii="Times New Roman" w:eastAsia="Calibri" w:hAnsi="Times New Roman"/>
          <w:b/>
          <w:i/>
          <w:sz w:val="26"/>
          <w:szCs w:val="26"/>
          <w:lang w:eastAsia="en-US"/>
        </w:rPr>
        <w:t>Когда постоянное представительство</w:t>
      </w:r>
      <w:r w:rsidR="00BB5676" w:rsidRPr="002E6F59">
        <w:rPr>
          <w:rFonts w:ascii="Times New Roman" w:eastAsia="Calibri" w:hAnsi="Times New Roman"/>
          <w:b/>
          <w:i/>
          <w:sz w:val="26"/>
          <w:szCs w:val="26"/>
          <w:lang w:eastAsia="en-US"/>
        </w:rPr>
        <w:t>, филиал</w:t>
      </w:r>
      <w:r w:rsidRPr="002E6F59">
        <w:rPr>
          <w:rFonts w:ascii="Times New Roman" w:eastAsia="Calibri" w:hAnsi="Times New Roman"/>
          <w:b/>
          <w:i/>
          <w:sz w:val="26"/>
          <w:szCs w:val="26"/>
          <w:lang w:eastAsia="en-US"/>
        </w:rPr>
        <w:t xml:space="preserve"> иностранной организации не возникает</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 xml:space="preserve">Иностранная организация не признается имеющей постоянное представительство при осуществлении деятельности через зависимого агента, если при организации и осуществлении деятельности от имени иностранной организации и (или) в ее интересах организация или физическое лицо действуют в рамках осуществления своей обычной деятельности. </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Под обычной деятельностью понимается деятельность, которая осуществляется самостоятельно и не подвергается указаниям или контролю со стороны иностранной организации и при осуществлении которой предпринимательский риск за ее результаты лежит на организации или физическом лице, а не на иностранной организации, которую они представляют.</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Не признается постоянным представительством иностранной организации в Республике Беларусь организация, физическое лицо или место, используемое ею исключительно для одной или нескольких следующих целей:</w:t>
      </w:r>
    </w:p>
    <w:p w:rsidR="007F35F1" w:rsidRPr="002E6F59"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хранение, демонстрация или поставка товаров. Поставкой считаются доставка и отгрузка товаров без их реализации на территории Республики Беларусь через постоянное представительство иностранной организации;</w:t>
      </w:r>
    </w:p>
    <w:p w:rsidR="007F35F1" w:rsidRPr="002E6F59"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закупка товаров, (работ, услуг), имущественных прав для иностранной организации;</w:t>
      </w:r>
    </w:p>
    <w:p w:rsidR="007F35F1" w:rsidRPr="002E6F59"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сбор или распространение информации для иностранной организации;</w:t>
      </w:r>
    </w:p>
    <w:p w:rsidR="007F35F1" w:rsidRPr="002E6F59" w:rsidRDefault="007F35F1" w:rsidP="006A28C7">
      <w:pPr>
        <w:pStyle w:val="aa"/>
        <w:numPr>
          <w:ilvl w:val="0"/>
          <w:numId w:val="10"/>
        </w:numPr>
        <w:tabs>
          <w:tab w:val="left" w:pos="993"/>
        </w:tabs>
        <w:spacing w:after="0" w:line="300" w:lineRule="auto"/>
        <w:ind w:left="0"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lastRenderedPageBreak/>
        <w:t>осуществление иных видов деятельности, если при этом деятельность в целом носит подготовительный или вспомогательный характер.</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Указанные виды деятельности не приводят к образованию постоянного представительства иностранной организации на территории Республики Беларусь при условии, что эти виды деятельности отдельно либо в совокупности носят подготовительный или вспомогательный характер.</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Виды деятельности иностранной организации на территории Республики Беларусь рассматриваются как подготовительные или вспомогательные, если они носят такой характер по отношению к деятельности иностранной организации, за осуществление которой иностранная организация получает выручку.</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Ввоз иностранной организацией в Республику Беларусь или вывоз из Республики Беларусь товаров, иное перемещение товаров или иного имущества при отсутствии признаков постоянного представительства иностранной организации, определенных пунктом 1 статьи 180 Налогового кодекса, не приводят к образованию постоянного представительства этой иностранной организации в Республике Беларусь.</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 xml:space="preserve">Иностранные организации, чья деятельность составляет постоянное представительство, имеют права и несут обязанности в сфере налогообложения, </w:t>
      </w:r>
      <w:r w:rsidRPr="002E6F59">
        <w:rPr>
          <w:rFonts w:ascii="Times New Roman" w:eastAsia="Calibri" w:hAnsi="Times New Roman"/>
          <w:sz w:val="26"/>
          <w:szCs w:val="26"/>
          <w:lang w:eastAsia="en-US"/>
        </w:rPr>
        <w:br/>
        <w:t>как и белорусские организации.</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p>
    <w:p w:rsidR="007F35F1" w:rsidRPr="002E6F59" w:rsidRDefault="007F35F1" w:rsidP="002E6F59">
      <w:pPr>
        <w:tabs>
          <w:tab w:val="left" w:pos="993"/>
        </w:tabs>
        <w:spacing w:after="0" w:line="300" w:lineRule="auto"/>
        <w:ind w:firstLine="709"/>
        <w:jc w:val="both"/>
        <w:rPr>
          <w:rFonts w:ascii="Times New Roman" w:eastAsia="Calibri" w:hAnsi="Times New Roman"/>
          <w:b/>
          <w:i/>
          <w:sz w:val="26"/>
          <w:szCs w:val="26"/>
          <w:lang w:eastAsia="en-US"/>
        </w:rPr>
      </w:pPr>
      <w:r w:rsidRPr="002E6F59">
        <w:rPr>
          <w:rFonts w:ascii="Times New Roman" w:eastAsia="Calibri" w:hAnsi="Times New Roman"/>
          <w:b/>
          <w:i/>
          <w:sz w:val="26"/>
          <w:szCs w:val="26"/>
          <w:lang w:eastAsia="en-US"/>
        </w:rPr>
        <w:t>Постановка на учет иностранных организаций в связи с деятельностью на территории Республики Беларусь через постоянное представительство</w:t>
      </w:r>
      <w:r w:rsidR="00BB5676" w:rsidRPr="002E6F59">
        <w:rPr>
          <w:rFonts w:ascii="Times New Roman" w:eastAsia="Calibri" w:hAnsi="Times New Roman"/>
          <w:b/>
          <w:i/>
          <w:sz w:val="26"/>
          <w:szCs w:val="26"/>
          <w:lang w:eastAsia="en-US"/>
        </w:rPr>
        <w:t>, филиал</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 xml:space="preserve">Порядок постановки на учет иностранных организаций установлен статьей 70 Налогового кодекса и предусматривает, в частности, следующее. </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Иностранные организации подлежат постановке на учет в налоговом органе по их заявлению, подаваемому:</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w:t>
      </w:r>
      <w:r w:rsidRPr="002E6F59">
        <w:rPr>
          <w:rFonts w:ascii="Times New Roman" w:eastAsia="Calibri" w:hAnsi="Times New Roman"/>
          <w:sz w:val="26"/>
          <w:szCs w:val="26"/>
          <w:lang w:eastAsia="en-US"/>
        </w:rPr>
        <w:tab/>
        <w:t>в налоговый орган по месту осуществления деятельности на территории Республики Беларусь до начала такой деятельности иностранной организацией, которая на основании договора выполняет работы и (или) оказывает услуги на территории Республики Беларусь в течение периода, превышающего 180 дней непрерывно или в совокупности в любом двенадцатимесячном периоде, начинающемся или заканчивающемся в соответствующем налоговом периоде.</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Сроки, установленные международными договорами об избежании двойного налогообложения, не принимаются во внимание для целей постановки иностранной организации на учет в налоговом органе и направления ею нижеуказанного сообщения – постановка на учет и направление сообщения осуществляется согласно правилам статьи 70 Налогового кодекса.</w:t>
      </w:r>
    </w:p>
    <w:p w:rsidR="007F35F1" w:rsidRPr="002E6F59" w:rsidRDefault="007F35F1" w:rsidP="002E6F59">
      <w:pPr>
        <w:tabs>
          <w:tab w:val="left" w:pos="993"/>
        </w:tabs>
        <w:spacing w:after="0" w:line="300" w:lineRule="auto"/>
        <w:ind w:firstLine="709"/>
        <w:jc w:val="both"/>
        <w:rPr>
          <w:rFonts w:ascii="Times New Roman" w:eastAsia="Calibri" w:hAnsi="Times New Roman"/>
          <w:sz w:val="26"/>
          <w:szCs w:val="26"/>
          <w:lang w:eastAsia="en-US"/>
        </w:rPr>
      </w:pPr>
      <w:r w:rsidRPr="002E6F59">
        <w:rPr>
          <w:rFonts w:ascii="Times New Roman" w:eastAsia="Calibri" w:hAnsi="Times New Roman"/>
          <w:sz w:val="26"/>
          <w:szCs w:val="26"/>
          <w:lang w:eastAsia="en-US"/>
        </w:rPr>
        <w:t xml:space="preserve">Постановка на учет иностранной организации, указанной в части первой подпункта 1.5 пункта 1 статьи 70 Налогового кодекса, обновление о ней сведений о постановке на учет в Государственном реестре плательщиков (иных обязанных лиц) осуществляются при </w:t>
      </w:r>
      <w:r w:rsidRPr="002E6F59">
        <w:rPr>
          <w:rFonts w:ascii="Times New Roman" w:eastAsia="Calibri" w:hAnsi="Times New Roman"/>
          <w:sz w:val="26"/>
          <w:szCs w:val="26"/>
          <w:lang w:eastAsia="en-US"/>
        </w:rPr>
        <w:lastRenderedPageBreak/>
        <w:t xml:space="preserve">условии открытия ею текущего (расчетного) счета в банке на территории Республики Беларусь. </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До начала деятельности через каждое второе и последующее постоянное место деятельности на территории Республики Беларусь иностранная организация обязана в соответствии с пунктом 3 статьи 70 </w:t>
      </w:r>
      <w:r w:rsidRPr="002E6F59">
        <w:rPr>
          <w:rFonts w:ascii="Times New Roman" w:hAnsi="Times New Roman"/>
          <w:spacing w:val="-4"/>
          <w:sz w:val="26"/>
          <w:szCs w:val="26"/>
        </w:rPr>
        <w:t xml:space="preserve">Налогового кодекса </w:t>
      </w:r>
      <w:r w:rsidRPr="002E6F59">
        <w:rPr>
          <w:rFonts w:ascii="Times New Roman" w:hAnsi="Times New Roman"/>
          <w:sz w:val="26"/>
          <w:szCs w:val="26"/>
        </w:rPr>
        <w:t>сообщить в налоговый орган о возникновении такого обстоятельства.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прекращении иностранной организацией деятельности на территории Республики Беларусь через постоянное представительство, по месту расположения которого осуществлялось представление налоговой декларации (расчета) по налогу на прибыль, но при продолжении осуществления деятельности через иное постоянное представительство (иные постоянные представительства) иностранная организация вместе с налоговой декларацией (расчетом) по налогу на прибыль, в котором указана дата прекращения деятельности, представляет в налоговые органы новое уведомление с указанием постоянного представительства, по месту расположения которого она будет представлять в налоговый орган налоговую декларацию (расчет) по налогу на прибыль.</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Налоговая декларация (расчет) представляется каждым плательщиком по каждому налогу, сбору (пошлине), в отношении которых он признан плательщиком, и при наличии объектов налогообложения в налоговом периоде. По налогам, сборам (пошлинам), исчисляемым нарастающим итогом с начала налогового периода, налоговая декларация (расчет) представляется за отчетный период, в котором возник объект налогообложения, а также за все последующие отчетные периоды этого налогового периода.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отсутствии объектов налогообложения в налоговом периоде налоговая декларация (расчет) представляется по:</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налогу на прибыль;</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 НДС при наличии налога, подлежащего уплате (возврату). </w:t>
      </w:r>
    </w:p>
    <w:p w:rsidR="007F35F1" w:rsidRPr="002E6F59" w:rsidRDefault="007F35F1" w:rsidP="002E6F59">
      <w:pPr>
        <w:tabs>
          <w:tab w:val="left" w:pos="993"/>
        </w:tabs>
        <w:spacing w:after="0" w:line="300" w:lineRule="auto"/>
        <w:ind w:firstLine="709"/>
        <w:jc w:val="both"/>
        <w:rPr>
          <w:rFonts w:ascii="Times New Roman" w:hAnsi="Times New Roman"/>
          <w:sz w:val="26"/>
          <w:szCs w:val="26"/>
        </w:rPr>
      </w:pPr>
      <w:r w:rsidRPr="002E6F59">
        <w:rPr>
          <w:rFonts w:ascii="Times New Roman" w:hAnsi="Times New Roman"/>
          <w:sz w:val="26"/>
          <w:szCs w:val="26"/>
        </w:rPr>
        <w:t>Налоговая декларация (расчет) представляется за отчетный период, в котором возник налог, подлежащий уплате (возврату), а также за все последующие отчетные периоды этого налогового периода.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Уплата налога, сбора (пошлины), пеней производится в безналичном порядке в белорусских рублях.</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Кроме исчисления и уплаты налогов, по которым иностранная организация признается плательщиком (в частности, налог на прибыль, НДС), у нее возникают также обязанности налогового агента (при наличии объектов налогообложения), в том числе по представлению налоговых деклараций (расчетов) по налогу на доходы, налоговых деклараций (расчетов) налогового агента по подоходному налогу с физических лиц, а также по перечислению в бюджет этих налогов.</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обнаружении в поданной налоговой декларации (расчете) неполноты сведений или ошибок внесение плательщиком осуществляется изменений и (или) дополнений в налоговую декларацию (расчет).</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lastRenderedPageBreak/>
        <w:t xml:space="preserve">Налоговая декларация (расчет) при прекращении на территории Республики Беларусь деятельности иностранной организации и ее представительства, а также при прекращении на территории Республики Беларусь деятельности постоянного представительства иностранной организации представляется не позднее чем за пять рабочих дней до прекращения такой деятельности. </w:t>
      </w:r>
    </w:p>
    <w:p w:rsidR="007F35F1" w:rsidRPr="002E6F59" w:rsidRDefault="007F35F1" w:rsidP="002E6F59">
      <w:pPr>
        <w:spacing w:after="0" w:line="300" w:lineRule="auto"/>
        <w:ind w:firstLine="709"/>
        <w:jc w:val="both"/>
        <w:rPr>
          <w:rFonts w:ascii="Times New Roman" w:hAnsi="Times New Roman"/>
          <w:sz w:val="26"/>
          <w:szCs w:val="26"/>
        </w:rPr>
      </w:pPr>
    </w:p>
    <w:p w:rsidR="007F35F1" w:rsidRPr="002E6F59" w:rsidRDefault="007F35F1" w:rsidP="002E6F59">
      <w:pPr>
        <w:shd w:val="clear" w:color="auto" w:fill="FFFFFF"/>
        <w:spacing w:after="0" w:line="300" w:lineRule="auto"/>
        <w:ind w:firstLine="709"/>
        <w:jc w:val="both"/>
        <w:rPr>
          <w:rFonts w:ascii="Times New Roman" w:hAnsi="Times New Roman"/>
          <w:b/>
          <w:i/>
          <w:sz w:val="26"/>
          <w:szCs w:val="26"/>
        </w:rPr>
      </w:pPr>
      <w:r w:rsidRPr="002E6F59">
        <w:rPr>
          <w:rFonts w:ascii="Times New Roman" w:hAnsi="Times New Roman"/>
          <w:b/>
          <w:i/>
          <w:sz w:val="26"/>
          <w:szCs w:val="26"/>
        </w:rPr>
        <w:t>Налог на добавленную стоимость</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Организации (в том числе иностранные организации) признаются плательщиками НДС</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Объектами налогообложения НДС признаются:</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обороты по реализации товаров (работ, услуг), имущественных прав на территории Республики Беларусь;</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ввоз товаров на территорию Республики Беларусь и (или) иные обстоятельства, с наличием которых Налоговый кодекс и (или) таможенное законодательство, международные договоры Республики Беларусь, составляющие право Евразийского экономического союза, связывают возникновение обязанности по уплате НДС.</w:t>
      </w:r>
    </w:p>
    <w:p w:rsidR="007F35F1" w:rsidRPr="002E6F59" w:rsidRDefault="007F35F1" w:rsidP="002E6F59">
      <w:pPr>
        <w:autoSpaceDE w:val="0"/>
        <w:autoSpaceDN w:val="0"/>
        <w:adjustRightInd w:val="0"/>
        <w:spacing w:after="0" w:line="300" w:lineRule="auto"/>
        <w:ind w:firstLine="709"/>
        <w:jc w:val="both"/>
        <w:rPr>
          <w:rFonts w:ascii="Times New Roman" w:hAnsi="Times New Roman"/>
          <w:sz w:val="26"/>
          <w:szCs w:val="26"/>
        </w:rPr>
      </w:pPr>
      <w:r w:rsidRPr="002E6F59">
        <w:rPr>
          <w:rFonts w:ascii="Times New Roman" w:hAnsi="Times New Roman"/>
          <w:sz w:val="26"/>
          <w:szCs w:val="26"/>
        </w:rPr>
        <w:t>Вместе с тем состоящие на учете в налоговых органах Республики Беларусь организации (в том числе иностранные организации) признаются плательщиками НДС в отношении оборотов по реализации им товаров (работ, услуг), имущественных прав на территории Республики Беларусь иностранными индивидуальными предпринимателями, не состоящими на учете в налоговых органах Республики Беларусь в качестве индивидуальных предпринимателей, а также иностранными организациями, не осуществляющими деятельность в Республике Беларусь через постоянное представительство и не состоящими в связи с этим на учете в налоговых органах Республики Беларусь.</w:t>
      </w:r>
    </w:p>
    <w:p w:rsidR="007F35F1" w:rsidRPr="002E6F59" w:rsidRDefault="007F35F1" w:rsidP="002E6F59">
      <w:pPr>
        <w:autoSpaceDE w:val="0"/>
        <w:autoSpaceDN w:val="0"/>
        <w:adjustRightInd w:val="0"/>
        <w:spacing w:after="0" w:line="300" w:lineRule="auto"/>
        <w:ind w:firstLine="709"/>
        <w:jc w:val="both"/>
        <w:rPr>
          <w:rFonts w:ascii="Times New Roman" w:hAnsi="Times New Roman"/>
          <w:sz w:val="26"/>
          <w:szCs w:val="26"/>
        </w:rPr>
      </w:pPr>
      <w:r w:rsidRPr="002E6F59">
        <w:rPr>
          <w:rFonts w:ascii="Times New Roman" w:hAnsi="Times New Roman"/>
          <w:sz w:val="26"/>
          <w:szCs w:val="26"/>
        </w:rPr>
        <w:t>Для целей исчисления НДС место реализации товаров определяется согласно правилам статьи 116 Кодекса; а работ, услуг, имущественных прав – согласно правилам статьи 117 Кодекса, а в отношениях между налогоплательщиками различных государств-членов Евразийского экономического союза – в соответствии с пунктом 29 Протокола о порядке взимания косвенных налогов и механизме контроля за их уплатой при экспорте и импорте товаров, выполнении работ, оказании услуг</w:t>
      </w:r>
      <w:r w:rsidRPr="002E6F59">
        <w:rPr>
          <w:rFonts w:ascii="Times New Roman" w:hAnsi="Times New Roman"/>
          <w:i/>
          <w:sz w:val="26"/>
          <w:szCs w:val="26"/>
        </w:rPr>
        <w:t>,</w:t>
      </w:r>
      <w:r w:rsidRPr="002E6F59">
        <w:rPr>
          <w:rFonts w:ascii="Times New Roman" w:hAnsi="Times New Roman"/>
          <w:sz w:val="26"/>
          <w:szCs w:val="26"/>
        </w:rPr>
        <w:t xml:space="preserve"> являющегося приложением № 18 к Договору о Евразийском экономическом союзе от 29.05.2014 (далее – ЕАЭС).</w:t>
      </w:r>
    </w:p>
    <w:p w:rsidR="007F35F1" w:rsidRPr="002E6F59" w:rsidRDefault="007F35F1" w:rsidP="002E6F59">
      <w:pPr>
        <w:autoSpaceDE w:val="0"/>
        <w:autoSpaceDN w:val="0"/>
        <w:adjustRightInd w:val="0"/>
        <w:spacing w:after="0" w:line="300" w:lineRule="auto"/>
        <w:ind w:firstLine="709"/>
        <w:jc w:val="both"/>
        <w:rPr>
          <w:rFonts w:ascii="Times New Roman" w:hAnsi="Times New Roman"/>
          <w:sz w:val="26"/>
          <w:szCs w:val="26"/>
        </w:rPr>
      </w:pPr>
      <w:r w:rsidRPr="002E6F59">
        <w:rPr>
          <w:rFonts w:ascii="Times New Roman" w:hAnsi="Times New Roman"/>
          <w:sz w:val="26"/>
          <w:szCs w:val="26"/>
        </w:rPr>
        <w:t>Ставки НДС установлены статьей 122 Кодекса, в частности, в размере:</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двадцать (20) процентов (основная);</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 xml:space="preserve">десять (10) процентов (при </w:t>
      </w:r>
      <w:r w:rsidRPr="002E6F59">
        <w:rPr>
          <w:rFonts w:ascii="Times New Roman" w:eastAsia="Calibri" w:hAnsi="Times New Roman"/>
          <w:sz w:val="26"/>
          <w:szCs w:val="26"/>
        </w:rPr>
        <w:t>ввозе на территорию Республики Беларусь и (или) реализации продовольственных товаров и товаров для детей по перечню согласно приложению 26 к Кодексу</w:t>
      </w:r>
      <w:r w:rsidRPr="002E6F59">
        <w:rPr>
          <w:rFonts w:ascii="Times New Roman" w:hAnsi="Times New Roman"/>
          <w:sz w:val="26"/>
          <w:szCs w:val="26"/>
        </w:rPr>
        <w:t>);</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ноль (0) процентов при экспорте товаров.</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Общая сумма НДС исчисляется:</w:t>
      </w:r>
    </w:p>
    <w:p w:rsidR="007F35F1" w:rsidRPr="002E6F59" w:rsidRDefault="007F35F1" w:rsidP="006A28C7">
      <w:pPr>
        <w:numPr>
          <w:ilvl w:val="0"/>
          <w:numId w:val="5"/>
        </w:numPr>
        <w:spacing w:after="0" w:line="300" w:lineRule="auto"/>
        <w:ind w:left="0" w:firstLine="709"/>
        <w:jc w:val="both"/>
        <w:rPr>
          <w:rFonts w:ascii="Times New Roman" w:hAnsi="Times New Roman"/>
          <w:sz w:val="26"/>
          <w:szCs w:val="26"/>
        </w:rPr>
      </w:pPr>
      <w:r w:rsidRPr="002E6F59">
        <w:rPr>
          <w:rFonts w:ascii="Times New Roman" w:hAnsi="Times New Roman"/>
          <w:sz w:val="26"/>
          <w:szCs w:val="26"/>
        </w:rPr>
        <w:lastRenderedPageBreak/>
        <w:t>нарастающим итогом с начала налогового периода по истечении каждого отчетного периода;</w:t>
      </w:r>
    </w:p>
    <w:p w:rsidR="007F35F1" w:rsidRPr="002E6F59" w:rsidRDefault="007F35F1" w:rsidP="006A28C7">
      <w:pPr>
        <w:numPr>
          <w:ilvl w:val="0"/>
          <w:numId w:val="5"/>
        </w:numPr>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по всем оборотам по реализации товаров (работ, услуг), имущественных прав, признаваемым объектом налогообложения НДС (за исключением освобождаемых от налогообложения), момент фактической реализации которых приходится на соответствующий отчетный период, и по всем изменениям налоговой базы (за исключением освобождаемой от налогообложения) в соответствующем отчетном периоде.</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Налоговым периодом НДС признается календарный год.</w:t>
      </w:r>
    </w:p>
    <w:p w:rsidR="007F35F1" w:rsidRPr="002E6F59" w:rsidRDefault="007F35F1" w:rsidP="002E6F59">
      <w:pPr>
        <w:shd w:val="clear" w:color="auto" w:fill="FFFFFF"/>
        <w:spacing w:after="0" w:line="300" w:lineRule="auto"/>
        <w:ind w:firstLine="709"/>
        <w:jc w:val="both"/>
        <w:rPr>
          <w:rFonts w:ascii="Times New Roman" w:hAnsi="Times New Roman"/>
          <w:sz w:val="26"/>
          <w:szCs w:val="26"/>
          <w:shd w:val="clear" w:color="auto" w:fill="FFFFFF"/>
        </w:rPr>
      </w:pPr>
      <w:r w:rsidRPr="002E6F59">
        <w:rPr>
          <w:rFonts w:ascii="Times New Roman" w:hAnsi="Times New Roman"/>
          <w:sz w:val="26"/>
          <w:szCs w:val="26"/>
        </w:rPr>
        <w:t xml:space="preserve">Отчетным периодом НДС признается </w:t>
      </w:r>
      <w:r w:rsidRPr="002E6F59">
        <w:rPr>
          <w:rFonts w:ascii="Times New Roman" w:hAnsi="Times New Roman"/>
          <w:sz w:val="26"/>
          <w:szCs w:val="26"/>
          <w:shd w:val="clear" w:color="auto" w:fill="FFFFFF"/>
        </w:rPr>
        <w:t xml:space="preserve">календарный месяц или календарный квартал – по выбору плательщиков. Плательщики, избравшие отчетным периодом НДС календарный квартал, информируют о принятом решении налоговые органы по месту постановки на учет. </w:t>
      </w:r>
      <w:r w:rsidRPr="002E6F59">
        <w:rPr>
          <w:rFonts w:ascii="Times New Roman" w:hAnsi="Times New Roman"/>
          <w:sz w:val="26"/>
          <w:szCs w:val="26"/>
        </w:rPr>
        <w:t>Принятое плательщиком решение о выборе отчетного периода (календарный месяц или календарный квартал) изменению в течение текущего налогового периода не подлежит</w:t>
      </w:r>
      <w:r w:rsidRPr="002E6F59">
        <w:rPr>
          <w:rFonts w:ascii="Times New Roman" w:hAnsi="Times New Roman"/>
          <w:sz w:val="26"/>
          <w:szCs w:val="26"/>
          <w:shd w:val="clear" w:color="auto" w:fill="FFFFFF"/>
        </w:rPr>
        <w:t>.</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Плательщики представляют в налоговые органы налоговую декларацию (расчет) по НДС не позднее 20-го числа месяца, следующего за истекшим отчетным периодом. Уплата НДС производится не позднее 22-го числа месяца, следующего за истекшим отчетным периодом.</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При ввозе приобретаемых товаров с территории государств-членов ЕАЭС:</w:t>
      </w:r>
    </w:p>
    <w:p w:rsidR="007F35F1" w:rsidRPr="002E6F59" w:rsidRDefault="007F35F1" w:rsidP="006A28C7">
      <w:pPr>
        <w:numPr>
          <w:ilvl w:val="0"/>
          <w:numId w:val="5"/>
        </w:numPr>
        <w:shd w:val="clear" w:color="auto" w:fill="FFFFFF"/>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отчетным периодом НДС является месяц, в котором плательщиком отражено получение товаров на счетах бухгалтерского;</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налоговая декларация (расчет) по НДС заполняется без нарастающего итога с начала года в целом по всем товарам, ввезенным в отчетном периоде (месяце) на территорию Республики Беларусь, взимание НДС по которым осуществляют налоговые органы;</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налоговая декларация (расчет) по НДС при ввозе товаров на территорию Республики Беларусь с территории государств-членов Евразийского экономического союза представляется не позднее 20-го числа месяца, следующего за месяцем принятия на учет импортированных товаров;</w:t>
      </w:r>
    </w:p>
    <w:p w:rsidR="007F35F1" w:rsidRPr="002E6F59" w:rsidRDefault="007F35F1" w:rsidP="006A28C7">
      <w:pPr>
        <w:numPr>
          <w:ilvl w:val="0"/>
          <w:numId w:val="5"/>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НДС уплачивается не позднее 20-го числа месяца, следующего за месяцем принятия на учет импортированных товаров.</w:t>
      </w:r>
      <w:bookmarkStart w:id="28" w:name="_Toc4580056"/>
    </w:p>
    <w:p w:rsidR="007F35F1" w:rsidRPr="002E6F59" w:rsidRDefault="007F35F1" w:rsidP="002E6F59">
      <w:pPr>
        <w:tabs>
          <w:tab w:val="left" w:pos="993"/>
        </w:tabs>
        <w:spacing w:after="0" w:line="300" w:lineRule="auto"/>
        <w:ind w:firstLine="709"/>
        <w:jc w:val="both"/>
        <w:rPr>
          <w:rFonts w:ascii="Times New Roman" w:hAnsi="Times New Roman"/>
          <w:sz w:val="26"/>
          <w:szCs w:val="26"/>
        </w:rPr>
      </w:pPr>
    </w:p>
    <w:p w:rsidR="007F35F1" w:rsidRPr="002E6F59" w:rsidRDefault="007F35F1" w:rsidP="002E6F59">
      <w:pPr>
        <w:tabs>
          <w:tab w:val="left" w:pos="993"/>
        </w:tabs>
        <w:spacing w:after="0" w:line="300" w:lineRule="auto"/>
        <w:ind w:firstLine="709"/>
        <w:jc w:val="both"/>
        <w:rPr>
          <w:rFonts w:ascii="Times New Roman" w:hAnsi="Times New Roman"/>
          <w:b/>
          <w:i/>
          <w:sz w:val="26"/>
          <w:szCs w:val="26"/>
        </w:rPr>
      </w:pPr>
      <w:r w:rsidRPr="002E6F59">
        <w:rPr>
          <w:rFonts w:ascii="Times New Roman" w:hAnsi="Times New Roman"/>
          <w:b/>
          <w:i/>
          <w:sz w:val="26"/>
          <w:szCs w:val="26"/>
        </w:rPr>
        <w:t>Налог на прибыль</w:t>
      </w:r>
      <w:bookmarkEnd w:id="28"/>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Плательщиками налога на прибыль признаются иностранные организации, осуществляющие деятельность в Республике Беларусь через постоянное представительство.</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Объектом налогообложения налогом на прибыль признается валовая прибыль, определяемая как сумма прибыли иностранной организации, полученная через постоянное представительство на территории Республики Беларусь от реализации товаров (работ, </w:t>
      </w:r>
      <w:r w:rsidRPr="002E6F59">
        <w:rPr>
          <w:rFonts w:ascii="Times New Roman" w:hAnsi="Times New Roman"/>
          <w:sz w:val="26"/>
          <w:szCs w:val="26"/>
        </w:rPr>
        <w:lastRenderedPageBreak/>
        <w:t>услуг), имущественных прав, и внереализационных доходов, уменьшенных на сумму внереализационных расходов.</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Аналогичные положения предусмотрены международными договорами Республики Беларусь об избежании двойного налогообложения в статьях, регламентирующих порядок определения прибыли от коммерческой (предпринимательской) деятельности.</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Прибыль (убыток) от реализации товаров (работ, услуг), имущественных прав определяется в соответствии с частью первой пункта 1 статьи 168 Кодекса как положительная (отрицательная) разница между выручкой от их реализации на возмездной основе, уменьшенной на суммы налогов и сборов, исчисляемых из выручки, и затратами, учитываемыми при налогообложении, если иное не установлено статьей 168 Кодекса.</w:t>
      </w:r>
    </w:p>
    <w:p w:rsidR="007F35F1" w:rsidRPr="002E6F59" w:rsidRDefault="007F35F1" w:rsidP="002E6F59">
      <w:pPr>
        <w:autoSpaceDE w:val="0"/>
        <w:autoSpaceDN w:val="0"/>
        <w:adjustRightInd w:val="0"/>
        <w:spacing w:after="0" w:line="300" w:lineRule="auto"/>
        <w:ind w:firstLine="709"/>
        <w:jc w:val="both"/>
        <w:rPr>
          <w:rFonts w:ascii="Times New Roman" w:hAnsi="Times New Roman"/>
          <w:sz w:val="26"/>
          <w:szCs w:val="26"/>
        </w:rPr>
      </w:pPr>
      <w:r w:rsidRPr="002E6F59">
        <w:rPr>
          <w:rFonts w:ascii="Times New Roman" w:hAnsi="Times New Roman"/>
          <w:sz w:val="26"/>
          <w:szCs w:val="26"/>
        </w:rPr>
        <w:t>Основная ставка налога на прибыль устанавливается в размере двадцать (20) процентов. Ставка налога на прибыль устанавливается в размере двадцать пять (25) процентов для каждого постоянного представительства иностранной организации, у которого по итогам отчетного периода нарастающим итогом с начала налогового периода налоговая база налога на прибыль превышает 25 000 000 белорусских рублей.</w:t>
      </w:r>
    </w:p>
    <w:p w:rsidR="007F35F1" w:rsidRPr="002E6F59" w:rsidRDefault="007F35F1" w:rsidP="002E6F59">
      <w:pPr>
        <w:pStyle w:val="Classic"/>
        <w:spacing w:line="300" w:lineRule="auto"/>
        <w:ind w:firstLine="709"/>
        <w:contextualSpacing w:val="0"/>
        <w:rPr>
          <w:rFonts w:ascii="Times New Roman" w:hAnsi="Times New Roman" w:cs="Times New Roman"/>
          <w:b/>
          <w:i/>
          <w:sz w:val="26"/>
          <w:szCs w:val="26"/>
        </w:rPr>
      </w:pPr>
      <w:bookmarkStart w:id="29" w:name="_Toc4580057"/>
      <w:r w:rsidRPr="002E6F59">
        <w:rPr>
          <w:rFonts w:ascii="Times New Roman" w:hAnsi="Times New Roman" w:cs="Times New Roman"/>
          <w:b/>
          <w:i/>
          <w:sz w:val="26"/>
          <w:szCs w:val="26"/>
        </w:rPr>
        <w:t>Затраты, учитываемые при налогообложении прибыли иностранной организации, осуществляющей деятельность в Республике Беларусь через постоянное представительство</w:t>
      </w:r>
      <w:bookmarkEnd w:id="29"/>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Затратами, учитываемыми при налогообложении, признаются экономически обоснованные затраты, связанные с производством и (или) реализацией товаров (работ, услуг), имущественных прав, определяемые на основании документов бухгалтерского учета (при необходимости посредством проведения расчетных корректировок к данным бухгалтерского учета в рамках ведения налогового учета), если иное не установлено Кодексом и (или) законодательством.</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Частью первой пункта 9 статьи 180 Налогового кодекса предусмотрено, что в затраты по производству и реализации (внереализационные расходы) иностранной организации, осуществляющей деятельность на территории Республики Беларусь через постоянное представительство, включаются: </w:t>
      </w:r>
    </w:p>
    <w:p w:rsidR="007F35F1" w:rsidRPr="002E6F59" w:rsidRDefault="007F35F1" w:rsidP="006A28C7">
      <w:pPr>
        <w:numPr>
          <w:ilvl w:val="0"/>
          <w:numId w:val="5"/>
        </w:numPr>
        <w:spacing w:after="0" w:line="300" w:lineRule="auto"/>
        <w:ind w:left="0" w:firstLine="709"/>
        <w:jc w:val="both"/>
        <w:rPr>
          <w:rFonts w:ascii="Times New Roman" w:hAnsi="Times New Roman"/>
          <w:sz w:val="26"/>
          <w:szCs w:val="26"/>
        </w:rPr>
      </w:pPr>
      <w:r w:rsidRPr="002E6F59">
        <w:rPr>
          <w:rFonts w:ascii="Times New Roman" w:hAnsi="Times New Roman"/>
          <w:sz w:val="26"/>
          <w:szCs w:val="26"/>
        </w:rPr>
        <w:t xml:space="preserve">затраты (внереализационные расходы), понесенные в Республике Беларусь; </w:t>
      </w:r>
    </w:p>
    <w:p w:rsidR="007F35F1" w:rsidRPr="002E6F59" w:rsidRDefault="007F35F1" w:rsidP="006A28C7">
      <w:pPr>
        <w:numPr>
          <w:ilvl w:val="0"/>
          <w:numId w:val="5"/>
        </w:numPr>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затраты (внереализационные расходы), понесенные за пределами Республики Беларусь, которые в соответствии с законодательством иностранного государства учитываются в нем для целей налогообложения прибыли и непосредственно связаны с осуществлением иностранной организацией деятельности на территории Республики Беларусь через постоянное представительство, включая управленческие и общеадминистративные затраты, за исключением затрат (внереализационных расходов), не учитываемых при налогообложении прибыли в соответствии с законодательством Республики Беларусь.</w:t>
      </w:r>
    </w:p>
    <w:p w:rsidR="007F35F1" w:rsidRPr="002E6F59" w:rsidRDefault="007F35F1" w:rsidP="002E6F59">
      <w:pPr>
        <w:shd w:val="clear" w:color="auto" w:fill="FFFFFF"/>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Под управленческими и общеадминистративными затратами, учитываемыми в качестве зарубежных затрат при налогообложении прибыли в Республике Беларусь, понимаются затраты (внереализационные расходы), которые относятся к управленческим </w:t>
      </w:r>
      <w:r w:rsidRPr="002E6F59">
        <w:rPr>
          <w:rFonts w:ascii="Times New Roman" w:hAnsi="Times New Roman"/>
          <w:sz w:val="26"/>
          <w:szCs w:val="26"/>
        </w:rPr>
        <w:lastRenderedPageBreak/>
        <w:t>расходам, косвенным общехозяйственным затратам и могут быть включены в состав затрат (внереализационных расходов).</w:t>
      </w:r>
    </w:p>
    <w:p w:rsidR="007F35F1" w:rsidRPr="002E6F59" w:rsidRDefault="007F35F1" w:rsidP="002E6F59">
      <w:pPr>
        <w:autoSpaceDE w:val="0"/>
        <w:autoSpaceDN w:val="0"/>
        <w:adjustRightInd w:val="0"/>
        <w:spacing w:after="0" w:line="300" w:lineRule="auto"/>
        <w:ind w:firstLine="709"/>
        <w:jc w:val="both"/>
        <w:rPr>
          <w:rFonts w:ascii="Times New Roman" w:hAnsi="Times New Roman"/>
          <w:strike/>
          <w:sz w:val="26"/>
          <w:szCs w:val="26"/>
        </w:rPr>
      </w:pPr>
      <w:r w:rsidRPr="002E6F59">
        <w:rPr>
          <w:rFonts w:ascii="Times New Roman" w:hAnsi="Times New Roman"/>
          <w:sz w:val="26"/>
          <w:szCs w:val="26"/>
        </w:rPr>
        <w:t>С учетом изложенного, прибыль, относящаяся к постоянному представительству иностранной организации, должна определяться на основании данных бухгалтерского учета (с учетом расчетных корректировок к ним в рамках ведения налогового учета):</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 xml:space="preserve">о стоимости активов, суммах обязательств, доходов (расходов), соответственно приобретенных, полученных (понесенных) непосредственно постоянным представительством иностранной организации, расположенным на территории Республики Беларусь; </w:t>
      </w:r>
    </w:p>
    <w:p w:rsidR="007F35F1"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 xml:space="preserve">о зарубежных затратах, информацию о которых возможно посредством авизо передавать от головной иностранной организации для отражения в бухгалтерском учете ее постоянного представительства в Республике Беларусь. </w:t>
      </w:r>
    </w:p>
    <w:p w:rsidR="000E0EAE" w:rsidRDefault="000E0EAE" w:rsidP="002E6F59">
      <w:pPr>
        <w:pStyle w:val="Classic"/>
        <w:spacing w:line="300" w:lineRule="auto"/>
        <w:ind w:firstLine="709"/>
        <w:contextualSpacing w:val="0"/>
        <w:rPr>
          <w:rFonts w:ascii="Times New Roman" w:hAnsi="Times New Roman" w:cs="Times New Roman"/>
          <w:b/>
          <w:i/>
          <w:sz w:val="26"/>
          <w:szCs w:val="26"/>
        </w:rPr>
      </w:pPr>
      <w:bookmarkStart w:id="30" w:name="_Toc4580060"/>
    </w:p>
    <w:p w:rsidR="007F35F1" w:rsidRPr="002E6F59" w:rsidRDefault="007F35F1" w:rsidP="002E6F59">
      <w:pPr>
        <w:pStyle w:val="Classic"/>
        <w:spacing w:line="300" w:lineRule="auto"/>
        <w:ind w:firstLine="709"/>
        <w:contextualSpacing w:val="0"/>
        <w:rPr>
          <w:rFonts w:ascii="Times New Roman" w:hAnsi="Times New Roman" w:cs="Times New Roman"/>
          <w:b/>
          <w:i/>
          <w:sz w:val="26"/>
          <w:szCs w:val="26"/>
        </w:rPr>
      </w:pPr>
      <w:r w:rsidRPr="002E6F59">
        <w:rPr>
          <w:rFonts w:ascii="Times New Roman" w:hAnsi="Times New Roman" w:cs="Times New Roman"/>
          <w:b/>
          <w:i/>
          <w:sz w:val="26"/>
          <w:szCs w:val="26"/>
        </w:rPr>
        <w:t>Налог на доходы</w:t>
      </w:r>
      <w:bookmarkEnd w:id="30"/>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Плательщиками налога на доходы признаются иностранные и международные организации, в том числе не являющиеся юридическими лицами, не осуществляющие деятельность в Республике Беларусь через постоянное представительство, но извлекающие доходы из источников в Республике Беларусь.</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Доходами от источников в Республике Беларусь признаются в том числе доходы, начисляемые (выплачиваемые) иностранной организации, не осуществляющей деятельность в Республике Беларусь через постоянное представительство, иностранной организацией, осуществляющей деятельность на территории Республики Беларусь через постоянное представительство, – если возникновение этих доходов имеет отношение к этому постоянному представительству. </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Ставки налога на доходы установлены статьей 192 Налогового кодекса, в том числе в размере:</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ноль (0) процентов – по доходам, указанным в подпункте 1.1 пункта 1 статьи 192 Налогового кодекса;</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шесть (6) процентов – по доходам, указанным в подпункте 1.1 пункта 1 статьи 189 Налогового кодекса (по плате за перевозку, фрахт, демередж и прочие платежи, возникающие при перевозках, в связи с осуществлением международных перевозок, а также платежам за оказание транспортно-экспедиционных услуг);</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десять (10) процентов – по доходам от долговых обязательств (за исключением доходов, по которым предусмотрена ставка в размере ноль (0) процентов);</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пятнадцать (15) процентов – по другим доходам, указанным в пункте 1 статьи 189 Налогового кодекса (за исключением доходов, по которым предусмотрена ставка в размере 12% или 6%).</w:t>
      </w:r>
    </w:p>
    <w:p w:rsidR="007F35F1" w:rsidRPr="002E6F59" w:rsidRDefault="007F35F1" w:rsidP="002E6F59">
      <w:pPr>
        <w:spacing w:after="0" w:line="300" w:lineRule="auto"/>
        <w:ind w:firstLine="709"/>
        <w:jc w:val="both"/>
        <w:rPr>
          <w:rFonts w:ascii="Times New Roman" w:hAnsi="Times New Roman"/>
          <w:sz w:val="26"/>
          <w:szCs w:val="26"/>
          <w:shd w:val="clear" w:color="auto" w:fill="FFFFFF"/>
        </w:rPr>
      </w:pPr>
      <w:r w:rsidRPr="002E6F59">
        <w:rPr>
          <w:rFonts w:ascii="Times New Roman" w:hAnsi="Times New Roman"/>
          <w:sz w:val="26"/>
          <w:szCs w:val="26"/>
          <w:shd w:val="clear" w:color="auto" w:fill="FFFFFF"/>
        </w:rPr>
        <w:t>Налоговым периодом налога на доходы признается квартал, на который приходится дата возникновения обязательства по уплате налога на доходы.</w:t>
      </w:r>
    </w:p>
    <w:p w:rsidR="007F35F1" w:rsidRPr="002E6F59" w:rsidRDefault="007F35F1" w:rsidP="002E6F59">
      <w:pPr>
        <w:spacing w:after="0" w:line="300" w:lineRule="auto"/>
        <w:ind w:firstLine="709"/>
        <w:jc w:val="both"/>
        <w:rPr>
          <w:rFonts w:ascii="Times New Roman" w:hAnsi="Times New Roman"/>
          <w:sz w:val="26"/>
          <w:szCs w:val="26"/>
          <w:shd w:val="clear" w:color="auto" w:fill="FFFFFF"/>
        </w:rPr>
      </w:pPr>
      <w:r w:rsidRPr="002E6F59">
        <w:rPr>
          <w:rFonts w:ascii="Times New Roman" w:hAnsi="Times New Roman"/>
          <w:sz w:val="26"/>
          <w:szCs w:val="26"/>
          <w:shd w:val="clear" w:color="auto" w:fill="FFFFFF"/>
        </w:rPr>
        <w:lastRenderedPageBreak/>
        <w:t>Обязанности по исчислению, удержанию налога на доходы, представлению налоговой декларации (расчета) по налогу на доходы и перечислению налога на доходы в бюджет возложены на налогового агента, то есть источник доходов плательщика налога на доходы.</w:t>
      </w:r>
    </w:p>
    <w:p w:rsidR="007F35F1" w:rsidRPr="002E6F59" w:rsidRDefault="007F35F1" w:rsidP="002E6F59">
      <w:pPr>
        <w:spacing w:after="0" w:line="300" w:lineRule="auto"/>
        <w:ind w:firstLine="709"/>
        <w:jc w:val="both"/>
        <w:rPr>
          <w:rFonts w:ascii="Times New Roman" w:hAnsi="Times New Roman"/>
          <w:sz w:val="26"/>
          <w:szCs w:val="26"/>
          <w:shd w:val="clear" w:color="auto" w:fill="FFFFFF"/>
        </w:rPr>
      </w:pPr>
      <w:r w:rsidRPr="002E6F59">
        <w:rPr>
          <w:rFonts w:ascii="Times New Roman" w:hAnsi="Times New Roman"/>
          <w:sz w:val="26"/>
          <w:szCs w:val="26"/>
          <w:shd w:val="clear" w:color="auto" w:fill="FFFFFF"/>
        </w:rPr>
        <w:t>Налоговая декларация (расчет) по налогу на доходы представляется налоговым агентом не позднее 20-го числа месяца, следующего за истекшим налоговым периодом, в налоговый орган по месту своей постановки на учет. Налог на доходы перечисляется в бюджет налоговым агентом не позднее 22-го числа месяца, следующего за истекшим налоговым периодом.</w:t>
      </w:r>
      <w:bookmarkStart w:id="31" w:name="_Toc4580061"/>
    </w:p>
    <w:p w:rsidR="000E0EAE" w:rsidRDefault="000E0EAE" w:rsidP="002E6F59">
      <w:pPr>
        <w:spacing w:after="0" w:line="300" w:lineRule="auto"/>
        <w:ind w:firstLine="709"/>
        <w:rPr>
          <w:rFonts w:ascii="Times New Roman" w:hAnsi="Times New Roman"/>
          <w:b/>
          <w:i/>
          <w:sz w:val="26"/>
          <w:szCs w:val="26"/>
        </w:rPr>
      </w:pPr>
    </w:p>
    <w:p w:rsidR="007F35F1" w:rsidRPr="002E6F59" w:rsidRDefault="007F35F1" w:rsidP="002E6F59">
      <w:pPr>
        <w:pStyle w:val="Classic"/>
        <w:spacing w:line="300" w:lineRule="auto"/>
        <w:ind w:firstLine="709"/>
        <w:contextualSpacing w:val="0"/>
        <w:rPr>
          <w:rFonts w:ascii="Times New Roman" w:hAnsi="Times New Roman" w:cs="Times New Roman"/>
          <w:b/>
          <w:i/>
          <w:sz w:val="26"/>
          <w:szCs w:val="26"/>
        </w:rPr>
      </w:pPr>
      <w:r w:rsidRPr="002E6F59">
        <w:rPr>
          <w:rFonts w:ascii="Times New Roman" w:hAnsi="Times New Roman" w:cs="Times New Roman"/>
          <w:b/>
          <w:i/>
          <w:sz w:val="26"/>
          <w:szCs w:val="26"/>
        </w:rPr>
        <w:t>Подоходный налог с физических лиц</w:t>
      </w:r>
      <w:bookmarkEnd w:id="31"/>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Плательщиками подоходного налога с физических лиц (далее – подоходный налог) признаются физические лица (статья 195 Налогового кодекса).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Объектом налогообложения подоходным налогом признаются доходы, полученные плательщиками:</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от источников в Республике Беларусь и (или) от источников за пределами Республики Беларусь, – для физических лиц, признаваемых налоговыми резидентами Республики Беларусь в соответствии со статьей 17 Налогового кодекса;</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от источников в Республике Беларусь, – для физических лиц, не признаваемых налоговыми резидентами Республики Беларусь (пункт 1 статьи 196 Налогового кодекса).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К доходам, полученным от источников в Республике Беларусь, относятся, в том числе, вознаграждения за исполнение трудовых или иных обязанностей, выполненную работу, оказанную услугу, совершение действия (бездействие), получаемые плательщиками от иностранных организаций, осуществляющих деятельность на территории Республики Беларусь через постоянное представительство, представительств иностранных организаций, открытых в порядке, установленном законодательством, независимо от места, где фактически исполнялись возложенные на этих плательщиков обязанности или откуда производились выплаты этих вознаграждений.</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С учетом изложенного, иностранная организация, осуществляющая деятельность через постоянное представительство, признается налоговым агентом и обязана исчислять, удерживать и перечислять в бюджет Республики Беларусь подоходный налог с доходов физических лиц за работу по найму, осуществляемую ими на территории Республики Беларусь в постоянном представительстве иностранной организации.</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Ставка подоходного налога устанавливается в размере тринадцать (13) процентов (пункт 1 статьи 214 Налогового кодекса).</w:t>
      </w:r>
    </w:p>
    <w:p w:rsidR="007F35F1" w:rsidRPr="002E6F59" w:rsidRDefault="007F35F1" w:rsidP="002E6F59">
      <w:pPr>
        <w:spacing w:after="0" w:line="300" w:lineRule="auto"/>
        <w:ind w:firstLine="709"/>
        <w:jc w:val="both"/>
        <w:rPr>
          <w:rFonts w:ascii="Times New Roman" w:hAnsi="Times New Roman"/>
          <w:sz w:val="26"/>
          <w:szCs w:val="26"/>
          <w:shd w:val="clear" w:color="auto" w:fill="FFFFFF"/>
        </w:rPr>
      </w:pPr>
      <w:r w:rsidRPr="002E6F59">
        <w:rPr>
          <w:rFonts w:ascii="Times New Roman" w:hAnsi="Times New Roman"/>
          <w:sz w:val="26"/>
          <w:szCs w:val="26"/>
          <w:shd w:val="clear" w:color="auto" w:fill="FFFFFF"/>
        </w:rPr>
        <w:t>Отчетным периодом для целей представления налоговой декларации (расчета) налогового агента по подоходному налогу с физических лиц является истекший календарный квартал налогового периода.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shd w:val="clear" w:color="auto" w:fill="FFFFFF"/>
        </w:rPr>
        <w:t xml:space="preserve">Организации (в том числе иностранные), признаваемые налоговыми агентами, обязаны представлять в налоговые органы сведения о доходах физических лиц, </w:t>
      </w:r>
      <w:r w:rsidRPr="002E6F59">
        <w:rPr>
          <w:rFonts w:ascii="Times New Roman" w:hAnsi="Times New Roman"/>
          <w:sz w:val="26"/>
          <w:szCs w:val="26"/>
          <w:shd w:val="clear" w:color="auto" w:fill="FFFFFF"/>
        </w:rPr>
        <w:lastRenderedPageBreak/>
        <w:t>признаваемых объектами налогообложения подоходным налогом, облагаемых по различным ставкам подоходного налога, включая сведения о льготах и суммах подоходного налога</w:t>
      </w:r>
      <w:r w:rsidRPr="002E6F59">
        <w:rPr>
          <w:rFonts w:ascii="Times New Roman" w:hAnsi="Times New Roman"/>
          <w:sz w:val="26"/>
          <w:szCs w:val="26"/>
        </w:rPr>
        <w:t>.</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 Республике Беларусь в целях избежания двойного налогообложения выдается справка об уплате (удержании) подоходного налога с физических лиц.</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 xml:space="preserve">Если гражданами – резидентами иностранного государства работа по найму не осуществляется в Республике Беларусь (то есть они не находятся в Республике Беларусь при выполнении работы), то оснований для уплаты в Республике Беларусь подоходного налога с их доходов за выполнение такой работы не возникает, в том числе в ситуации, когда сумма оплаты их труда подлежит включению в расходы, понесенные иностранной организацией для целей деятельности постоянного представительства, расположенного в Республике Беларусь. </w:t>
      </w:r>
    </w:p>
    <w:p w:rsidR="007F35F1" w:rsidRPr="007F35F1" w:rsidRDefault="007F35F1" w:rsidP="006A28C7">
      <w:pPr>
        <w:pStyle w:val="2"/>
        <w:numPr>
          <w:ilvl w:val="1"/>
          <w:numId w:val="8"/>
        </w:numPr>
        <w:ind w:left="1285" w:hanging="576"/>
        <w:rPr>
          <w:rFonts w:ascii="Times New Roman" w:hAnsi="Times New Roman"/>
          <w:b w:val="0"/>
          <w:i w:val="0"/>
          <w:sz w:val="26"/>
          <w:szCs w:val="26"/>
        </w:rPr>
      </w:pPr>
      <w:bookmarkStart w:id="32" w:name="_Toc4580062"/>
      <w:bookmarkStart w:id="33" w:name="_Toc207867416"/>
      <w:r w:rsidRPr="001A11B2">
        <w:rPr>
          <w:rFonts w:ascii="Times New Roman" w:hAnsi="Times New Roman"/>
          <w:i w:val="0"/>
        </w:rPr>
        <w:t>Проведение мероприятий налогового контроля</w:t>
      </w:r>
      <w:bookmarkEnd w:id="32"/>
      <w:bookmarkEnd w:id="33"/>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 отношении иностранных организаций законодательство предусматривает проведение:</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камеральных проверок, на основании изучения налоговых деклараций (расчетов), иных документов и (или) информации о плательщике, имеющихся в налоговом органе.</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Налоговый орган при проведении камеральной проверки вправе получать от плательщика пояснения по исчислению, уплате налогов, сборов (пошлин) и соблюдению порядка заполнения налоговых деклараций (расчетов); первичные учетные документы, подтверждающие обоснованность применения налоговых льгот, правомерность применения налоговых вычетов, обоснованность учитываемых при налогообложении затрат, внереализационных расходов и (или) документы, на основании которых уменьшены подлежащие уплате в бюджет суммы налогов, сборов (пошлин) в отношении иных элементов налогообложения;</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проверок в порядке, определенном Указом Президента Республики Беларусь от 16.10.2009 № 510 «О совершенствовании контрольной (надзорной) деятельности в Республике Беларусь»;</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выездных проверок, проводимых налоговыми органами, при прекращении на территории Республики Беларусь деятельности постоянных представительств иностранных организаций (абзац шестой подпункта 2.2 пункта 2 статьи 72 Кодекса).</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Следует отметить, что прекращение на территории Республики Беларусь деятельности постоянного представительства иностранной организации не освобождает от обязанности представления проверяемым плательщиком документов и (или) информации для проведения налоговой проверки.</w:t>
      </w:r>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p>
    <w:p w:rsidR="007F35F1" w:rsidRPr="002E6F59" w:rsidRDefault="007F35F1" w:rsidP="002E6F59">
      <w:pPr>
        <w:pStyle w:val="Classic"/>
        <w:spacing w:line="300" w:lineRule="auto"/>
        <w:ind w:firstLine="709"/>
        <w:contextualSpacing w:val="0"/>
        <w:rPr>
          <w:rFonts w:ascii="Times New Roman" w:hAnsi="Times New Roman" w:cs="Times New Roman"/>
          <w:b/>
          <w:i/>
          <w:sz w:val="26"/>
          <w:szCs w:val="26"/>
        </w:rPr>
      </w:pPr>
      <w:bookmarkStart w:id="34" w:name="_Toc4580064"/>
      <w:r w:rsidRPr="002E6F59">
        <w:rPr>
          <w:rFonts w:ascii="Times New Roman" w:hAnsi="Times New Roman" w:cs="Times New Roman"/>
          <w:b/>
          <w:i/>
          <w:sz w:val="26"/>
          <w:szCs w:val="26"/>
        </w:rPr>
        <w:t xml:space="preserve">Типичные нарушения </w:t>
      </w:r>
      <w:bookmarkEnd w:id="34"/>
    </w:p>
    <w:p w:rsidR="007F35F1" w:rsidRPr="002E6F59" w:rsidRDefault="007F35F1" w:rsidP="002E6F59">
      <w:pPr>
        <w:pStyle w:val="Classic"/>
        <w:spacing w:line="300" w:lineRule="auto"/>
        <w:ind w:firstLine="709"/>
        <w:contextualSpacing w:val="0"/>
        <w:rPr>
          <w:rFonts w:ascii="Times New Roman" w:hAnsi="Times New Roman" w:cs="Times New Roman"/>
          <w:sz w:val="26"/>
          <w:szCs w:val="26"/>
        </w:rPr>
      </w:pPr>
      <w:r w:rsidRPr="002E6F59">
        <w:rPr>
          <w:rFonts w:ascii="Times New Roman" w:hAnsi="Times New Roman" w:cs="Times New Roman"/>
          <w:sz w:val="26"/>
          <w:szCs w:val="26"/>
        </w:rPr>
        <w:t>Типичные нарушения иностранными организациями налогового законодательства Республики Беларусь:</w:t>
      </w:r>
    </w:p>
    <w:p w:rsidR="007F35F1" w:rsidRPr="000E0EAE"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lastRenderedPageBreak/>
        <w:t>иностранная организация не обратилась за постановкой на учет в соответствующий налоговый орган либо обратилась за постановкой на учет позже установленного срока;</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иностранная организация, состоящая на учете в налоговом органе, не представила в налоговый орган сообщение по установленной форме о возникновении у нее обстоятельств (к примеру, не сообщила об осуществлении деятельности на другой строительной площадке в Республике Беларусь; о приобретении права собственности, иных прав на недвижимое имущество, находящееся на территории Республики Беларусь; о получении разрешения на открытие представительства в Республике Беларусь в налоговый орган по месту ее осуществления, их нахождения);</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иностранная организация, осуществляющая строительство объектов на территории Республики Беларусь, не уплачивала НДС в бюджет Республики Беларусь;</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не уплачен налог на прибыль в связи с осуществлением деятельности на территории Республики Беларусь, образующей постоянное представительство иностранной организации с учетом положений Кодекса и соответствующего международного договора об избежании двойного налогообложения;</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 xml:space="preserve">отражены в налоговой декларации (расчете) по налогу на прибыль, представляемой за налоговый период, зарубежные затраты, не подтвержденные заключением; </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в заключении при пересчете зарубежных затрат в белорусские рубли использован курс, установленный центральным банком иностранного государства, а не официальный курс белорусского рубля к соответствующей иностранной валюте, установленный Национальным банком Республики Беларусь;</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к вычету при исчислении налога на прибыль приняты зарубежные затраты (расходы), понесенные головной иностранной организацией, которые, однако, не связаны с деятельностью через соответствующее постоянное представительство, либо не относятся к указанным в статьях 169-171 и 175 Налогового кодекса, либо поименованы в статье 173 Налогового кодекса как затраты, не учитываемые при налогообложении;</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неисполнение иностранной организацией, осуществляющей деятельность на территории Республики Беларусь через постоянное представительство, обязанностей налогового агента по подоходному налогу;</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при прекращении иностранной организацией деятельности на территории Республики Беларусь через постоянное представительство не представлены налоговые декларации (расчеты) с соответствующей отметкой на их титульных листах за пять рабочих дней до прекращения такой деятельности и (или) не исполнено налоговое обязательство не позднее одного рабочего дня со дня представления такой налоговой декларации (расчета).</w:t>
      </w:r>
    </w:p>
    <w:p w:rsidR="007F35F1" w:rsidRDefault="007F35F1" w:rsidP="002E6F59">
      <w:pPr>
        <w:spacing w:after="0" w:line="300" w:lineRule="auto"/>
        <w:ind w:firstLine="709"/>
        <w:jc w:val="both"/>
        <w:rPr>
          <w:rFonts w:ascii="Times New Roman" w:hAnsi="Times New Roman"/>
          <w:sz w:val="26"/>
          <w:szCs w:val="26"/>
        </w:rPr>
      </w:pPr>
    </w:p>
    <w:p w:rsidR="000E0EAE" w:rsidRDefault="000E0EAE" w:rsidP="002E6F59">
      <w:pPr>
        <w:spacing w:after="0" w:line="300" w:lineRule="auto"/>
        <w:ind w:firstLine="709"/>
        <w:jc w:val="both"/>
        <w:rPr>
          <w:rFonts w:ascii="Times New Roman" w:hAnsi="Times New Roman"/>
          <w:sz w:val="26"/>
          <w:szCs w:val="26"/>
        </w:rPr>
      </w:pPr>
    </w:p>
    <w:p w:rsidR="000E0EAE" w:rsidRPr="002E6F59" w:rsidRDefault="000E0EAE" w:rsidP="002E6F59">
      <w:pPr>
        <w:spacing w:after="0" w:line="300" w:lineRule="auto"/>
        <w:ind w:firstLine="709"/>
        <w:jc w:val="both"/>
        <w:rPr>
          <w:rFonts w:ascii="Times New Roman" w:hAnsi="Times New Roman"/>
          <w:sz w:val="26"/>
          <w:szCs w:val="26"/>
        </w:rPr>
      </w:pPr>
    </w:p>
    <w:p w:rsidR="007F35F1" w:rsidRPr="002E6F59" w:rsidRDefault="007F35F1" w:rsidP="002E6F59">
      <w:pPr>
        <w:pStyle w:val="Classic"/>
        <w:spacing w:line="300" w:lineRule="auto"/>
        <w:ind w:firstLine="709"/>
        <w:contextualSpacing w:val="0"/>
        <w:rPr>
          <w:rFonts w:ascii="Times New Roman" w:hAnsi="Times New Roman" w:cs="Times New Roman"/>
          <w:b/>
          <w:i/>
          <w:sz w:val="26"/>
          <w:szCs w:val="26"/>
        </w:rPr>
      </w:pPr>
      <w:bookmarkStart w:id="35" w:name="_Toc4580065"/>
      <w:r w:rsidRPr="002E6F59">
        <w:rPr>
          <w:rFonts w:ascii="Times New Roman" w:hAnsi="Times New Roman" w:cs="Times New Roman"/>
          <w:b/>
          <w:i/>
          <w:sz w:val="26"/>
          <w:szCs w:val="26"/>
        </w:rPr>
        <w:lastRenderedPageBreak/>
        <w:t xml:space="preserve">Снятие </w:t>
      </w:r>
      <w:r w:rsidRPr="002E6F59">
        <w:rPr>
          <w:rFonts w:ascii="Times New Roman" w:hAnsi="Times New Roman" w:cs="Times New Roman"/>
          <w:b/>
          <w:i/>
          <w:sz w:val="26"/>
          <w:szCs w:val="26"/>
          <w:shd w:val="clear" w:color="auto" w:fill="FFFFFF"/>
        </w:rPr>
        <w:t>иностранной</w:t>
      </w:r>
      <w:r w:rsidRPr="002E6F59">
        <w:rPr>
          <w:rFonts w:ascii="Times New Roman" w:hAnsi="Times New Roman" w:cs="Times New Roman"/>
          <w:b/>
          <w:i/>
          <w:sz w:val="26"/>
          <w:szCs w:val="26"/>
        </w:rPr>
        <w:t xml:space="preserve"> организации с учета</w:t>
      </w:r>
      <w:bookmarkEnd w:id="35"/>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Подпунктом 4.1 пункта 4 статьи 70 </w:t>
      </w:r>
      <w:r w:rsidRPr="002E6F59">
        <w:rPr>
          <w:rFonts w:ascii="Times New Roman" w:hAnsi="Times New Roman"/>
          <w:spacing w:val="-4"/>
          <w:sz w:val="26"/>
          <w:szCs w:val="26"/>
        </w:rPr>
        <w:t xml:space="preserve">Налогового кодекса </w:t>
      </w:r>
      <w:r w:rsidRPr="002E6F59">
        <w:rPr>
          <w:rFonts w:ascii="Times New Roman" w:hAnsi="Times New Roman"/>
          <w:sz w:val="26"/>
          <w:szCs w:val="26"/>
        </w:rPr>
        <w:t>предусмотрено снятие с учета иностранной организации в течение десяти рабочих дней, в частности, по истечении двенадцати месяцев, следующих за месяцем представления иностранными организациями, указанными в подпунктах 1.5 и 1.6 пункта 1 статьи 70 Налогового кодекса, налоговой декларации (расчета) в соответствии с пунктом 4 статьи 44 Налогового кодекса.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Положения </w:t>
      </w:r>
      <w:hyperlink r:id="rId28" w:history="1">
        <w:r w:rsidRPr="002E6F59">
          <w:rPr>
            <w:rFonts w:ascii="Times New Roman" w:hAnsi="Times New Roman"/>
            <w:sz w:val="26"/>
            <w:szCs w:val="26"/>
          </w:rPr>
          <w:t>части первой</w:t>
        </w:r>
      </w:hyperlink>
      <w:r w:rsidRPr="002E6F59">
        <w:rPr>
          <w:rFonts w:ascii="Times New Roman" w:hAnsi="Times New Roman"/>
          <w:sz w:val="26"/>
          <w:szCs w:val="26"/>
        </w:rPr>
        <w:t xml:space="preserve"> подпункта 4.1 пункта 4 статьи 70 Налогового кодекса применяются при соблюдении следующих условий:</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 xml:space="preserve">отсутствие у налогового органа в отношении иностранной организации информации о наличии или возникновении обстоятельств, указанных в </w:t>
      </w:r>
      <w:hyperlink r:id="rId29" w:history="1">
        <w:r w:rsidRPr="002E6F59">
          <w:rPr>
            <w:rFonts w:ascii="Times New Roman" w:hAnsi="Times New Roman"/>
            <w:sz w:val="26"/>
            <w:szCs w:val="26"/>
          </w:rPr>
          <w:t>пункте 1</w:t>
        </w:r>
      </w:hyperlink>
      <w:r w:rsidRPr="002E6F59">
        <w:rPr>
          <w:rFonts w:ascii="Times New Roman" w:hAnsi="Times New Roman"/>
          <w:sz w:val="26"/>
          <w:szCs w:val="26"/>
        </w:rPr>
        <w:t xml:space="preserve"> статьи 70 Налогового кодекса;</w:t>
      </w:r>
    </w:p>
    <w:p w:rsidR="007F35F1" w:rsidRPr="002E6F59" w:rsidRDefault="007F35F1" w:rsidP="006A28C7">
      <w:pPr>
        <w:numPr>
          <w:ilvl w:val="0"/>
          <w:numId w:val="29"/>
        </w:numPr>
        <w:tabs>
          <w:tab w:val="left" w:pos="993"/>
        </w:tabs>
        <w:spacing w:after="0" w:line="300" w:lineRule="auto"/>
        <w:ind w:left="0" w:firstLine="708"/>
        <w:jc w:val="both"/>
        <w:rPr>
          <w:rFonts w:ascii="Times New Roman" w:hAnsi="Times New Roman"/>
          <w:sz w:val="26"/>
          <w:szCs w:val="26"/>
        </w:rPr>
      </w:pPr>
      <w:r w:rsidRPr="002E6F59">
        <w:rPr>
          <w:rFonts w:ascii="Times New Roman" w:hAnsi="Times New Roman"/>
          <w:sz w:val="26"/>
          <w:szCs w:val="26"/>
        </w:rPr>
        <w:t>исполнение иностранной организацией налоговых обязательств, а также уплаты ею пеней и исполнения административных взысканий</w:t>
      </w:r>
      <w:r w:rsidRPr="002E6F59" w:rsidDel="00D67065">
        <w:rPr>
          <w:rFonts w:ascii="Times New Roman" w:hAnsi="Times New Roman"/>
          <w:sz w:val="26"/>
          <w:szCs w:val="26"/>
        </w:rPr>
        <w:t xml:space="preserve"> </w:t>
      </w:r>
      <w:r w:rsidRPr="002E6F59">
        <w:rPr>
          <w:rFonts w:ascii="Times New Roman" w:hAnsi="Times New Roman"/>
          <w:sz w:val="26"/>
          <w:szCs w:val="26"/>
        </w:rPr>
        <w:t>(в том числе по результатам проверки, предписание на проведение которой выдано до истечения двенадцатимесячного периода, следующего за месяцем представления иностранной организацией налоговой декларации (расчета).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Если в отношении иностранной организации имеется несколько обстоятельств, указанных в </w:t>
      </w:r>
      <w:hyperlink r:id="rId30" w:history="1">
        <w:r w:rsidRPr="002E6F59">
          <w:rPr>
            <w:rFonts w:ascii="Times New Roman" w:hAnsi="Times New Roman"/>
            <w:sz w:val="26"/>
            <w:szCs w:val="26"/>
          </w:rPr>
          <w:t>части первой</w:t>
        </w:r>
      </w:hyperlink>
      <w:r w:rsidRPr="002E6F59">
        <w:rPr>
          <w:rFonts w:ascii="Times New Roman" w:hAnsi="Times New Roman"/>
          <w:sz w:val="26"/>
          <w:szCs w:val="26"/>
        </w:rPr>
        <w:t xml:space="preserve"> подпункта 4.1 пункта 4 статьи 70 Налогового кодекса, то снятие ее с учета в налоговом органе осуществляется в течение десяти рабочих дней по истечении наиболее позднего двенадцатимесячного периода, определенного исходя из положений подпункта 4.1 статьи 70 Налогового кодекса.</w:t>
      </w:r>
    </w:p>
    <w:p w:rsidR="007F35F1" w:rsidRPr="002E6F59" w:rsidRDefault="007F35F1"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Налоговый орган в течение пяти рабочих дней, следующих за днем снятия с учета в налоговом органе иностранной организации, уведомляет ее о таком обстоятельстве по установленной форме.</w:t>
      </w:r>
    </w:p>
    <w:p w:rsidR="008C0F3C" w:rsidRPr="008C0F3C" w:rsidRDefault="007F35F1" w:rsidP="006A28C7">
      <w:pPr>
        <w:pStyle w:val="1"/>
        <w:numPr>
          <w:ilvl w:val="0"/>
          <w:numId w:val="8"/>
        </w:numPr>
        <w:spacing w:after="240"/>
        <w:ind w:left="709" w:hanging="709"/>
        <w:jc w:val="both"/>
        <w:rPr>
          <w:rFonts w:ascii="Times New Roman" w:hAnsi="Times New Roman"/>
          <w:b w:val="0"/>
          <w:sz w:val="26"/>
          <w:szCs w:val="26"/>
        </w:rPr>
      </w:pPr>
      <w:r w:rsidRPr="007F35F1">
        <w:rPr>
          <w:sz w:val="26"/>
          <w:szCs w:val="26"/>
        </w:rPr>
        <w:br w:type="page"/>
      </w:r>
      <w:bookmarkStart w:id="36" w:name="_Toc207867417"/>
      <w:r w:rsidR="00E137B1" w:rsidRPr="00254DB5">
        <w:rPr>
          <w:rFonts w:ascii="Times New Roman" w:hAnsi="Times New Roman"/>
        </w:rPr>
        <w:lastRenderedPageBreak/>
        <w:t>Особенности ведения хозяйствующей деятельности иностранными организациями и физическими лицами</w:t>
      </w:r>
      <w:bookmarkEnd w:id="36"/>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Иностранные юридические и физические лица могут выбрать один из</w:t>
      </w:r>
      <w:r w:rsidR="009A3DE3" w:rsidRPr="002E6F59">
        <w:rPr>
          <w:rFonts w:ascii="Times New Roman" w:hAnsi="Times New Roman"/>
          <w:sz w:val="26"/>
          <w:szCs w:val="26"/>
        </w:rPr>
        <w:t> </w:t>
      </w:r>
      <w:r w:rsidRPr="002E6F59">
        <w:rPr>
          <w:rFonts w:ascii="Times New Roman" w:hAnsi="Times New Roman"/>
          <w:sz w:val="26"/>
          <w:szCs w:val="26"/>
        </w:rPr>
        <w:t>двух вариантов ведения бизнеса в Республике Беларусь</w:t>
      </w:r>
      <w:r w:rsidRPr="002E6F59">
        <w:rPr>
          <w:rFonts w:ascii="Times New Roman" w:hAnsi="Times New Roman"/>
          <w:sz w:val="26"/>
          <w:szCs w:val="26"/>
          <w:rtl/>
        </w:rPr>
        <w:t>:</w:t>
      </w:r>
    </w:p>
    <w:p w:rsidR="008C0F3C" w:rsidRPr="002C1D29" w:rsidRDefault="008C0F3C" w:rsidP="006A28C7">
      <w:pPr>
        <w:pStyle w:val="aa"/>
        <w:numPr>
          <w:ilvl w:val="0"/>
          <w:numId w:val="26"/>
        </w:numPr>
        <w:tabs>
          <w:tab w:val="left" w:pos="993"/>
        </w:tabs>
        <w:spacing w:after="0" w:line="300" w:lineRule="auto"/>
        <w:ind w:left="0" w:firstLine="709"/>
        <w:jc w:val="both"/>
        <w:rPr>
          <w:rFonts w:ascii="Times New Roman" w:hAnsi="Times New Roman"/>
          <w:sz w:val="26"/>
          <w:szCs w:val="26"/>
        </w:rPr>
      </w:pPr>
      <w:r w:rsidRPr="002C1D29">
        <w:rPr>
          <w:rFonts w:ascii="Times New Roman" w:hAnsi="Times New Roman"/>
          <w:sz w:val="26"/>
          <w:szCs w:val="26"/>
        </w:rPr>
        <w:t>создание белорусского юридического лица в одной из</w:t>
      </w:r>
      <w:r w:rsidR="009A3DE3" w:rsidRPr="002C1D29">
        <w:rPr>
          <w:rFonts w:ascii="Times New Roman" w:hAnsi="Times New Roman"/>
          <w:sz w:val="26"/>
          <w:szCs w:val="26"/>
        </w:rPr>
        <w:t> </w:t>
      </w:r>
      <w:r w:rsidRPr="002C1D29">
        <w:rPr>
          <w:rFonts w:ascii="Times New Roman" w:hAnsi="Times New Roman"/>
          <w:sz w:val="26"/>
          <w:szCs w:val="26"/>
        </w:rPr>
        <w:t>вышеперечисленных форм. Уставный фонд коммерческой организации должен быть объявлен в белорусских рублях. Иностранные инвесторы могут вносить свой вклад в уставный фонд в иностранной валюте, но при объявлении уставного фонда в корпоративных документах указанные вклады подлежат пересчету в белорусские рубли по официальному курсу на дату их фактического внесения</w:t>
      </w:r>
      <w:r w:rsidR="002C1D29" w:rsidRPr="002C1D29">
        <w:rPr>
          <w:rFonts w:ascii="Times New Roman" w:hAnsi="Times New Roman"/>
          <w:sz w:val="26"/>
          <w:szCs w:val="26"/>
        </w:rPr>
        <w:t>;</w:t>
      </w:r>
    </w:p>
    <w:p w:rsidR="002C1D29" w:rsidRDefault="008C0F3C" w:rsidP="006A28C7">
      <w:pPr>
        <w:pStyle w:val="aa"/>
        <w:numPr>
          <w:ilvl w:val="0"/>
          <w:numId w:val="26"/>
        </w:numPr>
        <w:tabs>
          <w:tab w:val="left" w:pos="993"/>
        </w:tabs>
        <w:spacing w:after="0" w:line="300" w:lineRule="auto"/>
        <w:ind w:left="0" w:firstLine="709"/>
        <w:jc w:val="both"/>
        <w:rPr>
          <w:rFonts w:ascii="Times New Roman" w:hAnsi="Times New Roman"/>
          <w:sz w:val="26"/>
          <w:szCs w:val="26"/>
        </w:rPr>
      </w:pPr>
      <w:r w:rsidRPr="002C1D29">
        <w:rPr>
          <w:rFonts w:ascii="Times New Roman" w:hAnsi="Times New Roman"/>
          <w:sz w:val="26"/>
          <w:szCs w:val="26"/>
        </w:rPr>
        <w:t>деятельность через постоянное представительство на территории Республики Беларусь</w:t>
      </w:r>
      <w:bookmarkStart w:id="37" w:name="_Toc447192579"/>
      <w:bookmarkStart w:id="38" w:name="_Toc447192577"/>
      <w:r w:rsidR="002C1D29" w:rsidRPr="002C1D29">
        <w:rPr>
          <w:rFonts w:ascii="Times New Roman" w:hAnsi="Times New Roman"/>
          <w:sz w:val="26"/>
          <w:szCs w:val="26"/>
        </w:rPr>
        <w:t>;</w:t>
      </w:r>
    </w:p>
    <w:p w:rsidR="002C1D29" w:rsidRDefault="002C1D29" w:rsidP="006A28C7">
      <w:pPr>
        <w:pStyle w:val="aa"/>
        <w:numPr>
          <w:ilvl w:val="0"/>
          <w:numId w:val="26"/>
        </w:numPr>
        <w:tabs>
          <w:tab w:val="left" w:pos="993"/>
        </w:tabs>
        <w:spacing w:after="0" w:line="300" w:lineRule="auto"/>
        <w:ind w:left="0" w:firstLine="709"/>
        <w:jc w:val="both"/>
        <w:rPr>
          <w:rFonts w:ascii="Times New Roman" w:hAnsi="Times New Roman"/>
          <w:sz w:val="26"/>
          <w:szCs w:val="26"/>
        </w:rPr>
      </w:pPr>
      <w:r w:rsidRPr="002C1D29">
        <w:rPr>
          <w:rFonts w:ascii="Times New Roman" w:hAnsi="Times New Roman"/>
          <w:sz w:val="26"/>
          <w:szCs w:val="26"/>
        </w:rPr>
        <w:t xml:space="preserve">деятельность через </w:t>
      </w:r>
      <w:r>
        <w:rPr>
          <w:rFonts w:ascii="Times New Roman" w:hAnsi="Times New Roman"/>
          <w:sz w:val="26"/>
          <w:szCs w:val="26"/>
        </w:rPr>
        <w:t>филиал</w:t>
      </w:r>
      <w:r w:rsidRPr="002C1D29">
        <w:rPr>
          <w:rFonts w:ascii="Times New Roman" w:hAnsi="Times New Roman"/>
          <w:sz w:val="26"/>
          <w:szCs w:val="26"/>
        </w:rPr>
        <w:t xml:space="preserve"> на территории Республики Беларусь</w:t>
      </w:r>
      <w:r>
        <w:rPr>
          <w:rFonts w:ascii="Times New Roman" w:hAnsi="Times New Roman"/>
          <w:sz w:val="26"/>
          <w:szCs w:val="26"/>
        </w:rPr>
        <w:t>;</w:t>
      </w:r>
    </w:p>
    <w:p w:rsidR="002C1D29" w:rsidRPr="002C1D29" w:rsidRDefault="002C1D29" w:rsidP="006A28C7">
      <w:pPr>
        <w:pStyle w:val="aa"/>
        <w:numPr>
          <w:ilvl w:val="0"/>
          <w:numId w:val="26"/>
        </w:numPr>
        <w:tabs>
          <w:tab w:val="left" w:pos="993"/>
        </w:tabs>
        <w:spacing w:after="0" w:line="300" w:lineRule="auto"/>
        <w:ind w:left="0" w:firstLine="709"/>
        <w:jc w:val="both"/>
        <w:rPr>
          <w:rFonts w:ascii="Times New Roman" w:hAnsi="Times New Roman"/>
          <w:sz w:val="26"/>
          <w:szCs w:val="26"/>
        </w:rPr>
      </w:pPr>
      <w:r w:rsidRPr="002C1D29">
        <w:rPr>
          <w:rFonts w:ascii="Times New Roman" w:hAnsi="Times New Roman"/>
          <w:sz w:val="26"/>
          <w:szCs w:val="26"/>
        </w:rPr>
        <w:t>деятельность через зависимого агента.</w:t>
      </w:r>
    </w:p>
    <w:p w:rsidR="002C1D29" w:rsidRPr="002C1D29" w:rsidRDefault="002C1D29" w:rsidP="002C1D29">
      <w:pPr>
        <w:pStyle w:val="aa"/>
        <w:spacing w:after="0" w:line="300" w:lineRule="auto"/>
        <w:ind w:left="709"/>
        <w:jc w:val="both"/>
        <w:rPr>
          <w:rFonts w:ascii="Times New Roman" w:hAnsi="Times New Roman"/>
          <w:sz w:val="26"/>
          <w:szCs w:val="26"/>
        </w:rPr>
      </w:pPr>
    </w:p>
    <w:p w:rsidR="00B628B7" w:rsidRPr="00053301" w:rsidRDefault="00B628B7" w:rsidP="002E6F59">
      <w:pPr>
        <w:spacing w:after="0" w:line="300" w:lineRule="auto"/>
        <w:ind w:firstLine="709"/>
        <w:jc w:val="both"/>
        <w:rPr>
          <w:rFonts w:ascii="Times New Roman" w:hAnsi="Times New Roman"/>
          <w:b/>
          <w:sz w:val="26"/>
          <w:szCs w:val="26"/>
          <w:u w:val="single"/>
        </w:rPr>
      </w:pPr>
      <w:r w:rsidRPr="00053301">
        <w:rPr>
          <w:rFonts w:ascii="Times New Roman" w:hAnsi="Times New Roman"/>
          <w:b/>
          <w:sz w:val="26"/>
          <w:szCs w:val="26"/>
          <w:u w:val="single"/>
        </w:rPr>
        <w:t>Открытие представительства в Республике Беларусь</w:t>
      </w:r>
      <w:bookmarkEnd w:id="37"/>
    </w:p>
    <w:p w:rsidR="00B628B7" w:rsidRPr="002E6F59" w:rsidRDefault="00B628B7"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Иностранная организация также может открыть на территории Республики Беларусь свое представительство. Само по себе это не направлено на осуществление предпринимательской деятельности в Беларуси и, как правило, необходимо исключительно для осуществления представительских функций и (или) подготовки к</w:t>
      </w:r>
      <w:r w:rsidR="00DD1B91" w:rsidRPr="002E6F59">
        <w:rPr>
          <w:rFonts w:ascii="Times New Roman" w:hAnsi="Times New Roman"/>
          <w:sz w:val="26"/>
          <w:szCs w:val="26"/>
        </w:rPr>
        <w:t> </w:t>
      </w:r>
      <w:r w:rsidRPr="002E6F59">
        <w:rPr>
          <w:rFonts w:ascii="Times New Roman" w:hAnsi="Times New Roman"/>
          <w:sz w:val="26"/>
          <w:szCs w:val="26"/>
        </w:rPr>
        <w:t>осуществлению деятельности на территории Беларуси. Однако при наличии в</w:t>
      </w:r>
      <w:r w:rsidR="00DD1B91" w:rsidRPr="002E6F59">
        <w:rPr>
          <w:rFonts w:ascii="Times New Roman" w:hAnsi="Times New Roman"/>
          <w:sz w:val="26"/>
          <w:szCs w:val="26"/>
        </w:rPr>
        <w:t> </w:t>
      </w:r>
      <w:r w:rsidRPr="002E6F59">
        <w:rPr>
          <w:rFonts w:ascii="Times New Roman" w:hAnsi="Times New Roman"/>
          <w:sz w:val="26"/>
          <w:szCs w:val="26"/>
        </w:rPr>
        <w:t>деятельности иностранной организации признаков постоянного представительства для целей налогообложения (выполнение работ, оказание услуг, продажа товаров, соответствующие критериям, описанным выше), организация, открывшая представительство как структурное подразделение, будет уплачивать в Беларуси налоги по</w:t>
      </w:r>
      <w:r w:rsidR="00DD1B91" w:rsidRPr="002E6F59">
        <w:rPr>
          <w:rFonts w:ascii="Times New Roman" w:hAnsi="Times New Roman"/>
          <w:sz w:val="26"/>
          <w:szCs w:val="26"/>
        </w:rPr>
        <w:t> </w:t>
      </w:r>
      <w:r w:rsidRPr="002E6F59">
        <w:rPr>
          <w:rFonts w:ascii="Times New Roman" w:hAnsi="Times New Roman"/>
          <w:sz w:val="26"/>
          <w:szCs w:val="26"/>
        </w:rPr>
        <w:t>правилам, применимым в случаях осуществления предпринимательской деятельности через постоянное представительство.</w:t>
      </w:r>
    </w:p>
    <w:p w:rsidR="00B628B7" w:rsidRPr="002E6F59" w:rsidRDefault="00B628B7"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Представительство:</w:t>
      </w:r>
    </w:p>
    <w:p w:rsidR="00B628B7" w:rsidRPr="00A0065A" w:rsidRDefault="00B628B7" w:rsidP="006A28C7">
      <w:pPr>
        <w:pStyle w:val="aa"/>
        <w:numPr>
          <w:ilvl w:val="0"/>
          <w:numId w:val="28"/>
        </w:numPr>
        <w:spacing w:after="0" w:line="300" w:lineRule="auto"/>
        <w:ind w:left="1134" w:hanging="425"/>
        <w:jc w:val="both"/>
        <w:rPr>
          <w:rFonts w:ascii="Times New Roman" w:hAnsi="Times New Roman"/>
          <w:sz w:val="26"/>
          <w:szCs w:val="26"/>
        </w:rPr>
      </w:pPr>
      <w:r w:rsidRPr="00A0065A">
        <w:rPr>
          <w:rFonts w:ascii="Times New Roman" w:hAnsi="Times New Roman"/>
          <w:sz w:val="26"/>
          <w:szCs w:val="26"/>
        </w:rPr>
        <w:t xml:space="preserve">не является юридическим лицом; </w:t>
      </w:r>
    </w:p>
    <w:p w:rsidR="00B628B7" w:rsidRPr="00A0065A" w:rsidRDefault="00B628B7" w:rsidP="006A28C7">
      <w:pPr>
        <w:pStyle w:val="aa"/>
        <w:numPr>
          <w:ilvl w:val="0"/>
          <w:numId w:val="28"/>
        </w:numPr>
        <w:spacing w:after="0" w:line="300" w:lineRule="auto"/>
        <w:ind w:left="1134" w:hanging="425"/>
        <w:jc w:val="both"/>
        <w:rPr>
          <w:rFonts w:ascii="Times New Roman" w:hAnsi="Times New Roman"/>
          <w:sz w:val="26"/>
          <w:szCs w:val="26"/>
        </w:rPr>
      </w:pPr>
      <w:r w:rsidRPr="00A0065A">
        <w:rPr>
          <w:rFonts w:ascii="Times New Roman" w:hAnsi="Times New Roman"/>
          <w:sz w:val="26"/>
          <w:szCs w:val="26"/>
        </w:rPr>
        <w:t>не вправе осуществлять предпринимательс</w:t>
      </w:r>
      <w:r w:rsidR="00AD69F5" w:rsidRPr="00A0065A">
        <w:rPr>
          <w:rFonts w:ascii="Times New Roman" w:hAnsi="Times New Roman"/>
          <w:sz w:val="26"/>
          <w:szCs w:val="26"/>
        </w:rPr>
        <w:t>кую</w:t>
      </w:r>
      <w:r w:rsidRPr="00A0065A">
        <w:rPr>
          <w:rFonts w:ascii="Times New Roman" w:hAnsi="Times New Roman"/>
          <w:sz w:val="26"/>
          <w:szCs w:val="26"/>
        </w:rPr>
        <w:t xml:space="preserve"> деятельность.</w:t>
      </w:r>
    </w:p>
    <w:p w:rsidR="00B628B7" w:rsidRPr="002E6F59" w:rsidRDefault="00B628B7"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 Республике Беларусь могут от</w:t>
      </w:r>
      <w:r w:rsidR="0048175A" w:rsidRPr="002E6F59">
        <w:rPr>
          <w:rFonts w:ascii="Times New Roman" w:hAnsi="Times New Roman"/>
          <w:sz w:val="26"/>
          <w:szCs w:val="26"/>
        </w:rPr>
        <w:t>крываться представительства как</w:t>
      </w:r>
      <w:r w:rsidRPr="002E6F59">
        <w:rPr>
          <w:rFonts w:ascii="Times New Roman" w:hAnsi="Times New Roman"/>
          <w:sz w:val="26"/>
          <w:szCs w:val="26"/>
        </w:rPr>
        <w:t xml:space="preserve"> некоммерческих, так и коммерческих иностранных организаций.</w:t>
      </w:r>
    </w:p>
    <w:p w:rsidR="00B628B7" w:rsidRPr="002E6F59" w:rsidRDefault="00B628B7"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Представительство некоммерческой иностранной организации может быть открыто только в целях осуществления представительством от имени и по поручению представляемой им иностранной организации:</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социальной поддержки и защиты граждан, включая улучшение материального положения малообеспеченных, социальную реабилитацию безработных, инвалидов и</w:t>
      </w:r>
      <w:r w:rsidR="00DD1B91" w:rsidRPr="002E6F59">
        <w:rPr>
          <w:rFonts w:ascii="Times New Roman" w:hAnsi="Times New Roman"/>
          <w:sz w:val="26"/>
          <w:szCs w:val="26"/>
        </w:rPr>
        <w:t> </w:t>
      </w:r>
      <w:r w:rsidRPr="002E6F59">
        <w:rPr>
          <w:rFonts w:ascii="Times New Roman" w:hAnsi="Times New Roman"/>
          <w:sz w:val="26"/>
          <w:szCs w:val="26"/>
        </w:rPr>
        <w:t xml:space="preserve">иных лиц, которые в силу своих физических или интеллектуальных особенностей, иных </w:t>
      </w:r>
      <w:r w:rsidRPr="002E6F59">
        <w:rPr>
          <w:rFonts w:ascii="Times New Roman" w:hAnsi="Times New Roman"/>
          <w:sz w:val="26"/>
          <w:szCs w:val="26"/>
        </w:rPr>
        <w:lastRenderedPageBreak/>
        <w:t>обстоятельств не способны самостоятельно реализовывать свои права и законные интересы;</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подготовки населения к предотвращению несчастных случаев, промышленной аварии, иной опасной ситуации техногенного характера, катастрофы, опасного природного явления, стихийного или иного бедствия, социальных, этнических, религиозных конфликтов и оказания помощи в преодолении их последствий, а также жертвам репрессий, беженцам и вынужденным переселенцам;</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содействия:</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укреплению мира, дружбы и согласия между народами, предотвращению социальных, этнических и религиозных конфликтов;</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укреплению престижа семьи в обществе;</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защите материнства, отцовства и детства;</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деятельности в сфере образования, науки, культуры, искусства, просвещения, духовного развития личности;</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деятельности в сфере профилактики и охраны здоровья граждан, а также пропаганды здорового образа жизни, улучшения морально-психологического состояния граждан;</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деятельности в сфере физической культуры и массового спорта;</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охраны окружающей среды и защиты животных;</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охраны и должного содержания зданий, сооружений, иных объектов и</w:t>
      </w:r>
      <w:r w:rsidR="00A0065A">
        <w:rPr>
          <w:rFonts w:ascii="Times New Roman" w:hAnsi="Times New Roman"/>
          <w:sz w:val="26"/>
          <w:szCs w:val="26"/>
        </w:rPr>
        <w:t> </w:t>
      </w:r>
      <w:r w:rsidRPr="00A0065A">
        <w:rPr>
          <w:rFonts w:ascii="Times New Roman" w:hAnsi="Times New Roman"/>
          <w:sz w:val="26"/>
          <w:szCs w:val="26"/>
        </w:rPr>
        <w:t>территорий, имеющих историческое, культурное, культовое или природоохранное значение, и мест захоронения;</w:t>
      </w:r>
    </w:p>
    <w:p w:rsidR="00B628B7" w:rsidRPr="00A0065A" w:rsidRDefault="00B628B7" w:rsidP="00A0065A">
      <w:pPr>
        <w:spacing w:after="0" w:line="300" w:lineRule="auto"/>
        <w:ind w:left="993"/>
        <w:jc w:val="both"/>
        <w:rPr>
          <w:rFonts w:ascii="Times New Roman" w:hAnsi="Times New Roman"/>
          <w:sz w:val="26"/>
          <w:szCs w:val="26"/>
        </w:rPr>
      </w:pPr>
      <w:r w:rsidRPr="00A0065A">
        <w:rPr>
          <w:rFonts w:ascii="Times New Roman" w:hAnsi="Times New Roman"/>
          <w:sz w:val="26"/>
          <w:szCs w:val="26"/>
        </w:rPr>
        <w:t>иной общественно полезной деятельности.</w:t>
      </w:r>
    </w:p>
    <w:p w:rsidR="00B628B7" w:rsidRPr="002E6F59" w:rsidRDefault="00B628B7"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 целях содействия осуществлению международного сотрудничества в сфере образования, в том числе заключению договоров о сотрудничестве между организациями системы образования Республики Беларусь и иностранными организациями образования, изучения опыта функционирования организаций системы образования Республики Беларусь, содействия обмену опытом и информацией в сфере образования и науки, проведения рекламно-информационной работы по освещению образовательной деятельности иностранных организаций образования могут быть открыты</w:t>
      </w:r>
      <w:r w:rsidR="006B240E" w:rsidRPr="002E6F59">
        <w:rPr>
          <w:rFonts w:ascii="Times New Roman" w:hAnsi="Times New Roman"/>
          <w:sz w:val="26"/>
          <w:szCs w:val="26"/>
        </w:rPr>
        <w:t xml:space="preserve"> </w:t>
      </w:r>
      <w:r w:rsidRPr="002E6F59">
        <w:rPr>
          <w:rFonts w:ascii="Times New Roman" w:hAnsi="Times New Roman"/>
          <w:sz w:val="26"/>
          <w:szCs w:val="26"/>
        </w:rPr>
        <w:t>представительства иностранных организаций образования.</w:t>
      </w:r>
    </w:p>
    <w:p w:rsidR="00B628B7" w:rsidRPr="002E6F59" w:rsidRDefault="00B628B7"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Представительство коммерческой иностранной организации может быть открыто, если иное не установлено международными договорами, заключенными Республикой Беларусь, или законодательными актами Республики Беларусь, только в целях осуществления представительством от имени и по поручению представляемой им</w:t>
      </w:r>
      <w:r w:rsidR="006B240E" w:rsidRPr="002E6F59">
        <w:rPr>
          <w:rFonts w:ascii="Times New Roman" w:hAnsi="Times New Roman"/>
          <w:sz w:val="26"/>
          <w:szCs w:val="26"/>
        </w:rPr>
        <w:t> </w:t>
      </w:r>
      <w:r w:rsidRPr="002E6F59">
        <w:rPr>
          <w:rFonts w:ascii="Times New Roman" w:hAnsi="Times New Roman"/>
          <w:sz w:val="26"/>
          <w:szCs w:val="26"/>
        </w:rPr>
        <w:t>иностранной организации деятельности подготовительного и вспомогательного характера, в том числе по:</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 xml:space="preserve">эффективному содействию реализации международных договоров Республики Беларусь о сотрудничестве в сфере торговли, экономики, финансов, науки и техники, транспорта, поиску возможностей для его дальнейшего развития, совершенствованию </w:t>
      </w:r>
      <w:r w:rsidRPr="002E6F59">
        <w:rPr>
          <w:rFonts w:ascii="Times New Roman" w:hAnsi="Times New Roman"/>
          <w:sz w:val="26"/>
          <w:szCs w:val="26"/>
        </w:rPr>
        <w:lastRenderedPageBreak/>
        <w:t>форм этого сотрудничества, установлению и расширению обмена экономической, коммерческой и научно-технической информацией;</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изучению товарных рынков Республики Беларусь;</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изучению возможностей для осуществления инвестиций на территории Республики Беларусь;</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созданию коммерческих организаций с участием иностранных инвесторов;</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продаже билетов и бронированию мест компаний авиационного, железнодорожного, автомобильного и морского транспорта;</w:t>
      </w:r>
    </w:p>
    <w:p w:rsidR="00B628B7" w:rsidRPr="002E6F59" w:rsidRDefault="00B628B7"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иной общественно полезной деятельности.</w:t>
      </w:r>
    </w:p>
    <w:p w:rsidR="00946D49" w:rsidRDefault="00946D49" w:rsidP="002E6F59">
      <w:pPr>
        <w:spacing w:after="0" w:line="300" w:lineRule="auto"/>
        <w:ind w:firstLine="709"/>
        <w:jc w:val="both"/>
        <w:rPr>
          <w:rFonts w:ascii="Times New Roman" w:hAnsi="Times New Roman"/>
          <w:b/>
          <w:i/>
          <w:sz w:val="26"/>
          <w:szCs w:val="26"/>
        </w:rPr>
      </w:pPr>
    </w:p>
    <w:p w:rsidR="00F532B7" w:rsidRPr="002E6F59" w:rsidRDefault="00F532B7" w:rsidP="002E6F59">
      <w:pPr>
        <w:spacing w:after="0" w:line="300" w:lineRule="auto"/>
        <w:ind w:firstLine="709"/>
        <w:jc w:val="both"/>
        <w:rPr>
          <w:rFonts w:ascii="Times New Roman" w:hAnsi="Times New Roman"/>
          <w:b/>
          <w:i/>
          <w:sz w:val="26"/>
          <w:szCs w:val="26"/>
        </w:rPr>
      </w:pPr>
      <w:r w:rsidRPr="002E6F59">
        <w:rPr>
          <w:rFonts w:ascii="Times New Roman" w:hAnsi="Times New Roman"/>
          <w:b/>
          <w:i/>
          <w:sz w:val="26"/>
          <w:szCs w:val="26"/>
        </w:rPr>
        <w:t>Разрешение на открытие представительства</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Для создания представительства иностранная организация должна получить разрешение. Решение о выдаче разрешения на открытие представительства принимают облисполкомы и Минский горисполком (далее — исполком)</w:t>
      </w:r>
      <w:r w:rsidR="0048175A" w:rsidRPr="002E6F59">
        <w:rPr>
          <w:rFonts w:ascii="Times New Roman" w:hAnsi="Times New Roman"/>
          <w:sz w:val="26"/>
          <w:szCs w:val="26"/>
        </w:rPr>
        <w:t>, а также Администрация Китайско-Белорусского индустриального парка «Великий камень» в соответствии с</w:t>
      </w:r>
      <w:r w:rsidR="007B22BE" w:rsidRPr="002E6F59">
        <w:rPr>
          <w:rFonts w:ascii="Times New Roman" w:hAnsi="Times New Roman"/>
          <w:sz w:val="26"/>
          <w:szCs w:val="26"/>
        </w:rPr>
        <w:t> </w:t>
      </w:r>
      <w:r w:rsidR="0048175A" w:rsidRPr="002E6F59">
        <w:rPr>
          <w:rFonts w:ascii="Times New Roman" w:hAnsi="Times New Roman"/>
          <w:sz w:val="26"/>
          <w:szCs w:val="26"/>
        </w:rPr>
        <w:t>местом нахождения представительства.</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Для открытия представительства необходимо подать следующий пакет документов:</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1. Заявление установленной формы за подписью уполномоченного лица. Таким</w:t>
      </w:r>
      <w:r w:rsidR="006B240E" w:rsidRPr="002E6F59">
        <w:rPr>
          <w:rFonts w:ascii="Times New Roman" w:hAnsi="Times New Roman"/>
          <w:sz w:val="26"/>
          <w:szCs w:val="26"/>
        </w:rPr>
        <w:t> </w:t>
      </w:r>
      <w:r w:rsidRPr="002E6F59">
        <w:rPr>
          <w:rFonts w:ascii="Times New Roman" w:hAnsi="Times New Roman"/>
          <w:sz w:val="26"/>
          <w:szCs w:val="26"/>
        </w:rPr>
        <w:t>лицом в том числе могут быть:</w:t>
      </w:r>
    </w:p>
    <w:p w:rsidR="00AD69F5" w:rsidRPr="00290D18"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90D18">
        <w:rPr>
          <w:rFonts w:ascii="Times New Roman" w:hAnsi="Times New Roman"/>
          <w:sz w:val="26"/>
          <w:szCs w:val="26"/>
        </w:rPr>
        <w:t>руководитель иностранной организации;</w:t>
      </w:r>
    </w:p>
    <w:p w:rsidR="00AD69F5" w:rsidRPr="00290D18"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90D18">
        <w:rPr>
          <w:rFonts w:ascii="Times New Roman" w:hAnsi="Times New Roman"/>
          <w:sz w:val="26"/>
          <w:szCs w:val="26"/>
        </w:rPr>
        <w:t>руководитель представительства;</w:t>
      </w:r>
    </w:p>
    <w:p w:rsidR="00AD69F5" w:rsidRPr="00290D18"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90D18">
        <w:rPr>
          <w:rFonts w:ascii="Times New Roman" w:hAnsi="Times New Roman"/>
          <w:sz w:val="26"/>
          <w:szCs w:val="26"/>
        </w:rPr>
        <w:t>иное лицо, уполномоченное на открытие представительства.</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2. Легализованную выписку из торгового регистра страны, в которой учреждена иностранная организация. Выписка должна быть датирована не позднее трех месяцев до</w:t>
      </w:r>
      <w:r w:rsidR="006B240E" w:rsidRPr="002E6F59">
        <w:rPr>
          <w:rFonts w:ascii="Times New Roman" w:hAnsi="Times New Roman"/>
          <w:sz w:val="26"/>
          <w:szCs w:val="26"/>
        </w:rPr>
        <w:t> </w:t>
      </w:r>
      <w:r w:rsidRPr="002E6F59">
        <w:rPr>
          <w:rFonts w:ascii="Times New Roman" w:hAnsi="Times New Roman"/>
          <w:sz w:val="26"/>
          <w:szCs w:val="26"/>
        </w:rPr>
        <w:t>дня ее подачи в исполком.</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Вместо нее можно представить другое равнозначное подтверждение юридического статуса организации или органа управления того государства, в</w:t>
      </w:r>
      <w:r w:rsidR="00DA1F8C" w:rsidRPr="002E6F59">
        <w:rPr>
          <w:rFonts w:ascii="Times New Roman" w:hAnsi="Times New Roman"/>
          <w:sz w:val="26"/>
          <w:szCs w:val="26"/>
        </w:rPr>
        <w:t> </w:t>
      </w:r>
      <w:r w:rsidRPr="002E6F59">
        <w:rPr>
          <w:rFonts w:ascii="Times New Roman" w:hAnsi="Times New Roman"/>
          <w:sz w:val="26"/>
          <w:szCs w:val="26"/>
        </w:rPr>
        <w:t>котором учреждена данная организация. Также могут быть представлены нотариально заверенные копии этих документов.</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3. Положение о представительстве.</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Положение должно быть утверждено иностранной организацией, которая открывает представительство. В нем должны быть указаны сведения о</w:t>
      </w:r>
      <w:r w:rsidR="00DA1F8C" w:rsidRPr="002E6F59">
        <w:rPr>
          <w:rFonts w:ascii="Times New Roman" w:hAnsi="Times New Roman"/>
          <w:sz w:val="26"/>
          <w:szCs w:val="26"/>
        </w:rPr>
        <w:t> </w:t>
      </w:r>
      <w:r w:rsidRPr="002E6F59">
        <w:rPr>
          <w:rFonts w:ascii="Times New Roman" w:hAnsi="Times New Roman"/>
          <w:sz w:val="26"/>
          <w:szCs w:val="26"/>
        </w:rPr>
        <w:t>представительстве:</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цель открытия;</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местонахождение;</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организационная структура;</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компетенция руководителя;</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порядок прекращения деятельности.</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4. Нотариально удостоверенные доверенности на:</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руководителя представительства иностранной организации;</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lastRenderedPageBreak/>
        <w:t>лицо, уполномоченное на открытие представительства (при наличии такого лица).</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Доверенности могут не представляться, если руководитель иностранной организации является руководителем представительства или лицом, уполномоченным на</w:t>
      </w:r>
      <w:r w:rsidR="006B240E" w:rsidRPr="002E6F59">
        <w:rPr>
          <w:rFonts w:ascii="Times New Roman" w:hAnsi="Times New Roman"/>
          <w:sz w:val="26"/>
          <w:szCs w:val="26"/>
        </w:rPr>
        <w:t> </w:t>
      </w:r>
      <w:r w:rsidRPr="002E6F59">
        <w:rPr>
          <w:rFonts w:ascii="Times New Roman" w:hAnsi="Times New Roman"/>
          <w:sz w:val="26"/>
          <w:szCs w:val="26"/>
        </w:rPr>
        <w:t>открытие этого представительства. При условии, что сведения об этом содержатся в</w:t>
      </w:r>
      <w:r w:rsidR="006B240E" w:rsidRPr="002E6F59">
        <w:rPr>
          <w:rFonts w:ascii="Times New Roman" w:hAnsi="Times New Roman"/>
          <w:sz w:val="26"/>
          <w:szCs w:val="26"/>
        </w:rPr>
        <w:t> </w:t>
      </w:r>
      <w:r w:rsidRPr="002E6F59">
        <w:rPr>
          <w:rFonts w:ascii="Times New Roman" w:hAnsi="Times New Roman"/>
          <w:sz w:val="26"/>
          <w:szCs w:val="26"/>
        </w:rPr>
        <w:t>выписке из торгового реестра страны учреждения иностранной организации или ином представляемом документе.</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5. Документ, подтверждающий уплату госпошлины.</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Если госпошлина уплачена посредством ЕРИП (единого реестра), то представлять подтверждающий уплату документ не требуется.</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этом, представительство считается открытым и может осуществлять деятельность с даты принятия исполкомом решения о выдаче разрешения на его открытие. Такое решение исполком принимает в течение 30 дней с даты подачи документов. Данный</w:t>
      </w:r>
      <w:r w:rsidR="006B240E" w:rsidRPr="002E6F59">
        <w:rPr>
          <w:rFonts w:ascii="Times New Roman" w:hAnsi="Times New Roman"/>
          <w:sz w:val="26"/>
          <w:szCs w:val="26"/>
        </w:rPr>
        <w:t> </w:t>
      </w:r>
      <w:r w:rsidRPr="002E6F59">
        <w:rPr>
          <w:rFonts w:ascii="Times New Roman" w:hAnsi="Times New Roman"/>
          <w:sz w:val="26"/>
          <w:szCs w:val="26"/>
        </w:rPr>
        <w:t>срок может быть продлен до двух месяцев. Это возможно, если потребуется сделать запрос в другие госорганы и организации.</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Разрешение на открытие представительства действует в течение трех лет. После</w:t>
      </w:r>
      <w:r w:rsidR="006B240E" w:rsidRPr="002E6F59">
        <w:rPr>
          <w:rFonts w:ascii="Times New Roman" w:hAnsi="Times New Roman"/>
          <w:sz w:val="26"/>
          <w:szCs w:val="26"/>
        </w:rPr>
        <w:t> </w:t>
      </w:r>
      <w:r w:rsidRPr="002E6F59">
        <w:rPr>
          <w:rFonts w:ascii="Times New Roman" w:hAnsi="Times New Roman"/>
          <w:sz w:val="26"/>
          <w:szCs w:val="26"/>
        </w:rPr>
        <w:t>истечения данного срока оно может быть продлено на такой же период.</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После открытия представительства иностранная организация должна стать на учет </w:t>
      </w:r>
      <w:r w:rsidR="00761A6A" w:rsidRPr="002E6F59">
        <w:rPr>
          <w:rFonts w:ascii="Times New Roman" w:hAnsi="Times New Roman"/>
          <w:sz w:val="26"/>
          <w:szCs w:val="26"/>
        </w:rPr>
        <w:t>в госорганах</w:t>
      </w:r>
      <w:r w:rsidRPr="002E6F59">
        <w:rPr>
          <w:rFonts w:ascii="Times New Roman" w:hAnsi="Times New Roman"/>
          <w:sz w:val="26"/>
          <w:szCs w:val="26"/>
        </w:rPr>
        <w:t xml:space="preserve"> и организациях. Также необходимо открыть счет в банке.</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Для постановки на учет иностранная организация в течение 10 рабочих дней должна подать в налоговый орган по месту нахождения представительства следующие документы:</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заявление установленной формы;</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разрешение на открытие представительства (оригинал и копия);</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положение о представительстве (оригинал и копия);</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доверенность на руководителя представительства (оригинал и копия);</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выписку из торгового регистра страны места нахождения иностранной организации (оригинал и копия). Также может быть представлено другое эквивалентное доказательство юридического статуса иностранной организации. Такой документ должен быть выдан не позднее трех месяцев до дня представления документов для постановки на</w:t>
      </w:r>
      <w:r w:rsidR="008F5555" w:rsidRPr="002E6F59">
        <w:rPr>
          <w:rFonts w:ascii="Times New Roman" w:hAnsi="Times New Roman"/>
          <w:sz w:val="26"/>
          <w:szCs w:val="26"/>
        </w:rPr>
        <w:t> </w:t>
      </w:r>
      <w:r w:rsidRPr="002E6F59">
        <w:rPr>
          <w:rFonts w:ascii="Times New Roman" w:hAnsi="Times New Roman"/>
          <w:sz w:val="26"/>
          <w:szCs w:val="26"/>
        </w:rPr>
        <w:t>учет;</w:t>
      </w:r>
    </w:p>
    <w:p w:rsidR="00AD69F5" w:rsidRPr="002E6F59" w:rsidRDefault="00AD69F5"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учредительные документы иностранной организации (копия).</w:t>
      </w:r>
    </w:p>
    <w:p w:rsidR="00AD69F5" w:rsidRPr="002E6F59" w:rsidRDefault="00AD69F5"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После постановки на учет в налоговом органе, представительству необходимо подать сведения об этом в исполком. Указанные сведения предоставляются в письменном виде в течение одного месяца со дня получения разрешения на открытие представительства. При этом указывается информация о штатном расписании и контактная информация представительства.</w:t>
      </w:r>
    </w:p>
    <w:p w:rsidR="00F532B7" w:rsidRPr="002E6F59" w:rsidRDefault="00F532B7" w:rsidP="002E6F59">
      <w:pPr>
        <w:spacing w:after="0" w:line="300" w:lineRule="auto"/>
        <w:ind w:firstLine="709"/>
        <w:jc w:val="both"/>
        <w:rPr>
          <w:rFonts w:ascii="Times New Roman" w:hAnsi="Times New Roman"/>
          <w:b/>
          <w:i/>
          <w:sz w:val="26"/>
          <w:szCs w:val="26"/>
        </w:rPr>
      </w:pPr>
    </w:p>
    <w:p w:rsidR="008C0F3C" w:rsidRPr="002E6F59" w:rsidRDefault="008C0F3C" w:rsidP="002E6F59">
      <w:pPr>
        <w:spacing w:after="0" w:line="300" w:lineRule="auto"/>
        <w:ind w:firstLine="709"/>
        <w:jc w:val="both"/>
        <w:rPr>
          <w:rFonts w:ascii="Times New Roman" w:hAnsi="Times New Roman"/>
          <w:b/>
          <w:i/>
          <w:sz w:val="26"/>
          <w:szCs w:val="26"/>
        </w:rPr>
      </w:pPr>
      <w:r w:rsidRPr="002E6F59">
        <w:rPr>
          <w:rFonts w:ascii="Times New Roman" w:hAnsi="Times New Roman"/>
          <w:b/>
          <w:i/>
          <w:sz w:val="26"/>
          <w:szCs w:val="26"/>
        </w:rPr>
        <w:t>Осуществление деятельности через постоянное место деятельности в</w:t>
      </w:r>
      <w:r w:rsidR="00E41BAC" w:rsidRPr="002E6F59">
        <w:rPr>
          <w:rFonts w:ascii="Times New Roman" w:hAnsi="Times New Roman"/>
          <w:b/>
          <w:i/>
          <w:sz w:val="26"/>
          <w:szCs w:val="26"/>
        </w:rPr>
        <w:t> </w:t>
      </w:r>
      <w:r w:rsidRPr="002E6F59">
        <w:rPr>
          <w:rFonts w:ascii="Times New Roman" w:hAnsi="Times New Roman"/>
          <w:b/>
          <w:i/>
          <w:sz w:val="26"/>
          <w:szCs w:val="26"/>
        </w:rPr>
        <w:t>Республики Беларусь</w:t>
      </w:r>
      <w:bookmarkEnd w:id="38"/>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Как правило, речь идет о предпринимательской или иной деятельности иностранной организации, связанной с:</w:t>
      </w:r>
    </w:p>
    <w:p w:rsidR="008C0F3C" w:rsidRPr="002E6F59" w:rsidRDefault="008C0F3C"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lastRenderedPageBreak/>
        <w:t>выполнением предусмотренных договором (договорами) работ и (или) оказанием услуг по строительству, установке, монтажу, сборке, наладке, обслуживанию и</w:t>
      </w:r>
      <w:r w:rsidR="008F5555" w:rsidRPr="002E6F59">
        <w:rPr>
          <w:rFonts w:ascii="Times New Roman" w:hAnsi="Times New Roman"/>
          <w:sz w:val="26"/>
          <w:szCs w:val="26"/>
        </w:rPr>
        <w:t> </w:t>
      </w:r>
      <w:r w:rsidRPr="002E6F59">
        <w:rPr>
          <w:rFonts w:ascii="Times New Roman" w:hAnsi="Times New Roman"/>
          <w:sz w:val="26"/>
          <w:szCs w:val="26"/>
        </w:rPr>
        <w:t>эксплуатации оборудования (иного имущества), компьютерных программ;</w:t>
      </w:r>
    </w:p>
    <w:p w:rsidR="008C0F3C" w:rsidRPr="002E6F59" w:rsidRDefault="008C0F3C"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 xml:space="preserve">продажей товаров со складов, расположенных на территории Республики Беларусь; </w:t>
      </w:r>
    </w:p>
    <w:p w:rsidR="008C0F3C" w:rsidRPr="002E6F59" w:rsidRDefault="008C0F3C"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выполнением работ и (или) оказанием услуг на территории Республики Беларусь;</w:t>
      </w:r>
    </w:p>
    <w:p w:rsidR="008C0F3C" w:rsidRPr="002E6F59" w:rsidRDefault="008C0F3C" w:rsidP="006A28C7">
      <w:pPr>
        <w:pStyle w:val="aa"/>
        <w:numPr>
          <w:ilvl w:val="0"/>
          <w:numId w:val="28"/>
        </w:numPr>
        <w:tabs>
          <w:tab w:val="left" w:pos="993"/>
        </w:tabs>
        <w:spacing w:after="0" w:line="300" w:lineRule="auto"/>
        <w:ind w:left="0" w:firstLine="709"/>
        <w:jc w:val="both"/>
        <w:rPr>
          <w:rFonts w:ascii="Times New Roman" w:hAnsi="Times New Roman"/>
          <w:sz w:val="26"/>
          <w:szCs w:val="26"/>
        </w:rPr>
      </w:pPr>
      <w:r w:rsidRPr="002E6F59">
        <w:rPr>
          <w:rFonts w:ascii="Times New Roman" w:hAnsi="Times New Roman"/>
          <w:sz w:val="26"/>
          <w:szCs w:val="26"/>
        </w:rPr>
        <w:t>осуществлением иной не запрещенной законодательством деятельности.</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этом иностранная организация подлежит п</w:t>
      </w:r>
      <w:r w:rsidR="00A76A7F" w:rsidRPr="002E6F59">
        <w:rPr>
          <w:rFonts w:ascii="Times New Roman" w:hAnsi="Times New Roman"/>
          <w:sz w:val="26"/>
          <w:szCs w:val="26"/>
        </w:rPr>
        <w:t>остановке на налоговый учет по</w:t>
      </w:r>
      <w:r w:rsidR="008F5555" w:rsidRPr="002E6F59">
        <w:rPr>
          <w:rFonts w:ascii="Times New Roman" w:hAnsi="Times New Roman"/>
          <w:sz w:val="26"/>
          <w:szCs w:val="26"/>
        </w:rPr>
        <w:t> </w:t>
      </w:r>
      <w:r w:rsidRPr="002E6F59">
        <w:rPr>
          <w:rFonts w:ascii="Times New Roman" w:hAnsi="Times New Roman"/>
          <w:sz w:val="26"/>
          <w:szCs w:val="26"/>
        </w:rPr>
        <w:t>постоянному месту деятельности в Республике Беларусь.</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Законодательство Республики Беларусь предусматривает определенные сроки, в</w:t>
      </w:r>
      <w:r w:rsidR="008F5555" w:rsidRPr="002E6F59">
        <w:rPr>
          <w:rFonts w:ascii="Times New Roman" w:hAnsi="Times New Roman"/>
          <w:sz w:val="26"/>
          <w:szCs w:val="26"/>
        </w:rPr>
        <w:t> </w:t>
      </w:r>
      <w:r w:rsidRPr="002E6F59">
        <w:rPr>
          <w:rFonts w:ascii="Times New Roman" w:hAnsi="Times New Roman"/>
          <w:sz w:val="26"/>
          <w:szCs w:val="26"/>
        </w:rPr>
        <w:t xml:space="preserve">течение которых деятельность иностранной организации, осуществляемая через постоянное место деятельности в Республике Беларусь, признается постоянным представительством. Но если международным договором Республики Беларусь предусмотрены иные сроки, применяются нормы </w:t>
      </w:r>
      <w:r w:rsidR="00761A6A" w:rsidRPr="002E6F59">
        <w:rPr>
          <w:rFonts w:ascii="Times New Roman" w:hAnsi="Times New Roman"/>
          <w:sz w:val="26"/>
          <w:szCs w:val="26"/>
        </w:rPr>
        <w:t>международного договора</w:t>
      </w:r>
      <w:r w:rsidRPr="002E6F59">
        <w:rPr>
          <w:rFonts w:ascii="Times New Roman" w:hAnsi="Times New Roman"/>
          <w:sz w:val="26"/>
          <w:szCs w:val="26"/>
        </w:rPr>
        <w:t xml:space="preserve">. </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По общему правилу, признание места выполнения работ, оказания услуг постоянным представительством по законодательству Республики Беларусь допустимо при условии, что деятельность осуществляется в течение 90 дней непрерывно или в</w:t>
      </w:r>
      <w:r w:rsidR="008F5555" w:rsidRPr="002E6F59">
        <w:rPr>
          <w:rFonts w:ascii="Times New Roman" w:hAnsi="Times New Roman"/>
          <w:sz w:val="26"/>
          <w:szCs w:val="26"/>
        </w:rPr>
        <w:t> </w:t>
      </w:r>
      <w:r w:rsidRPr="002E6F59">
        <w:rPr>
          <w:rFonts w:ascii="Times New Roman" w:hAnsi="Times New Roman"/>
          <w:sz w:val="26"/>
          <w:szCs w:val="26"/>
        </w:rPr>
        <w:t>совокупности в любом двенадцатимесячном периоде, начинающемся или заканчивающемся в соответствующем налоговом периоде.</w:t>
      </w:r>
      <w:r w:rsidR="00C0652E">
        <w:rPr>
          <w:rFonts w:ascii="Times New Roman" w:hAnsi="Times New Roman"/>
          <w:sz w:val="26"/>
          <w:szCs w:val="26"/>
        </w:rPr>
        <w:t xml:space="preserve"> </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этом строительная площадка, монтажный или сборочный объект признаются постоянным представительством иностранной организации, если такие площадка или объект существуют на территории Республики Беларусь в течение периода, превышающего 180 дней в любом двенадцатимесячном периоде, начинающемся или заканчивающемся в соответствующем налоговом периоде.</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Под строительной площадкой, монтажным или сборочным объектом иностранной организации на территории Республики Беларусь понимается место строительства новых, реконструкции (модернизации), расширения, технического переоснащения и (или) ремонта существующих объектов недвижимого имущества (за исключением воздушных и</w:t>
      </w:r>
      <w:r w:rsidR="008F5555" w:rsidRPr="002E6F59">
        <w:rPr>
          <w:rFonts w:ascii="Times New Roman" w:hAnsi="Times New Roman"/>
          <w:sz w:val="26"/>
          <w:szCs w:val="26"/>
        </w:rPr>
        <w:t> </w:t>
      </w:r>
      <w:r w:rsidRPr="002E6F59">
        <w:rPr>
          <w:rFonts w:ascii="Times New Roman" w:hAnsi="Times New Roman"/>
          <w:sz w:val="26"/>
          <w:szCs w:val="26"/>
        </w:rPr>
        <w:t>морских судов, судов внутреннего плавания и космических объектов), а также место строительства и (или) монтажа, ремонта, реконструкции (модернизации), расширения и</w:t>
      </w:r>
      <w:r w:rsidR="008F5555" w:rsidRPr="002E6F59">
        <w:rPr>
          <w:rFonts w:ascii="Times New Roman" w:hAnsi="Times New Roman"/>
          <w:sz w:val="26"/>
          <w:szCs w:val="26"/>
        </w:rPr>
        <w:t> </w:t>
      </w:r>
      <w:r w:rsidRPr="002E6F59">
        <w:rPr>
          <w:rFonts w:ascii="Times New Roman" w:hAnsi="Times New Roman"/>
          <w:sz w:val="26"/>
          <w:szCs w:val="26"/>
        </w:rPr>
        <w:t>(или) технического переоснащения сооружений, машин и оборудования, функционирование которых требует жесткого крепления на фундаменте или к</w:t>
      </w:r>
      <w:r w:rsidR="008F5555" w:rsidRPr="002E6F59">
        <w:rPr>
          <w:rFonts w:ascii="Times New Roman" w:hAnsi="Times New Roman"/>
          <w:sz w:val="26"/>
          <w:szCs w:val="26"/>
        </w:rPr>
        <w:t> </w:t>
      </w:r>
      <w:r w:rsidRPr="002E6F59">
        <w:rPr>
          <w:rFonts w:ascii="Times New Roman" w:hAnsi="Times New Roman"/>
          <w:sz w:val="26"/>
          <w:szCs w:val="26"/>
        </w:rPr>
        <w:t>конструктивным элементам капитальных строений (зданий, сооружений).</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При определении срока существования строительной площадки, монтажного или сборочного объекта не учитывается время:</w:t>
      </w:r>
    </w:p>
    <w:p w:rsidR="008C0F3C" w:rsidRPr="00A0065A" w:rsidRDefault="008C0F3C"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A0065A">
        <w:rPr>
          <w:rFonts w:ascii="Times New Roman" w:hAnsi="Times New Roman"/>
          <w:sz w:val="26"/>
          <w:szCs w:val="26"/>
        </w:rPr>
        <w:t>по проектированию объекта иными иностранными организациями за</w:t>
      </w:r>
      <w:r w:rsidR="00CE4227" w:rsidRPr="00A0065A">
        <w:rPr>
          <w:rFonts w:ascii="Times New Roman" w:hAnsi="Times New Roman"/>
          <w:sz w:val="26"/>
          <w:szCs w:val="26"/>
          <w:lang w:val="en-US"/>
        </w:rPr>
        <w:t> </w:t>
      </w:r>
      <w:r w:rsidRPr="00A0065A">
        <w:rPr>
          <w:rFonts w:ascii="Times New Roman" w:hAnsi="Times New Roman"/>
          <w:sz w:val="26"/>
          <w:szCs w:val="26"/>
        </w:rPr>
        <w:t>пределами Республики Беларусь.</w:t>
      </w:r>
    </w:p>
    <w:p w:rsidR="008C0F3C" w:rsidRPr="00A0065A" w:rsidRDefault="008C0F3C"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A0065A">
        <w:rPr>
          <w:rFonts w:ascii="Times New Roman" w:hAnsi="Times New Roman"/>
          <w:sz w:val="26"/>
          <w:szCs w:val="26"/>
        </w:rPr>
        <w:t xml:space="preserve">затраченное подрядчиком на других строительных площадках </w:t>
      </w:r>
      <w:r w:rsidR="00CE4227" w:rsidRPr="00A0065A">
        <w:rPr>
          <w:rFonts w:ascii="Times New Roman" w:hAnsi="Times New Roman"/>
          <w:sz w:val="26"/>
          <w:szCs w:val="26"/>
        </w:rPr>
        <w:br/>
      </w:r>
      <w:r w:rsidRPr="00A0065A">
        <w:rPr>
          <w:rFonts w:ascii="Times New Roman" w:hAnsi="Times New Roman"/>
          <w:sz w:val="26"/>
          <w:szCs w:val="26"/>
        </w:rPr>
        <w:t>и (или) объектах, которые не связаны со строительной площадкой и (или) объектом.</w:t>
      </w:r>
    </w:p>
    <w:p w:rsidR="00F532B7" w:rsidRDefault="00F532B7" w:rsidP="002E6F59">
      <w:pPr>
        <w:spacing w:after="0" w:line="300" w:lineRule="auto"/>
        <w:ind w:firstLine="709"/>
        <w:jc w:val="both"/>
        <w:rPr>
          <w:rFonts w:ascii="Times New Roman" w:hAnsi="Times New Roman"/>
          <w:b/>
          <w:i/>
          <w:sz w:val="26"/>
          <w:szCs w:val="26"/>
        </w:rPr>
      </w:pPr>
      <w:bookmarkStart w:id="39" w:name="_Toc447192578"/>
    </w:p>
    <w:p w:rsidR="002C1D29" w:rsidRDefault="002C1D29" w:rsidP="002E6F59">
      <w:pPr>
        <w:spacing w:after="0" w:line="300" w:lineRule="auto"/>
        <w:ind w:firstLine="709"/>
        <w:jc w:val="both"/>
        <w:rPr>
          <w:rFonts w:ascii="Times New Roman" w:hAnsi="Times New Roman"/>
          <w:b/>
          <w:i/>
          <w:sz w:val="26"/>
          <w:szCs w:val="26"/>
        </w:rPr>
      </w:pPr>
    </w:p>
    <w:p w:rsidR="002C1D29" w:rsidRPr="00053301" w:rsidRDefault="002C1D29" w:rsidP="002C1D29">
      <w:pPr>
        <w:spacing w:after="0" w:line="300" w:lineRule="auto"/>
        <w:ind w:firstLine="709"/>
        <w:jc w:val="both"/>
        <w:rPr>
          <w:rFonts w:ascii="Times New Roman" w:hAnsi="Times New Roman"/>
          <w:b/>
          <w:sz w:val="26"/>
          <w:szCs w:val="26"/>
          <w:u w:val="single"/>
        </w:rPr>
      </w:pPr>
      <w:r w:rsidRPr="00053301">
        <w:rPr>
          <w:rFonts w:ascii="Times New Roman" w:hAnsi="Times New Roman"/>
          <w:b/>
          <w:sz w:val="26"/>
          <w:szCs w:val="26"/>
          <w:u w:val="single"/>
        </w:rPr>
        <w:t>Открытие филиала в Республике Беларусь</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Филиал иностранной компании – это обособленное структурное подразделение компании, «физически» расположенное на территории Республики Беларусь, осуществляющее все или часть его функций.</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Иными словами, филиал может осуществлять как представительские функции (представление и защита интересов компании), так и участвовать в основной коммерческой деятельности иностранной компании, в т</w:t>
      </w:r>
      <w:r w:rsidR="00053301">
        <w:rPr>
          <w:rFonts w:ascii="Times New Roman" w:hAnsi="Times New Roman"/>
          <w:sz w:val="26"/>
          <w:szCs w:val="26"/>
        </w:rPr>
        <w:t xml:space="preserve">ом числе, </w:t>
      </w:r>
      <w:r w:rsidRPr="00A0065A">
        <w:rPr>
          <w:rFonts w:ascii="Times New Roman" w:hAnsi="Times New Roman"/>
          <w:sz w:val="26"/>
          <w:szCs w:val="26"/>
        </w:rPr>
        <w:t>обсуждать и</w:t>
      </w:r>
      <w:r w:rsidR="00053301">
        <w:rPr>
          <w:rFonts w:ascii="Times New Roman" w:hAnsi="Times New Roman"/>
          <w:sz w:val="26"/>
          <w:szCs w:val="26"/>
        </w:rPr>
        <w:t> </w:t>
      </w:r>
      <w:r w:rsidRPr="00A0065A">
        <w:rPr>
          <w:rFonts w:ascii="Times New Roman" w:hAnsi="Times New Roman"/>
          <w:sz w:val="26"/>
          <w:szCs w:val="26"/>
        </w:rPr>
        <w:t>согласовывать условия сделок с клиентами, подписывать договоры, участвовать в</w:t>
      </w:r>
      <w:r w:rsidR="00053301">
        <w:rPr>
          <w:rFonts w:ascii="Times New Roman" w:hAnsi="Times New Roman"/>
          <w:sz w:val="26"/>
          <w:szCs w:val="26"/>
        </w:rPr>
        <w:t> </w:t>
      </w:r>
      <w:r w:rsidRPr="00A0065A">
        <w:rPr>
          <w:rFonts w:ascii="Times New Roman" w:hAnsi="Times New Roman"/>
          <w:sz w:val="26"/>
          <w:szCs w:val="26"/>
        </w:rPr>
        <w:t xml:space="preserve">исполнении договоров (осуществлять отгрузки, монтаж и обслуживание продукции, оказание услуг клиентам), получать оплаты от клиентов и </w:t>
      </w:r>
      <w:r w:rsidR="00053301">
        <w:rPr>
          <w:rFonts w:ascii="Times New Roman" w:hAnsi="Times New Roman"/>
          <w:sz w:val="26"/>
          <w:szCs w:val="26"/>
        </w:rPr>
        <w:t>прочее</w:t>
      </w:r>
      <w:r w:rsidRPr="00A0065A">
        <w:rPr>
          <w:rFonts w:ascii="Times New Roman" w:hAnsi="Times New Roman"/>
          <w:sz w:val="26"/>
          <w:szCs w:val="26"/>
        </w:rPr>
        <w:t>.</w:t>
      </w:r>
    </w:p>
    <w:p w:rsidR="00053301" w:rsidRDefault="00053301" w:rsidP="00053301">
      <w:pPr>
        <w:spacing w:after="0" w:line="300" w:lineRule="auto"/>
        <w:ind w:firstLine="709"/>
        <w:jc w:val="both"/>
        <w:rPr>
          <w:rFonts w:ascii="Times New Roman" w:hAnsi="Times New Roman"/>
          <w:b/>
          <w:i/>
          <w:sz w:val="26"/>
          <w:szCs w:val="26"/>
        </w:rPr>
      </w:pPr>
    </w:p>
    <w:p w:rsidR="00A0065A" w:rsidRPr="00A0065A" w:rsidRDefault="00A0065A" w:rsidP="00053301">
      <w:pPr>
        <w:spacing w:after="0" w:line="300" w:lineRule="auto"/>
        <w:ind w:firstLine="709"/>
        <w:jc w:val="both"/>
        <w:rPr>
          <w:rFonts w:ascii="Times New Roman" w:hAnsi="Times New Roman"/>
          <w:b/>
          <w:i/>
          <w:sz w:val="26"/>
          <w:szCs w:val="26"/>
        </w:rPr>
      </w:pPr>
      <w:r w:rsidRPr="00A0065A">
        <w:rPr>
          <w:rFonts w:ascii="Times New Roman" w:hAnsi="Times New Roman"/>
          <w:b/>
          <w:i/>
          <w:sz w:val="26"/>
          <w:szCs w:val="26"/>
        </w:rPr>
        <w:t>Порядок открытия филиала</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Для открытия филиала иностранная компания подает необходимые документы в областной или Минский городской исполнительный комитет. Исполком рассматривает документы и </w:t>
      </w:r>
      <w:r w:rsidRPr="00053301">
        <w:rPr>
          <w:rFonts w:ascii="Times New Roman" w:hAnsi="Times New Roman"/>
          <w:sz w:val="26"/>
          <w:szCs w:val="26"/>
        </w:rPr>
        <w:t>принимает решение в течение 30 рабочих дней. </w:t>
      </w:r>
      <w:r w:rsidRPr="00A0065A">
        <w:rPr>
          <w:rFonts w:ascii="Times New Roman" w:hAnsi="Times New Roman"/>
          <w:sz w:val="26"/>
          <w:szCs w:val="26"/>
        </w:rPr>
        <w:t>Данный срок может быть увеличен до 2 месяцев.</w:t>
      </w:r>
    </w:p>
    <w:p w:rsidR="00A0065A" w:rsidRPr="00A0065A" w:rsidRDefault="00A0065A" w:rsidP="00053301">
      <w:pPr>
        <w:spacing w:after="0" w:line="300" w:lineRule="auto"/>
        <w:ind w:firstLine="709"/>
        <w:jc w:val="both"/>
        <w:rPr>
          <w:rFonts w:ascii="Times New Roman" w:hAnsi="Times New Roman"/>
          <w:sz w:val="26"/>
          <w:szCs w:val="26"/>
        </w:rPr>
      </w:pPr>
      <w:r w:rsidRPr="00053301">
        <w:rPr>
          <w:rFonts w:ascii="Times New Roman" w:hAnsi="Times New Roman"/>
          <w:sz w:val="26"/>
          <w:szCs w:val="26"/>
        </w:rPr>
        <w:t>Исполком может отказать в открытии филиала, если:</w:t>
      </w:r>
    </w:p>
    <w:p w:rsidR="00A0065A" w:rsidRPr="00A0065A" w:rsidRDefault="00A0065A"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A0065A">
        <w:rPr>
          <w:rFonts w:ascii="Times New Roman" w:hAnsi="Times New Roman"/>
          <w:sz w:val="26"/>
          <w:szCs w:val="26"/>
        </w:rPr>
        <w:t>компетентные государственные органы (организации) возражают против открытия филиала. Перечень таких органов (организаций) и критерии оценки деятельности определяются исполкомом и отсутствуют в свободном доступе;</w:t>
      </w:r>
    </w:p>
    <w:p w:rsidR="00A0065A" w:rsidRPr="00A0065A" w:rsidRDefault="00A0065A"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A0065A">
        <w:rPr>
          <w:rFonts w:ascii="Times New Roman" w:hAnsi="Times New Roman"/>
          <w:sz w:val="26"/>
          <w:szCs w:val="26"/>
        </w:rPr>
        <w:t>деятельность иностранной компании создает угрозу национальной безопасности;</w:t>
      </w:r>
    </w:p>
    <w:p w:rsidR="00A0065A" w:rsidRPr="00A0065A" w:rsidRDefault="00A0065A"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A0065A">
        <w:rPr>
          <w:rFonts w:ascii="Times New Roman" w:hAnsi="Times New Roman"/>
          <w:sz w:val="26"/>
          <w:szCs w:val="26"/>
        </w:rPr>
        <w:t>у иностранной компании существует задолженность по налогам, иным обязательным платежам в Беларуси.</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Филиал считается открытым и может осуществлять деятельность с момента внесения исполкомом записи в Реестр представительств иностранных организаций и филиалов иностранных юридических лиц. Исполком выдает филиалу выписку из Реестра.</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Государственная пошлина за открытие филиала в настоящее время не установлена.</w:t>
      </w:r>
    </w:p>
    <w:p w:rsidR="00A0065A" w:rsidRPr="00A0065A" w:rsidRDefault="00A0065A" w:rsidP="00053301">
      <w:pPr>
        <w:spacing w:after="0" w:line="300" w:lineRule="auto"/>
        <w:ind w:firstLine="709"/>
        <w:jc w:val="both"/>
        <w:rPr>
          <w:rFonts w:ascii="Times New Roman" w:hAnsi="Times New Roman"/>
          <w:sz w:val="26"/>
          <w:szCs w:val="26"/>
        </w:rPr>
      </w:pPr>
      <w:r w:rsidRPr="00053301">
        <w:rPr>
          <w:rFonts w:ascii="Times New Roman" w:hAnsi="Times New Roman"/>
          <w:sz w:val="26"/>
          <w:szCs w:val="26"/>
        </w:rPr>
        <w:t>Срок, на который может быть открыт филиал не ограничен.</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После открытия филиала (внесения записи в Реестр) иностранная компания должна самостоятельно обратиться в налоговый орган, орган Фонда социальной защиты населения, РУП «</w:t>
      </w:r>
      <w:proofErr w:type="spellStart"/>
      <w:r w:rsidRPr="00A0065A">
        <w:rPr>
          <w:rFonts w:ascii="Times New Roman" w:hAnsi="Times New Roman"/>
          <w:sz w:val="26"/>
          <w:szCs w:val="26"/>
        </w:rPr>
        <w:t>Белгосстрах</w:t>
      </w:r>
      <w:proofErr w:type="spellEnd"/>
      <w:r w:rsidRPr="00A0065A">
        <w:rPr>
          <w:rFonts w:ascii="Times New Roman" w:hAnsi="Times New Roman"/>
          <w:sz w:val="26"/>
          <w:szCs w:val="26"/>
        </w:rPr>
        <w:t>» для постановки на соответствующий учет.</w:t>
      </w:r>
    </w:p>
    <w:p w:rsidR="00053301" w:rsidRDefault="00053301" w:rsidP="00053301">
      <w:pPr>
        <w:spacing w:after="0" w:line="300" w:lineRule="auto"/>
        <w:ind w:firstLine="709"/>
        <w:jc w:val="both"/>
        <w:rPr>
          <w:rFonts w:ascii="Times New Roman" w:hAnsi="Times New Roman"/>
          <w:b/>
          <w:i/>
          <w:sz w:val="26"/>
          <w:szCs w:val="26"/>
        </w:rPr>
      </w:pPr>
    </w:p>
    <w:p w:rsidR="00A0065A" w:rsidRPr="00A0065A" w:rsidRDefault="00A0065A" w:rsidP="00053301">
      <w:pPr>
        <w:spacing w:after="0" w:line="300" w:lineRule="auto"/>
        <w:ind w:firstLine="709"/>
        <w:jc w:val="both"/>
        <w:rPr>
          <w:rFonts w:ascii="Times New Roman" w:hAnsi="Times New Roman"/>
          <w:b/>
          <w:i/>
          <w:sz w:val="26"/>
          <w:szCs w:val="26"/>
        </w:rPr>
      </w:pPr>
      <w:r w:rsidRPr="00A0065A">
        <w:rPr>
          <w:rFonts w:ascii="Times New Roman" w:hAnsi="Times New Roman"/>
          <w:b/>
          <w:i/>
          <w:sz w:val="26"/>
          <w:szCs w:val="26"/>
        </w:rPr>
        <w:t>Правовой статус филиала</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Филиал не является самостоятельным юридическим лицом, а является лишь структурным подразделением («частью») иностранной компании. Филиал наделяется имуществом создавшей его компании и действует на основании положения, утвержденного компанией. Имущество филиала учитывается отдельно на балансе иностранной компании.</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lastRenderedPageBreak/>
        <w:t>Все сделки директор филиала совершает не от имени филиала, а от имени иностранной компании на основании доверенности, выданной компанией.</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Для целей гражданско-правовых, а также валютных, налоговых, иных административных отношений филиал (иностранная компания), как правило, имеет статус нерезидента.</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При осуществлении коммерческой деятельностью на территории Беларуси филиал (иностранная компания) имеет статус плательщика налогов, сборов и иных обязательных платежей, социальных платежей, ведет бухгалтерский учет, исполняет иные административные обязанности практически в том же объеме, что и белорусские компании.</w:t>
      </w:r>
    </w:p>
    <w:p w:rsidR="00053301" w:rsidRDefault="00053301" w:rsidP="00053301">
      <w:pPr>
        <w:spacing w:after="0" w:line="300" w:lineRule="auto"/>
        <w:ind w:firstLine="709"/>
        <w:jc w:val="both"/>
        <w:rPr>
          <w:rFonts w:ascii="Times New Roman" w:hAnsi="Times New Roman"/>
          <w:b/>
          <w:i/>
          <w:sz w:val="26"/>
          <w:szCs w:val="26"/>
        </w:rPr>
      </w:pPr>
    </w:p>
    <w:p w:rsidR="00A0065A" w:rsidRPr="00A0065A" w:rsidRDefault="00A0065A" w:rsidP="00053301">
      <w:pPr>
        <w:spacing w:after="0" w:line="300" w:lineRule="auto"/>
        <w:ind w:firstLine="709"/>
        <w:jc w:val="both"/>
        <w:rPr>
          <w:rFonts w:ascii="Times New Roman" w:hAnsi="Times New Roman"/>
          <w:b/>
          <w:i/>
          <w:sz w:val="26"/>
          <w:szCs w:val="26"/>
        </w:rPr>
      </w:pPr>
      <w:r w:rsidRPr="00A0065A">
        <w:rPr>
          <w:rFonts w:ascii="Times New Roman" w:hAnsi="Times New Roman"/>
          <w:b/>
          <w:i/>
          <w:sz w:val="26"/>
          <w:szCs w:val="26"/>
        </w:rPr>
        <w:t>Особенности и ограничения</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Сфера деятельности филиала может быть ограничена. Если деятельность подлежит лицензированию, сертификации, иному регулированию, и специальное законодательство предусматривает, что соответствующую деятельность может осуществлять («разрешительный» документ может получить) только белорусский субъект хозяйствования, филиал не вправе осуществлять такую деятельность.</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Договоры, заключенные директором филиала, являются валютными договорами и подлежат регистрации на портале Национального банка (если предмет и сумма договора соответствуют установленным критериям).</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 xml:space="preserve">Белорусские банки при открытии счетов в иностранной компании проводят процедуры </w:t>
      </w:r>
      <w:proofErr w:type="spellStart"/>
      <w:r w:rsidRPr="00A0065A">
        <w:rPr>
          <w:rFonts w:ascii="Times New Roman" w:hAnsi="Times New Roman"/>
          <w:sz w:val="26"/>
          <w:szCs w:val="26"/>
        </w:rPr>
        <w:t>комплайенс</w:t>
      </w:r>
      <w:proofErr w:type="spellEnd"/>
      <w:r w:rsidRPr="00A0065A">
        <w:rPr>
          <w:rFonts w:ascii="Times New Roman" w:hAnsi="Times New Roman"/>
          <w:sz w:val="26"/>
          <w:szCs w:val="26"/>
        </w:rPr>
        <w:t xml:space="preserve"> с учетом внутренних политик и рисков. Поэтому возможность и условия открытия счетов целесообразно обсуждать с интересующими банками заранее.</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Трудовые отношения с работниками филиала регулируются трудовым законодательством Беларуси. Граждане стран – участниц ЕАЭС могут быть трудоустроены в филиале без получения специальных разрешений на работу, иные иностранные граждане – при условии получения специального разрешения на работу.</w:t>
      </w:r>
    </w:p>
    <w:p w:rsidR="00053301" w:rsidRDefault="00053301" w:rsidP="00053301">
      <w:pPr>
        <w:spacing w:after="0" w:line="300" w:lineRule="auto"/>
        <w:ind w:firstLine="709"/>
        <w:jc w:val="both"/>
        <w:rPr>
          <w:rFonts w:ascii="Times New Roman" w:hAnsi="Times New Roman"/>
          <w:b/>
          <w:i/>
          <w:sz w:val="26"/>
          <w:szCs w:val="26"/>
        </w:rPr>
      </w:pPr>
    </w:p>
    <w:p w:rsidR="00A0065A" w:rsidRPr="00A0065A" w:rsidRDefault="00A0065A" w:rsidP="00053301">
      <w:pPr>
        <w:spacing w:after="0" w:line="300" w:lineRule="auto"/>
        <w:ind w:firstLine="709"/>
        <w:jc w:val="both"/>
        <w:rPr>
          <w:rFonts w:ascii="Times New Roman" w:hAnsi="Times New Roman"/>
          <w:b/>
          <w:i/>
          <w:sz w:val="26"/>
          <w:szCs w:val="26"/>
        </w:rPr>
      </w:pPr>
      <w:r w:rsidRPr="00A0065A">
        <w:rPr>
          <w:rFonts w:ascii="Times New Roman" w:hAnsi="Times New Roman"/>
          <w:b/>
          <w:i/>
          <w:sz w:val="26"/>
          <w:szCs w:val="26"/>
        </w:rPr>
        <w:t>Налогообложение</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 xml:space="preserve">Филиал (иностранная компания) имеет статус плательщика налогов, сборов и иных обязательных платежей, как корпоративных налогов в отношении коммерческой деятельности, осуществляемой посредством филиала (налог на прибыль, НДС), так и </w:t>
      </w:r>
      <w:proofErr w:type="gramStart"/>
      <w:r w:rsidRPr="00A0065A">
        <w:rPr>
          <w:rFonts w:ascii="Times New Roman" w:hAnsi="Times New Roman"/>
          <w:sz w:val="26"/>
          <w:szCs w:val="26"/>
        </w:rPr>
        <w:t>зарплатных налогов</w:t>
      </w:r>
      <w:proofErr w:type="gramEnd"/>
      <w:r w:rsidRPr="00A0065A">
        <w:rPr>
          <w:rFonts w:ascii="Times New Roman" w:hAnsi="Times New Roman"/>
          <w:sz w:val="26"/>
          <w:szCs w:val="26"/>
        </w:rPr>
        <w:t xml:space="preserve"> и социальных платежей в отношении работников филиала. Ставки налогов и социальных платежей, а также порядок их уплаты такие же, как для белорусских компаний.</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 xml:space="preserve">В некоторых случаях могут возникнуть сложности с определением базы налога на прибыль, например, если филиал не подписывает договоры, не отгружает товары с локального склада и др. В таких ситуациях выручка, подлежащая налогообложению в Беларуси, определяется с учетом коэффициента, согласованного с налоговым органом (определяется «основной» показатель деятельности компании и удельный вес филиала в </w:t>
      </w:r>
      <w:r w:rsidRPr="00A0065A">
        <w:rPr>
          <w:rFonts w:ascii="Times New Roman" w:hAnsi="Times New Roman"/>
          <w:sz w:val="26"/>
          <w:szCs w:val="26"/>
        </w:rPr>
        <w:lastRenderedPageBreak/>
        <w:t>этом показателе: затраты рабочего времени, суммы расходов, отгруженная продукция, оказанные услуги и др.).</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Затраты, которые связаны с деятельностью филиала и понесены иностранной компанией за границей, могут быть учтены при налогообложении прибыли в Беларуси при соблюдении ряда требований.</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При наличии между Республикой Беларусь и соответствующим иностранным государством Соглашения об избежании двойного налогообложения, или, если соответствующее положение содержится в национальном законодательстве этого государства, иностранная компания вправе зачесть при налогообложении всей валовой выручки в своем государстве сумму налога на прибыль, уплаченного в Беларуси в отношении прибыли, полученной через постоянное представительство (филиал).</w:t>
      </w:r>
    </w:p>
    <w:p w:rsidR="00053301" w:rsidRDefault="00053301" w:rsidP="00053301">
      <w:pPr>
        <w:spacing w:after="0" w:line="300" w:lineRule="auto"/>
        <w:ind w:firstLine="709"/>
        <w:jc w:val="both"/>
        <w:rPr>
          <w:rFonts w:ascii="Times New Roman" w:hAnsi="Times New Roman"/>
          <w:b/>
          <w:i/>
          <w:sz w:val="26"/>
          <w:szCs w:val="26"/>
        </w:rPr>
      </w:pPr>
    </w:p>
    <w:p w:rsidR="00A0065A" w:rsidRPr="00A0065A" w:rsidRDefault="00A0065A" w:rsidP="00053301">
      <w:pPr>
        <w:spacing w:after="0" w:line="300" w:lineRule="auto"/>
        <w:ind w:firstLine="709"/>
        <w:jc w:val="both"/>
        <w:rPr>
          <w:rFonts w:ascii="Times New Roman" w:hAnsi="Times New Roman"/>
          <w:b/>
          <w:i/>
          <w:sz w:val="26"/>
          <w:szCs w:val="26"/>
        </w:rPr>
      </w:pPr>
      <w:r w:rsidRPr="00A0065A">
        <w:rPr>
          <w:rFonts w:ascii="Times New Roman" w:hAnsi="Times New Roman"/>
          <w:b/>
          <w:i/>
          <w:sz w:val="26"/>
          <w:szCs w:val="26"/>
        </w:rPr>
        <w:t>Преимущества открытия филиала</w:t>
      </w:r>
    </w:p>
    <w:p w:rsidR="00A0065A" w:rsidRPr="00A0065A" w:rsidRDefault="00A0065A" w:rsidP="00053301">
      <w:pPr>
        <w:spacing w:after="0" w:line="300" w:lineRule="auto"/>
        <w:ind w:firstLine="709"/>
        <w:jc w:val="both"/>
        <w:rPr>
          <w:rFonts w:ascii="Times New Roman" w:hAnsi="Times New Roman"/>
          <w:sz w:val="26"/>
          <w:szCs w:val="26"/>
        </w:rPr>
      </w:pPr>
      <w:r w:rsidRPr="00A0065A">
        <w:rPr>
          <w:rFonts w:ascii="Times New Roman" w:hAnsi="Times New Roman"/>
          <w:sz w:val="26"/>
          <w:szCs w:val="26"/>
        </w:rPr>
        <w:t>Преимуществами открытия филиала по сравнению с открытием дочерней компании в Беларуси являются:</w:t>
      </w:r>
    </w:p>
    <w:p w:rsidR="00A0065A" w:rsidRPr="00A0065A" w:rsidRDefault="00A0065A"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A0065A">
        <w:rPr>
          <w:rFonts w:ascii="Times New Roman" w:hAnsi="Times New Roman"/>
          <w:sz w:val="26"/>
          <w:szCs w:val="26"/>
        </w:rPr>
        <w:t>выручка, полученная посредством филиала, является выручкой непосредственно иностранной компании, при переводе этой выручки головной компании </w:t>
      </w:r>
      <w:r w:rsidRPr="00053301">
        <w:rPr>
          <w:rFonts w:ascii="Times New Roman" w:hAnsi="Times New Roman"/>
          <w:sz w:val="26"/>
          <w:szCs w:val="26"/>
        </w:rPr>
        <w:t>не возникает дохода иностранной компании в виде дивидендов</w:t>
      </w:r>
      <w:r w:rsidRPr="00A0065A">
        <w:rPr>
          <w:rFonts w:ascii="Times New Roman" w:hAnsi="Times New Roman"/>
          <w:sz w:val="26"/>
          <w:szCs w:val="26"/>
        </w:rPr>
        <w:t>. Следовательно, филиал уплачивает в Беларуси только налог на прибыль в отношении этой выручки, и не уплачивает налог на доходы иностранных компаний в отношении дивидендов, как в случае с дочерней компанией;</w:t>
      </w:r>
    </w:p>
    <w:p w:rsidR="00A0065A" w:rsidRPr="00A0065A" w:rsidRDefault="00A0065A" w:rsidP="006A28C7">
      <w:pPr>
        <w:pStyle w:val="aa"/>
        <w:numPr>
          <w:ilvl w:val="0"/>
          <w:numId w:val="27"/>
        </w:numPr>
        <w:tabs>
          <w:tab w:val="left" w:pos="993"/>
        </w:tabs>
        <w:spacing w:after="0" w:line="300" w:lineRule="auto"/>
        <w:ind w:left="0" w:firstLine="709"/>
        <w:jc w:val="both"/>
        <w:rPr>
          <w:rFonts w:ascii="Times New Roman" w:hAnsi="Times New Roman"/>
          <w:sz w:val="26"/>
          <w:szCs w:val="26"/>
        </w:rPr>
      </w:pPr>
      <w:r w:rsidRPr="00053301">
        <w:rPr>
          <w:rFonts w:ascii="Times New Roman" w:hAnsi="Times New Roman"/>
          <w:sz w:val="26"/>
          <w:szCs w:val="26"/>
        </w:rPr>
        <w:t>передача товаров, денежных средств и иных активов между головной компанией и филиалом не являются сделками</w:t>
      </w:r>
      <w:r w:rsidRPr="00A0065A">
        <w:rPr>
          <w:rFonts w:ascii="Times New Roman" w:hAnsi="Times New Roman"/>
          <w:sz w:val="26"/>
          <w:szCs w:val="26"/>
        </w:rPr>
        <w:t> (операциями по реализации). Следовательно, к таким транзакциям не применяются правила трансфертного ценообразования, и отсутствует риск корректировки налоговой базы как в случае с дочерней компанией.</w:t>
      </w:r>
    </w:p>
    <w:p w:rsidR="002C1D29" w:rsidRDefault="002C1D29" w:rsidP="002E6F59">
      <w:pPr>
        <w:spacing w:after="0" w:line="300" w:lineRule="auto"/>
        <w:ind w:firstLine="709"/>
        <w:jc w:val="both"/>
        <w:rPr>
          <w:rFonts w:ascii="Times New Roman" w:hAnsi="Times New Roman"/>
          <w:b/>
          <w:i/>
          <w:sz w:val="26"/>
          <w:szCs w:val="26"/>
        </w:rPr>
      </w:pPr>
    </w:p>
    <w:p w:rsidR="008C0F3C" w:rsidRPr="00053301" w:rsidRDefault="008C0F3C" w:rsidP="002E6F59">
      <w:pPr>
        <w:spacing w:after="0" w:line="300" w:lineRule="auto"/>
        <w:ind w:firstLine="709"/>
        <w:jc w:val="both"/>
        <w:rPr>
          <w:rFonts w:ascii="Times New Roman" w:hAnsi="Times New Roman"/>
          <w:b/>
          <w:sz w:val="26"/>
          <w:szCs w:val="26"/>
          <w:u w:val="single"/>
        </w:rPr>
      </w:pPr>
      <w:r w:rsidRPr="00053301">
        <w:rPr>
          <w:rFonts w:ascii="Times New Roman" w:hAnsi="Times New Roman"/>
          <w:b/>
          <w:sz w:val="26"/>
          <w:szCs w:val="26"/>
          <w:u w:val="single"/>
        </w:rPr>
        <w:t>Деятельность иностранной организации через зависимого агента</w:t>
      </w:r>
      <w:bookmarkEnd w:id="39"/>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Иным способом ведения бизнеса на территории Республики Беларусь является деятельность через зависимого агента – белорусскую организацию или физическое лицо.</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Зависимый агент – организация или физическое лицо, осуществляющее деятельность от имени иностранной организации и (или) в ее интересах и (или) имеющие и использующее полномочия иностранной организации на заключение контрактов или согласование существенных условий.</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 соответствии с Налоговым кодексом Республики Беларусь деятельность иностранной организации через зависимого агента признается деятельностью через постоянное представительство для целей налогообложения. В связи с этим, иностранная организация, осуществляющая деятельность через агента, обязана уплачивать налог на</w:t>
      </w:r>
      <w:r w:rsidR="008F5555" w:rsidRPr="002E6F59">
        <w:rPr>
          <w:rFonts w:ascii="Times New Roman" w:hAnsi="Times New Roman"/>
          <w:sz w:val="26"/>
          <w:szCs w:val="26"/>
        </w:rPr>
        <w:t> </w:t>
      </w:r>
      <w:r w:rsidRPr="002E6F59">
        <w:rPr>
          <w:rFonts w:ascii="Times New Roman" w:hAnsi="Times New Roman"/>
          <w:sz w:val="26"/>
          <w:szCs w:val="26"/>
        </w:rPr>
        <w:t>прибыль, полученную от осуществления деятельностью в</w:t>
      </w:r>
      <w:r w:rsidR="00CE4227" w:rsidRPr="002E6F59">
        <w:rPr>
          <w:rFonts w:ascii="Times New Roman" w:hAnsi="Times New Roman"/>
          <w:sz w:val="26"/>
          <w:szCs w:val="26"/>
          <w:lang w:val="en-US"/>
        </w:rPr>
        <w:t> </w:t>
      </w:r>
      <w:r w:rsidRPr="002E6F59">
        <w:rPr>
          <w:rFonts w:ascii="Times New Roman" w:hAnsi="Times New Roman"/>
          <w:sz w:val="26"/>
          <w:szCs w:val="26"/>
        </w:rPr>
        <w:t>Республике Беларусь. Налоги иностранной организации уплачиваются агентом по</w:t>
      </w:r>
      <w:r w:rsidR="00CE4227" w:rsidRPr="002E6F59">
        <w:rPr>
          <w:rFonts w:ascii="Times New Roman" w:hAnsi="Times New Roman"/>
          <w:sz w:val="26"/>
          <w:szCs w:val="26"/>
          <w:lang w:val="en-US"/>
        </w:rPr>
        <w:t> </w:t>
      </w:r>
      <w:r w:rsidRPr="002E6F59">
        <w:rPr>
          <w:rFonts w:ascii="Times New Roman" w:hAnsi="Times New Roman"/>
          <w:sz w:val="26"/>
          <w:szCs w:val="26"/>
        </w:rPr>
        <w:t>месту его нахождения.</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lastRenderedPageBreak/>
        <w:t>Если агент действует в рамках своей обычной деятельности (независимые агенты или агенты с независимым статусом), то они не признаются постоянным представительством иностранной организации для целей налогообложения. Под</w:t>
      </w:r>
      <w:r w:rsidR="00CE4227" w:rsidRPr="002E6F59">
        <w:rPr>
          <w:rFonts w:ascii="Times New Roman" w:hAnsi="Times New Roman"/>
          <w:sz w:val="26"/>
          <w:szCs w:val="26"/>
          <w:lang w:val="en-US"/>
        </w:rPr>
        <w:t> </w:t>
      </w:r>
      <w:r w:rsidRPr="002E6F59">
        <w:rPr>
          <w:rFonts w:ascii="Times New Roman" w:hAnsi="Times New Roman"/>
          <w:sz w:val="26"/>
          <w:szCs w:val="26"/>
        </w:rPr>
        <w:t>обычной деятельностью понимается деятельность, которая осуществляется самостоятельно и не подвергается указаниям или контролю со стороны иностранной организации, и при осуществления которой предпринимательский риск за ее результаты лежит на организации или физическом лице, а не на иностранной организации, которую они представляют. В</w:t>
      </w:r>
      <w:r w:rsidR="008F5555" w:rsidRPr="002E6F59">
        <w:rPr>
          <w:rFonts w:ascii="Times New Roman" w:hAnsi="Times New Roman"/>
          <w:sz w:val="26"/>
          <w:szCs w:val="26"/>
        </w:rPr>
        <w:t> </w:t>
      </w:r>
      <w:r w:rsidRPr="002E6F59">
        <w:rPr>
          <w:rFonts w:ascii="Times New Roman" w:hAnsi="Times New Roman"/>
          <w:sz w:val="26"/>
          <w:szCs w:val="26"/>
        </w:rPr>
        <w:t>этом случае иностранная организация не является плательщиком налога на прибыль, а</w:t>
      </w:r>
      <w:r w:rsidR="008F5555" w:rsidRPr="002E6F59">
        <w:rPr>
          <w:rFonts w:ascii="Times New Roman" w:hAnsi="Times New Roman"/>
          <w:sz w:val="26"/>
          <w:szCs w:val="26"/>
        </w:rPr>
        <w:t> </w:t>
      </w:r>
      <w:r w:rsidRPr="002E6F59">
        <w:rPr>
          <w:rFonts w:ascii="Times New Roman" w:hAnsi="Times New Roman"/>
          <w:sz w:val="26"/>
          <w:szCs w:val="26"/>
        </w:rPr>
        <w:t>уплачивает налог на доходы иностранных организаций, не осуществляющих деятельность через постоянное представительство.</w:t>
      </w:r>
    </w:p>
    <w:p w:rsidR="008C0F3C" w:rsidRPr="002E6F5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Нужно учитывать, что в соответствии с действующим законодательством Республики Беларусь определенные виды деятельности осуществляются только на</w:t>
      </w:r>
      <w:r w:rsidR="008F5555" w:rsidRPr="002E6F59">
        <w:rPr>
          <w:rFonts w:ascii="Times New Roman" w:hAnsi="Times New Roman"/>
          <w:sz w:val="26"/>
          <w:szCs w:val="26"/>
        </w:rPr>
        <w:t> </w:t>
      </w:r>
      <w:r w:rsidRPr="002E6F59">
        <w:rPr>
          <w:rFonts w:ascii="Times New Roman" w:hAnsi="Times New Roman"/>
          <w:sz w:val="26"/>
          <w:szCs w:val="26"/>
        </w:rPr>
        <w:t>основании лицензии (специального разрешения). Это требование делает невозможным осуществление агентом лицензируемых видов деятельности от имени иностранной организации.</w:t>
      </w:r>
    </w:p>
    <w:p w:rsidR="00946D49" w:rsidRDefault="008C0F3C"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Особенностью белорусского законодательства является неправомерность включения в агентские договоры с участием субъекта Республики Беларусь условия об</w:t>
      </w:r>
      <w:r w:rsidR="008F5555" w:rsidRPr="002E6F59">
        <w:rPr>
          <w:rFonts w:ascii="Times New Roman" w:hAnsi="Times New Roman"/>
          <w:sz w:val="26"/>
          <w:szCs w:val="26"/>
        </w:rPr>
        <w:t> </w:t>
      </w:r>
      <w:r w:rsidRPr="002E6F59">
        <w:rPr>
          <w:rFonts w:ascii="Times New Roman" w:hAnsi="Times New Roman"/>
          <w:sz w:val="26"/>
          <w:szCs w:val="26"/>
        </w:rPr>
        <w:t>исключительности (эксклюзивности) отношений по сделке. Условия договора об отказе в заключении договоров с другими поставщиками или покупателями противоречат антимонопольному законодательству Республики Беларусь и могут быть признаны недействительными по белорусскому праву.</w:t>
      </w:r>
    </w:p>
    <w:p w:rsidR="00946D49" w:rsidRDefault="00946D49" w:rsidP="002E6F59">
      <w:pPr>
        <w:spacing w:after="0" w:line="300" w:lineRule="auto"/>
        <w:ind w:firstLine="709"/>
        <w:jc w:val="both"/>
        <w:rPr>
          <w:rFonts w:ascii="Times New Roman" w:hAnsi="Times New Roman"/>
          <w:sz w:val="26"/>
          <w:szCs w:val="26"/>
        </w:rPr>
      </w:pPr>
    </w:p>
    <w:p w:rsidR="00E26BC4" w:rsidRPr="00946D49" w:rsidRDefault="00E26BC4" w:rsidP="002E6F59">
      <w:pPr>
        <w:spacing w:after="0" w:line="300" w:lineRule="auto"/>
        <w:ind w:firstLine="709"/>
        <w:jc w:val="both"/>
        <w:rPr>
          <w:rFonts w:ascii="Times New Roman" w:hAnsi="Times New Roman"/>
          <w:b/>
          <w:bCs/>
          <w:i/>
          <w:color w:val="000000"/>
          <w:sz w:val="26"/>
          <w:szCs w:val="26"/>
        </w:rPr>
      </w:pPr>
      <w:r w:rsidRPr="00946D49">
        <w:rPr>
          <w:rFonts w:ascii="Times New Roman" w:hAnsi="Times New Roman"/>
          <w:b/>
          <w:bCs/>
          <w:i/>
          <w:color w:val="000000"/>
          <w:sz w:val="26"/>
          <w:szCs w:val="26"/>
        </w:rPr>
        <w:br w:type="page"/>
      </w:r>
    </w:p>
    <w:p w:rsidR="00434729" w:rsidRPr="00254DB5" w:rsidRDefault="00434729" w:rsidP="006A28C7">
      <w:pPr>
        <w:pStyle w:val="1"/>
        <w:numPr>
          <w:ilvl w:val="0"/>
          <w:numId w:val="8"/>
        </w:numPr>
        <w:spacing w:after="240"/>
        <w:ind w:left="709" w:hanging="709"/>
        <w:jc w:val="both"/>
        <w:rPr>
          <w:rFonts w:ascii="Times New Roman" w:hAnsi="Times New Roman"/>
        </w:rPr>
      </w:pPr>
      <w:bookmarkStart w:id="40" w:name="_Toc207867418"/>
      <w:r w:rsidRPr="00254DB5">
        <w:rPr>
          <w:rFonts w:ascii="Times New Roman" w:hAnsi="Times New Roman"/>
        </w:rPr>
        <w:lastRenderedPageBreak/>
        <w:t>Рекомендации для экспортеров</w:t>
      </w:r>
      <w:bookmarkEnd w:id="40"/>
    </w:p>
    <w:p w:rsidR="00434729" w:rsidRPr="00434729" w:rsidRDefault="00434729" w:rsidP="002E6F59">
      <w:pPr>
        <w:spacing w:after="0" w:line="300" w:lineRule="auto"/>
        <w:ind w:firstLine="709"/>
        <w:jc w:val="both"/>
        <w:rPr>
          <w:rFonts w:ascii="Times New Roman" w:hAnsi="Times New Roman"/>
          <w:sz w:val="26"/>
          <w:szCs w:val="26"/>
        </w:rPr>
      </w:pPr>
      <w:r w:rsidRPr="00434729">
        <w:rPr>
          <w:rFonts w:ascii="Times New Roman" w:hAnsi="Times New Roman"/>
          <w:sz w:val="26"/>
          <w:szCs w:val="26"/>
        </w:rPr>
        <w:t>Среди перспективных областей внешнеэкономического сотрудничества России с Республикой Беларусь следует выделить сферу услуг, в частности строительство, транспортные услуги, услуги по статье «поездки» и финансы. Среди отраслей промышленности – машиностроение, станкостроение, химическая и</w:t>
      </w:r>
      <w:r w:rsidRPr="00434729">
        <w:rPr>
          <w:rFonts w:ascii="Times New Roman" w:hAnsi="Times New Roman"/>
          <w:sz w:val="26"/>
          <w:szCs w:val="26"/>
          <w:lang w:val="en-US"/>
        </w:rPr>
        <w:t> </w:t>
      </w:r>
      <w:r w:rsidRPr="00434729">
        <w:rPr>
          <w:rFonts w:ascii="Times New Roman" w:hAnsi="Times New Roman"/>
          <w:sz w:val="26"/>
          <w:szCs w:val="26"/>
        </w:rPr>
        <w:t>фармацевтическая промышленность, нефтепереработка, металлургия, электроника.</w:t>
      </w:r>
    </w:p>
    <w:p w:rsidR="00434729" w:rsidRPr="00434729" w:rsidRDefault="00434729" w:rsidP="002E6F59">
      <w:pPr>
        <w:spacing w:after="0" w:line="300" w:lineRule="auto"/>
        <w:ind w:firstLine="709"/>
        <w:jc w:val="both"/>
        <w:rPr>
          <w:rFonts w:ascii="Times New Roman" w:hAnsi="Times New Roman"/>
          <w:sz w:val="26"/>
          <w:szCs w:val="26"/>
        </w:rPr>
      </w:pPr>
      <w:r w:rsidRPr="00434729">
        <w:rPr>
          <w:rFonts w:ascii="Times New Roman" w:hAnsi="Times New Roman"/>
          <w:sz w:val="26"/>
          <w:szCs w:val="26"/>
        </w:rPr>
        <w:t xml:space="preserve">С учетом основных тенденций в российско-белорусских торгово-экономических отношениях наиболее перспективными, высокотехнологичными товарами для поставки в Россию из Республики Беларусь являются: двигатели внутреннего сгорания, полимеры, полиуретаны, изделия из пластмасс, электронные, </w:t>
      </w:r>
      <w:proofErr w:type="spellStart"/>
      <w:r w:rsidRPr="00434729">
        <w:rPr>
          <w:rFonts w:ascii="Times New Roman" w:hAnsi="Times New Roman"/>
          <w:sz w:val="26"/>
          <w:szCs w:val="26"/>
        </w:rPr>
        <w:t>оптикоэлектронные</w:t>
      </w:r>
      <w:proofErr w:type="spellEnd"/>
      <w:r w:rsidRPr="00434729">
        <w:rPr>
          <w:rFonts w:ascii="Times New Roman" w:hAnsi="Times New Roman"/>
          <w:sz w:val="26"/>
          <w:szCs w:val="26"/>
        </w:rPr>
        <w:t xml:space="preserve"> и радиоэлектронные приборы, приборы связи, а также их</w:t>
      </w:r>
      <w:r w:rsidRPr="00434729">
        <w:rPr>
          <w:rFonts w:ascii="Times New Roman" w:hAnsi="Times New Roman"/>
          <w:sz w:val="26"/>
          <w:szCs w:val="26"/>
          <w:lang w:val="en-US"/>
        </w:rPr>
        <w:t> </w:t>
      </w:r>
      <w:r w:rsidRPr="00434729">
        <w:rPr>
          <w:rFonts w:ascii="Times New Roman" w:hAnsi="Times New Roman"/>
          <w:sz w:val="26"/>
          <w:szCs w:val="26"/>
        </w:rPr>
        <w:t>компоненты, лазерные технологии. При условии модернизации материально-технической базы белорусских перерабатывающих предприятий, республика может остаться заметным поставщиком продовольственных товаров в Россию.</w:t>
      </w:r>
    </w:p>
    <w:p w:rsidR="00434729" w:rsidRPr="001F1076" w:rsidRDefault="00434729" w:rsidP="004E6D69">
      <w:pPr>
        <w:autoSpaceDE w:val="0"/>
        <w:autoSpaceDN w:val="0"/>
        <w:adjustRightInd w:val="0"/>
        <w:spacing w:after="0"/>
        <w:ind w:firstLine="709"/>
        <w:jc w:val="both"/>
        <w:rPr>
          <w:rFonts w:ascii="Times New Roman" w:hAnsi="Times New Roman"/>
          <w:b/>
          <w:bCs/>
          <w:sz w:val="26"/>
          <w:szCs w:val="26"/>
        </w:rPr>
      </w:pPr>
    </w:p>
    <w:p w:rsidR="00434729" w:rsidRPr="001F1076" w:rsidRDefault="00434729" w:rsidP="006A28C7">
      <w:pPr>
        <w:pStyle w:val="2"/>
        <w:numPr>
          <w:ilvl w:val="1"/>
          <w:numId w:val="8"/>
        </w:numPr>
        <w:ind w:left="0" w:firstLine="709"/>
        <w:rPr>
          <w:rFonts w:ascii="Times New Roman" w:hAnsi="Times New Roman"/>
          <w:i w:val="0"/>
        </w:rPr>
      </w:pPr>
      <w:bookmarkStart w:id="41" w:name="_Toc195711224"/>
      <w:bookmarkStart w:id="42" w:name="_Toc195711292"/>
      <w:bookmarkStart w:id="43" w:name="_Toc195711407"/>
      <w:bookmarkStart w:id="44" w:name="_Toc195711225"/>
      <w:bookmarkStart w:id="45" w:name="_Toc195711293"/>
      <w:bookmarkStart w:id="46" w:name="_Toc195711408"/>
      <w:bookmarkStart w:id="47" w:name="_Toc207867419"/>
      <w:bookmarkEnd w:id="41"/>
      <w:bookmarkEnd w:id="42"/>
      <w:bookmarkEnd w:id="43"/>
      <w:bookmarkEnd w:id="44"/>
      <w:bookmarkEnd w:id="45"/>
      <w:bookmarkEnd w:id="46"/>
      <w:r w:rsidRPr="001F1076">
        <w:rPr>
          <w:rFonts w:ascii="Times New Roman" w:hAnsi="Times New Roman"/>
          <w:i w:val="0"/>
        </w:rPr>
        <w:t>Перспективные направления расширения российского экспорта</w:t>
      </w:r>
      <w:bookmarkEnd w:id="47"/>
    </w:p>
    <w:p w:rsidR="00434729" w:rsidRPr="00434729" w:rsidRDefault="00434729" w:rsidP="002E6F59">
      <w:pPr>
        <w:spacing w:after="0" w:line="300" w:lineRule="auto"/>
        <w:ind w:firstLine="709"/>
        <w:jc w:val="both"/>
        <w:rPr>
          <w:rFonts w:ascii="Times New Roman" w:hAnsi="Times New Roman"/>
          <w:sz w:val="26"/>
          <w:szCs w:val="26"/>
        </w:rPr>
      </w:pPr>
      <w:r w:rsidRPr="00434729">
        <w:rPr>
          <w:rFonts w:ascii="Times New Roman" w:hAnsi="Times New Roman"/>
          <w:sz w:val="26"/>
          <w:szCs w:val="26"/>
        </w:rPr>
        <w:t>Учитывая невысокую долю России в импорте отдельных товаров при общем наращивании их потребления в структуре экономики РБ, а также исходя из</w:t>
      </w:r>
      <w:r w:rsidRPr="00434729">
        <w:rPr>
          <w:rFonts w:ascii="Times New Roman" w:hAnsi="Times New Roman"/>
          <w:sz w:val="26"/>
          <w:szCs w:val="26"/>
          <w:lang w:val="en-US"/>
        </w:rPr>
        <w:t> </w:t>
      </w:r>
      <w:r w:rsidRPr="00434729">
        <w:rPr>
          <w:rFonts w:ascii="Times New Roman" w:hAnsi="Times New Roman"/>
          <w:sz w:val="26"/>
          <w:szCs w:val="26"/>
        </w:rPr>
        <w:t>технологических возможностей российских экспортеров, увеличение российского экспорта возможно за счет наращивания объемов поставок на белорусский рынок фармацевтической продукции, оборудования для предприятий машиностроения, энергетики, нефтехимического комплекса (в частности: паровых котлов, турбин, двигателей и силовых установок, насосов как воздушных, так и вакуумных), аппаратуры для управления электрическим током, электрических трансформаторов, радиоэлектронных измерителей, систем управления, источников бесперебойного питания. Также перспективны поставки оборудования для предприятий здравоохранения (медицинской рентгеновской аппаратуры), товаров химической промышленности (органических химических соединений, полимеров, акриловых, пластмассовой тары и пр.).</w:t>
      </w:r>
    </w:p>
    <w:p w:rsidR="00434729" w:rsidRPr="00434729" w:rsidRDefault="00434729" w:rsidP="002E6F59">
      <w:pPr>
        <w:spacing w:after="0" w:line="300" w:lineRule="auto"/>
        <w:ind w:firstLine="709"/>
        <w:jc w:val="both"/>
        <w:rPr>
          <w:rFonts w:ascii="Times New Roman" w:hAnsi="Times New Roman"/>
          <w:sz w:val="26"/>
          <w:szCs w:val="26"/>
        </w:rPr>
      </w:pPr>
      <w:r w:rsidRPr="00434729">
        <w:rPr>
          <w:rFonts w:ascii="Times New Roman" w:hAnsi="Times New Roman"/>
          <w:sz w:val="26"/>
          <w:szCs w:val="26"/>
        </w:rPr>
        <w:t xml:space="preserve">С учетом прогнозных показателей торгово-экономического развития Республики Беларусь и основных тенденций в российско-белорусских торгово-экономических отношениях наиболее перспективными высокотехнологичными товарами для поставки в Россию являются сельскохозяйственная техника всего спектра назначения, транспортные средства (прежде всего - автобусы и железнодорожный транспорт), электронные, </w:t>
      </w:r>
      <w:proofErr w:type="spellStart"/>
      <w:r w:rsidRPr="00434729">
        <w:rPr>
          <w:rFonts w:ascii="Times New Roman" w:hAnsi="Times New Roman"/>
          <w:sz w:val="26"/>
          <w:szCs w:val="26"/>
        </w:rPr>
        <w:t>оптикоэлектронные</w:t>
      </w:r>
      <w:proofErr w:type="spellEnd"/>
      <w:r w:rsidRPr="00434729">
        <w:rPr>
          <w:rFonts w:ascii="Times New Roman" w:hAnsi="Times New Roman"/>
          <w:sz w:val="26"/>
          <w:szCs w:val="26"/>
        </w:rPr>
        <w:t xml:space="preserve"> и радиоэлектронные приборы, а также их компоненты,</w:t>
      </w:r>
      <w:r w:rsidR="00C0652E">
        <w:rPr>
          <w:rFonts w:ascii="Times New Roman" w:hAnsi="Times New Roman"/>
          <w:sz w:val="26"/>
          <w:szCs w:val="26"/>
        </w:rPr>
        <w:t xml:space="preserve"> </w:t>
      </w:r>
      <w:r w:rsidRPr="00434729">
        <w:rPr>
          <w:rFonts w:ascii="Times New Roman" w:hAnsi="Times New Roman"/>
          <w:sz w:val="26"/>
          <w:szCs w:val="26"/>
        </w:rPr>
        <w:t>строительные материалы, лазерные технологии, программное обеспечение. При условии модернизации материально-технической базы белорусских перерабатывающих предприятий республика может остаться заметным поставщиком продовольственных товаров в Россию.</w:t>
      </w:r>
    </w:p>
    <w:p w:rsidR="00434729" w:rsidRPr="00434729" w:rsidRDefault="00434729" w:rsidP="004E6D69">
      <w:pPr>
        <w:spacing w:after="0"/>
        <w:ind w:firstLine="709"/>
        <w:jc w:val="both"/>
        <w:rPr>
          <w:rFonts w:ascii="Times New Roman" w:hAnsi="Times New Roman"/>
          <w:sz w:val="26"/>
          <w:szCs w:val="26"/>
        </w:rPr>
      </w:pPr>
    </w:p>
    <w:p w:rsidR="00434729" w:rsidRPr="001F1076" w:rsidRDefault="00434729" w:rsidP="006A28C7">
      <w:pPr>
        <w:pStyle w:val="2"/>
        <w:numPr>
          <w:ilvl w:val="1"/>
          <w:numId w:val="8"/>
        </w:numPr>
        <w:ind w:left="0" w:firstLine="709"/>
        <w:rPr>
          <w:rFonts w:ascii="Times New Roman" w:hAnsi="Times New Roman"/>
          <w:i w:val="0"/>
        </w:rPr>
      </w:pPr>
      <w:bookmarkStart w:id="48" w:name="_Toc207867420"/>
      <w:r w:rsidRPr="001F1076">
        <w:rPr>
          <w:rFonts w:ascii="Times New Roman" w:hAnsi="Times New Roman"/>
          <w:i w:val="0"/>
        </w:rPr>
        <w:lastRenderedPageBreak/>
        <w:t>Действующие торговые ограничения</w:t>
      </w:r>
      <w:bookmarkEnd w:id="48"/>
    </w:p>
    <w:p w:rsidR="00434729" w:rsidRDefault="00434729" w:rsidP="004E6D69">
      <w:pPr>
        <w:spacing w:after="0"/>
        <w:ind w:firstLine="709"/>
        <w:jc w:val="both"/>
        <w:rPr>
          <w:rFonts w:ascii="Times New Roman" w:hAnsi="Times New Roman"/>
          <w:sz w:val="26"/>
          <w:szCs w:val="26"/>
        </w:rPr>
      </w:pPr>
      <w:r w:rsidRPr="00434729">
        <w:rPr>
          <w:rFonts w:ascii="Times New Roman" w:hAnsi="Times New Roman"/>
          <w:sz w:val="26"/>
          <w:szCs w:val="26"/>
        </w:rPr>
        <w:t xml:space="preserve">Нормативно-правовая база ЕАЭС не предполагает наличие каких-либо законодательно установленных торговых ограничений на территории Республики Беларусь для субъектов хозяйствования из государств-членов ЕАЭС. </w:t>
      </w:r>
    </w:p>
    <w:p w:rsidR="00434729" w:rsidRPr="00C0652E" w:rsidRDefault="00434729" w:rsidP="004E6D69">
      <w:pPr>
        <w:spacing w:after="0"/>
        <w:ind w:firstLine="709"/>
        <w:jc w:val="both"/>
        <w:rPr>
          <w:rFonts w:ascii="Times New Roman" w:hAnsi="Times New Roman"/>
          <w:sz w:val="26"/>
          <w:szCs w:val="26"/>
        </w:rPr>
      </w:pPr>
      <w:r w:rsidRPr="00434729">
        <w:rPr>
          <w:rFonts w:ascii="Times New Roman" w:hAnsi="Times New Roman"/>
          <w:sz w:val="26"/>
          <w:szCs w:val="26"/>
        </w:rPr>
        <w:t>Однако в республике до настоящего времени сохранились отдельные админи</w:t>
      </w:r>
      <w:r w:rsidRPr="00C0652E">
        <w:rPr>
          <w:rFonts w:ascii="Times New Roman" w:hAnsi="Times New Roman"/>
          <w:sz w:val="26"/>
          <w:szCs w:val="26"/>
        </w:rPr>
        <w:t xml:space="preserve">стративные ограничения, вводимые, как правило, внутриведомственными актами, указаниями и распоряжениями. </w:t>
      </w:r>
    </w:p>
    <w:p w:rsidR="00434729" w:rsidRDefault="00434729" w:rsidP="004E6D69">
      <w:pPr>
        <w:spacing w:after="0"/>
        <w:ind w:firstLine="709"/>
        <w:jc w:val="both"/>
        <w:rPr>
          <w:rFonts w:ascii="Times New Roman" w:hAnsi="Times New Roman"/>
          <w:sz w:val="26"/>
          <w:szCs w:val="26"/>
        </w:rPr>
      </w:pPr>
      <w:r w:rsidRPr="00C0652E">
        <w:rPr>
          <w:rFonts w:ascii="Times New Roman" w:hAnsi="Times New Roman"/>
          <w:sz w:val="26"/>
          <w:szCs w:val="26"/>
        </w:rPr>
        <w:t>По информации, содержащейся на</w:t>
      </w:r>
      <w:r w:rsidRPr="00C0652E">
        <w:rPr>
          <w:rFonts w:ascii="Times New Roman" w:hAnsi="Times New Roman"/>
          <w:sz w:val="26"/>
          <w:szCs w:val="26"/>
          <w:lang w:val="en-US"/>
        </w:rPr>
        <w:t> </w:t>
      </w:r>
      <w:r w:rsidRPr="00C0652E">
        <w:rPr>
          <w:rFonts w:ascii="Times New Roman" w:hAnsi="Times New Roman"/>
          <w:sz w:val="26"/>
          <w:szCs w:val="26"/>
        </w:rPr>
        <w:t>официальном по</w:t>
      </w:r>
      <w:r w:rsidR="002E6F59" w:rsidRPr="00C0652E">
        <w:rPr>
          <w:rFonts w:ascii="Times New Roman" w:hAnsi="Times New Roman"/>
          <w:sz w:val="26"/>
          <w:szCs w:val="26"/>
        </w:rPr>
        <w:t>ртале Минэкономразвития России</w:t>
      </w:r>
      <w:r w:rsidRPr="00C0652E">
        <w:rPr>
          <w:rFonts w:ascii="Times New Roman" w:hAnsi="Times New Roman"/>
          <w:sz w:val="26"/>
          <w:szCs w:val="26"/>
        </w:rPr>
        <w:t xml:space="preserve">, </w:t>
      </w:r>
      <w:r w:rsidR="00C0652E">
        <w:rPr>
          <w:rFonts w:ascii="Times New Roman" w:hAnsi="Times New Roman"/>
          <w:sz w:val="26"/>
          <w:szCs w:val="26"/>
        </w:rPr>
        <w:t xml:space="preserve">на 1 </w:t>
      </w:r>
      <w:proofErr w:type="spellStart"/>
      <w:r w:rsidR="00C0652E">
        <w:rPr>
          <w:rFonts w:ascii="Times New Roman" w:hAnsi="Times New Roman"/>
          <w:sz w:val="26"/>
          <w:szCs w:val="26"/>
        </w:rPr>
        <w:t>февраял</w:t>
      </w:r>
      <w:proofErr w:type="spellEnd"/>
      <w:r w:rsidR="00C0652E">
        <w:rPr>
          <w:rFonts w:ascii="Times New Roman" w:hAnsi="Times New Roman"/>
          <w:sz w:val="26"/>
          <w:szCs w:val="26"/>
        </w:rPr>
        <w:t xml:space="preserve"> 2026 г. </w:t>
      </w:r>
      <w:r w:rsidRPr="00C0652E">
        <w:rPr>
          <w:rFonts w:ascii="Times New Roman" w:hAnsi="Times New Roman"/>
          <w:sz w:val="26"/>
          <w:szCs w:val="26"/>
        </w:rPr>
        <w:t xml:space="preserve">в </w:t>
      </w:r>
      <w:hyperlink r:id="rId31" w:history="1">
        <w:r w:rsidRPr="00C0652E">
          <w:rPr>
            <w:rStyle w:val="ab"/>
            <w:rFonts w:ascii="Times New Roman" w:hAnsi="Times New Roman"/>
            <w:color w:val="2E74B5" w:themeColor="accent1" w:themeShade="BF"/>
            <w:sz w:val="26"/>
            <w:szCs w:val="26"/>
          </w:rPr>
          <w:t>Реестр ограничительных мер</w:t>
        </w:r>
      </w:hyperlink>
      <w:r w:rsidRPr="00C0652E">
        <w:rPr>
          <w:rFonts w:ascii="Times New Roman" w:hAnsi="Times New Roman"/>
          <w:sz w:val="26"/>
          <w:szCs w:val="26"/>
        </w:rPr>
        <w:t xml:space="preserve"> внесены:</w:t>
      </w:r>
    </w:p>
    <w:tbl>
      <w:tblPr>
        <w:tblW w:w="99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8392"/>
      </w:tblGrid>
      <w:tr w:rsidR="00C0652E" w:rsidRPr="00C0652E" w:rsidTr="00C0652E">
        <w:trPr>
          <w:trHeight w:val="172"/>
        </w:trPr>
        <w:tc>
          <w:tcPr>
            <w:tcW w:w="1560" w:type="dxa"/>
            <w:shd w:val="clear" w:color="auto" w:fill="auto"/>
            <w:vAlign w:val="center"/>
          </w:tcPr>
          <w:p w:rsidR="00C0652E" w:rsidRPr="00C0652E" w:rsidRDefault="00C0652E" w:rsidP="00C0652E">
            <w:pPr>
              <w:suppressAutoHyphens/>
              <w:snapToGrid w:val="0"/>
              <w:spacing w:after="0" w:line="240" w:lineRule="auto"/>
              <w:rPr>
                <w:rFonts w:ascii="Times New Roman" w:hAnsi="Times New Roman"/>
                <w:b/>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4"/>
                <w:szCs w:val="24"/>
                <w:lang w:eastAsia="ar-SA"/>
              </w:rPr>
            </w:pPr>
            <w:r w:rsidRPr="00C0652E">
              <w:rPr>
                <w:rFonts w:ascii="Times New Roman" w:hAnsi="Times New Roman"/>
                <w:b/>
                <w:sz w:val="26"/>
                <w:szCs w:val="26"/>
                <w:lang w:eastAsia="ar-SA"/>
              </w:rPr>
              <w:t>АДМИНИСТРАТИВНЫЕ МЕРЫ</w:t>
            </w:r>
          </w:p>
        </w:tc>
      </w:tr>
      <w:tr w:rsidR="00C0652E" w:rsidRPr="00C0652E" w:rsidTr="00C0652E">
        <w:trPr>
          <w:trHeight w:val="288"/>
        </w:trPr>
        <w:tc>
          <w:tcPr>
            <w:tcW w:w="1560" w:type="dxa"/>
            <w:shd w:val="clear" w:color="auto" w:fill="auto"/>
          </w:tcPr>
          <w:p w:rsidR="00C0652E" w:rsidRPr="00C0652E" w:rsidRDefault="00C0652E" w:rsidP="00C0652E">
            <w:pPr>
              <w:suppressAutoHyphens/>
              <w:spacing w:after="0" w:line="240" w:lineRule="auto"/>
              <w:rPr>
                <w:rFonts w:ascii="Times New Roman" w:hAnsi="Times New Roman"/>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tcPr>
          <w:p w:rsidR="00C0652E" w:rsidRPr="00C0652E" w:rsidRDefault="00C0652E" w:rsidP="00C0652E">
            <w:pPr>
              <w:suppressAutoHyphens/>
              <w:spacing w:after="0" w:line="240" w:lineRule="auto"/>
              <w:jc w:val="both"/>
              <w:rPr>
                <w:rFonts w:ascii="Times New Roman" w:hAnsi="Times New Roman"/>
                <w:i/>
                <w:sz w:val="24"/>
                <w:szCs w:val="24"/>
                <w:lang w:eastAsia="ar-SA"/>
              </w:rPr>
            </w:pPr>
            <w:r w:rsidRPr="00C0652E">
              <w:rPr>
                <w:rFonts w:ascii="Times New Roman" w:hAnsi="Times New Roman"/>
                <w:i/>
                <w:sz w:val="26"/>
                <w:szCs w:val="26"/>
                <w:lang w:eastAsia="ar-SA"/>
              </w:rPr>
              <w:t>Сельхозтехника, автомобильная техника</w:t>
            </w:r>
          </w:p>
        </w:tc>
      </w:tr>
      <w:tr w:rsidR="00C0652E" w:rsidRPr="00C0652E" w:rsidTr="00C0652E">
        <w:trPr>
          <w:trHeight w:val="273"/>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sz w:val="26"/>
                <w:szCs w:val="26"/>
                <w:lang w:eastAsia="ar-SA"/>
              </w:rPr>
            </w:pPr>
          </w:p>
        </w:tc>
        <w:tc>
          <w:tcPr>
            <w:tcW w:w="8392" w:type="dxa"/>
            <w:shd w:val="clear" w:color="auto" w:fill="auto"/>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Ограничение доступа российских производителей сельскохозяйственной и автомобильной техники при участии в закупках по договорам лизинга через ОАО «Промагролизинг» (условия закупок предусматривают приоритет и льготные условия для белорусской техники).</w:t>
            </w:r>
          </w:p>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Указом Президента Республики</w:t>
            </w:r>
            <w:r>
              <w:rPr>
                <w:rFonts w:ascii="Times New Roman" w:hAnsi="Times New Roman"/>
                <w:sz w:val="26"/>
                <w:szCs w:val="26"/>
                <w:lang w:eastAsia="ar-SA"/>
              </w:rPr>
              <w:t xml:space="preserve"> Беларусь от 2 апреля 2015 г. №</w:t>
            </w:r>
            <w:r w:rsidRPr="00C0652E">
              <w:rPr>
                <w:rFonts w:ascii="Times New Roman" w:hAnsi="Times New Roman"/>
                <w:sz w:val="26"/>
                <w:szCs w:val="26"/>
                <w:lang w:eastAsia="ar-SA"/>
              </w:rPr>
              <w:t xml:space="preserve">146 </w:t>
            </w:r>
            <w:r w:rsidRPr="00C0652E">
              <w:rPr>
                <w:rFonts w:ascii="Times New Roman" w:hAnsi="Times New Roman"/>
                <w:sz w:val="26"/>
                <w:szCs w:val="26"/>
                <w:lang w:eastAsia="ar-SA"/>
              </w:rPr>
              <w:br/>
              <w:t xml:space="preserve">«О финансировании закупки современной техники </w:t>
            </w:r>
            <w:r>
              <w:rPr>
                <w:rFonts w:ascii="Times New Roman" w:hAnsi="Times New Roman"/>
                <w:sz w:val="26"/>
                <w:szCs w:val="26"/>
                <w:lang w:eastAsia="ar-SA"/>
              </w:rPr>
              <w:t>и оборудования» (далее – Указ №</w:t>
            </w:r>
            <w:r w:rsidRPr="00C0652E">
              <w:rPr>
                <w:rFonts w:ascii="Times New Roman" w:hAnsi="Times New Roman"/>
                <w:sz w:val="26"/>
                <w:szCs w:val="26"/>
                <w:lang w:eastAsia="ar-SA"/>
              </w:rPr>
              <w:t>146) установлен порядок закупок современной техники и оборудования по договорам лизинга через ОАО «Промагролизинг».</w:t>
            </w:r>
          </w:p>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Ряд положений Указа №146 существенно ограничивают возможность участия российских производителей автомобильной и сельхозтехники (далее – техника) и ставят их в неравные конкурентные условия по сравнению с белорусскими производителями, а именно:</w:t>
            </w:r>
          </w:p>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w:t>
            </w:r>
            <w:r w:rsidRPr="00C0652E">
              <w:rPr>
                <w:rFonts w:ascii="Times New Roman" w:hAnsi="Times New Roman"/>
                <w:sz w:val="26"/>
                <w:szCs w:val="26"/>
                <w:lang w:eastAsia="ar-SA"/>
              </w:rPr>
              <w:tab/>
              <w:t>для белорусских производителей техники предусмотрены льготные условия закупки в виде отсутствия авансового платежа (пункт. 1.1. Указа № 146);</w:t>
            </w:r>
          </w:p>
          <w:p w:rsidR="00C0652E" w:rsidRPr="00C0652E" w:rsidRDefault="00C0652E" w:rsidP="00C0652E">
            <w:pPr>
              <w:suppressAutoHyphens/>
              <w:spacing w:after="0" w:line="240" w:lineRule="auto"/>
              <w:jc w:val="both"/>
              <w:rPr>
                <w:rFonts w:ascii="Times New Roman" w:hAnsi="Times New Roman"/>
                <w:sz w:val="24"/>
                <w:szCs w:val="24"/>
                <w:lang w:eastAsia="ar-SA"/>
              </w:rPr>
            </w:pPr>
            <w:r w:rsidRPr="00C0652E">
              <w:rPr>
                <w:rFonts w:ascii="Times New Roman" w:hAnsi="Times New Roman"/>
                <w:sz w:val="26"/>
                <w:szCs w:val="26"/>
                <w:lang w:eastAsia="ar-SA"/>
              </w:rPr>
              <w:t>-</w:t>
            </w:r>
            <w:r w:rsidRPr="00C0652E">
              <w:rPr>
                <w:rFonts w:ascii="Times New Roman" w:hAnsi="Times New Roman"/>
                <w:sz w:val="26"/>
                <w:szCs w:val="26"/>
                <w:lang w:eastAsia="ar-SA"/>
              </w:rPr>
              <w:tab/>
              <w:t>требование о закупке техники исключительно у организаций-прои</w:t>
            </w:r>
            <w:r>
              <w:rPr>
                <w:rFonts w:ascii="Times New Roman" w:hAnsi="Times New Roman"/>
                <w:sz w:val="26"/>
                <w:szCs w:val="26"/>
                <w:lang w:eastAsia="ar-SA"/>
              </w:rPr>
              <w:t>зводителей (пункт. 1.2. Указа №</w:t>
            </w:r>
            <w:r w:rsidRPr="00C0652E">
              <w:rPr>
                <w:rFonts w:ascii="Times New Roman" w:hAnsi="Times New Roman"/>
                <w:sz w:val="26"/>
                <w:szCs w:val="26"/>
                <w:lang w:eastAsia="ar-SA"/>
              </w:rPr>
              <w:t>146) исключает возможность для дилеров российских производителей</w:t>
            </w:r>
            <w:r>
              <w:rPr>
                <w:rFonts w:ascii="Times New Roman" w:hAnsi="Times New Roman"/>
                <w:sz w:val="26"/>
                <w:szCs w:val="26"/>
                <w:lang w:eastAsia="ar-SA"/>
              </w:rPr>
              <w:t xml:space="preserve"> </w:t>
            </w:r>
            <w:r w:rsidRPr="00C0652E">
              <w:rPr>
                <w:rFonts w:ascii="Times New Roman" w:hAnsi="Times New Roman"/>
                <w:sz w:val="26"/>
                <w:szCs w:val="26"/>
                <w:lang w:eastAsia="ar-SA"/>
              </w:rPr>
              <w:t>на территории Республики Беларусь участвовать в закупках через ОАО «Промагролизинг»</w:t>
            </w:r>
          </w:p>
        </w:tc>
      </w:tr>
      <w:tr w:rsidR="00C0652E" w:rsidRPr="00C0652E" w:rsidTr="00C0652E">
        <w:trPr>
          <w:trHeight w:val="356"/>
        </w:trPr>
        <w:tc>
          <w:tcPr>
            <w:tcW w:w="1560" w:type="dxa"/>
            <w:shd w:val="clear" w:color="auto" w:fill="auto"/>
          </w:tcPr>
          <w:p w:rsidR="00C0652E" w:rsidRPr="00C0652E" w:rsidRDefault="00C0652E" w:rsidP="00C0652E">
            <w:pPr>
              <w:suppressAutoHyphens/>
              <w:spacing w:after="0" w:line="240" w:lineRule="auto"/>
              <w:rPr>
                <w:rFonts w:ascii="Times New Roman" w:hAnsi="Times New Roman"/>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4"/>
                <w:szCs w:val="24"/>
                <w:lang w:eastAsia="ar-SA"/>
              </w:rPr>
            </w:pPr>
            <w:r w:rsidRPr="00C0652E">
              <w:rPr>
                <w:rFonts w:ascii="Times New Roman" w:hAnsi="Times New Roman"/>
                <w:i/>
                <w:sz w:val="26"/>
                <w:szCs w:val="26"/>
                <w:lang w:eastAsia="ar-SA"/>
              </w:rPr>
              <w:t>Табак и табачные изделия (код 2402 ТН ВЭД ЕАЭС)</w:t>
            </w:r>
          </w:p>
        </w:tc>
      </w:tr>
      <w:tr w:rsidR="00C0652E" w:rsidRPr="00C0652E" w:rsidTr="00C0652E">
        <w:trPr>
          <w:trHeight w:val="273"/>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4"/>
                <w:szCs w:val="24"/>
                <w:lang w:eastAsia="ar-SA"/>
              </w:rPr>
            </w:pPr>
            <w:r w:rsidRPr="00C0652E">
              <w:rPr>
                <w:rFonts w:ascii="Times New Roman" w:hAnsi="Times New Roman"/>
                <w:sz w:val="26"/>
                <w:szCs w:val="26"/>
                <w:lang w:eastAsia="ar-SA"/>
              </w:rPr>
              <w:t>В соответствии с Декретом Президента Республики Беларусь от</w:t>
            </w:r>
            <w:r>
              <w:rPr>
                <w:rFonts w:ascii="Times New Roman" w:hAnsi="Times New Roman"/>
                <w:sz w:val="26"/>
                <w:szCs w:val="26"/>
                <w:lang w:eastAsia="ar-SA"/>
              </w:rPr>
              <w:t> </w:t>
            </w:r>
            <w:r w:rsidRPr="00C0652E">
              <w:rPr>
                <w:rFonts w:ascii="Times New Roman" w:hAnsi="Times New Roman"/>
                <w:sz w:val="26"/>
                <w:szCs w:val="26"/>
                <w:lang w:eastAsia="ar-SA"/>
              </w:rPr>
              <w:t>18</w:t>
            </w:r>
            <w:r>
              <w:rPr>
                <w:rFonts w:ascii="Times New Roman" w:hAnsi="Times New Roman"/>
                <w:sz w:val="26"/>
                <w:szCs w:val="26"/>
                <w:lang w:eastAsia="ar-SA"/>
              </w:rPr>
              <w:t> </w:t>
            </w:r>
            <w:r w:rsidRPr="00C0652E">
              <w:rPr>
                <w:rFonts w:ascii="Times New Roman" w:hAnsi="Times New Roman"/>
                <w:sz w:val="26"/>
                <w:szCs w:val="26"/>
                <w:lang w:eastAsia="ar-SA"/>
              </w:rPr>
              <w:t>октября</w:t>
            </w:r>
            <w:r>
              <w:rPr>
                <w:rFonts w:ascii="Times New Roman" w:hAnsi="Times New Roman"/>
                <w:sz w:val="26"/>
                <w:szCs w:val="26"/>
                <w:lang w:eastAsia="ar-SA"/>
              </w:rPr>
              <w:t xml:space="preserve"> 2007 г. №</w:t>
            </w:r>
            <w:r w:rsidRPr="00C0652E">
              <w:rPr>
                <w:rFonts w:ascii="Times New Roman" w:hAnsi="Times New Roman"/>
                <w:sz w:val="26"/>
                <w:szCs w:val="26"/>
                <w:lang w:eastAsia="ar-SA"/>
              </w:rPr>
              <w:t>4 ввоз в республику табака и табачных изделий осуществляется исключительно через специмпортеров, определенных Президентом РБ.</w:t>
            </w:r>
          </w:p>
        </w:tc>
      </w:tr>
      <w:tr w:rsidR="00C0652E" w:rsidRPr="00C0652E" w:rsidTr="00C0652E">
        <w:trPr>
          <w:trHeight w:val="349"/>
        </w:trPr>
        <w:tc>
          <w:tcPr>
            <w:tcW w:w="1560" w:type="dxa"/>
            <w:shd w:val="clear" w:color="auto" w:fill="auto"/>
          </w:tcPr>
          <w:p w:rsidR="00C0652E" w:rsidRPr="00C0652E" w:rsidRDefault="00C0652E" w:rsidP="00C0652E">
            <w:pPr>
              <w:suppressAutoHyphens/>
              <w:spacing w:after="0" w:line="240" w:lineRule="auto"/>
              <w:rPr>
                <w:rFonts w:ascii="Times New Roman" w:hAnsi="Times New Roman"/>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4"/>
                <w:szCs w:val="24"/>
                <w:lang w:eastAsia="ar-SA"/>
              </w:rPr>
            </w:pPr>
            <w:r w:rsidRPr="00C0652E">
              <w:rPr>
                <w:rFonts w:ascii="Times New Roman" w:hAnsi="Times New Roman"/>
                <w:i/>
                <w:sz w:val="26"/>
                <w:szCs w:val="26"/>
                <w:lang w:eastAsia="ar-SA"/>
              </w:rPr>
              <w:t>Алкогольная продукция (код 2204 ТН ВЭД ЕАЭС)</w:t>
            </w:r>
          </w:p>
        </w:tc>
      </w:tr>
      <w:tr w:rsidR="00C0652E" w:rsidRPr="00C0652E" w:rsidTr="00C0652E">
        <w:trPr>
          <w:trHeight w:val="415"/>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В соответствии с Декретом Президента Республики Б</w:t>
            </w:r>
            <w:r>
              <w:rPr>
                <w:rFonts w:ascii="Times New Roman" w:hAnsi="Times New Roman"/>
                <w:sz w:val="26"/>
                <w:szCs w:val="26"/>
                <w:lang w:eastAsia="ar-SA"/>
              </w:rPr>
              <w:t>еларусь от 29 февраля 2008 г. №</w:t>
            </w:r>
            <w:r w:rsidRPr="00C0652E">
              <w:rPr>
                <w:rFonts w:ascii="Times New Roman" w:hAnsi="Times New Roman"/>
                <w:sz w:val="26"/>
                <w:szCs w:val="26"/>
                <w:lang w:eastAsia="ar-SA"/>
              </w:rPr>
              <w:t xml:space="preserve">3 ввоз в республику алкогольной продукции осуществляется исключительно через специмпортеров, определенных Президентом Республики Беларусь. </w:t>
            </w:r>
          </w:p>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Перечень юридических лиц, обеспечивающих реализацию исключительного права Республики Беларусь на осуществление импорта алкогольной продукции (</w:t>
            </w:r>
            <w:proofErr w:type="spellStart"/>
            <w:r w:rsidRPr="00C0652E">
              <w:rPr>
                <w:rFonts w:ascii="Times New Roman" w:hAnsi="Times New Roman"/>
                <w:sz w:val="26"/>
                <w:szCs w:val="26"/>
                <w:lang w:eastAsia="ar-SA"/>
              </w:rPr>
              <w:t>специмпортеры</w:t>
            </w:r>
            <w:proofErr w:type="spellEnd"/>
            <w:r w:rsidRPr="00C0652E">
              <w:rPr>
                <w:rFonts w:ascii="Times New Roman" w:hAnsi="Times New Roman"/>
                <w:sz w:val="26"/>
                <w:szCs w:val="26"/>
                <w:lang w:eastAsia="ar-SA"/>
              </w:rPr>
              <w:t xml:space="preserve">), ежегодно формируется по итогам открытого конкурса, организуемого и проводимого постоянно действующей межведомственной комиссией. </w:t>
            </w:r>
          </w:p>
          <w:p w:rsidR="00C0652E" w:rsidRPr="00C0652E" w:rsidRDefault="00C0652E" w:rsidP="00C0652E">
            <w:pPr>
              <w:shd w:val="clear" w:color="auto" w:fill="FFFFFF"/>
              <w:spacing w:after="0" w:line="240" w:lineRule="auto"/>
              <w:jc w:val="both"/>
              <w:rPr>
                <w:rFonts w:ascii="Times New Roman" w:hAnsi="Times New Roman"/>
                <w:sz w:val="24"/>
                <w:szCs w:val="24"/>
                <w:lang w:eastAsia="ar-SA"/>
              </w:rPr>
            </w:pPr>
            <w:r w:rsidRPr="00C0652E">
              <w:rPr>
                <w:rFonts w:ascii="Times New Roman" w:hAnsi="Times New Roman"/>
                <w:sz w:val="26"/>
                <w:szCs w:val="26"/>
                <w:lang w:eastAsia="ar-SA"/>
              </w:rPr>
              <w:t xml:space="preserve">Согласно перечню, который размещен на официальном сайте Министерства антимонопольного регулирования и торговли Республики Беларусь </w:t>
            </w:r>
            <w:hyperlink r:id="rId32" w:history="1">
              <w:r w:rsidRPr="00C0652E">
                <w:rPr>
                  <w:rStyle w:val="ab"/>
                  <w:rFonts w:ascii="Times New Roman" w:hAnsi="Times New Roman"/>
                  <w:color w:val="5B9BD5" w:themeColor="accent1"/>
                  <w:sz w:val="26"/>
                  <w:szCs w:val="26"/>
                  <w:lang w:eastAsia="ar-SA"/>
                </w:rPr>
                <w:t>https://mart.gov.by/news/novost/opredeleny-pobediteli-konkursa/</w:t>
              </w:r>
            </w:hyperlink>
            <w:r w:rsidRPr="00C0652E">
              <w:rPr>
                <w:rFonts w:ascii="Times New Roman" w:hAnsi="Times New Roman"/>
                <w:sz w:val="26"/>
                <w:szCs w:val="26"/>
                <w:lang w:eastAsia="ar-SA"/>
              </w:rPr>
              <w:t xml:space="preserve">, </w:t>
            </w:r>
            <w:r w:rsidRPr="00C0652E">
              <w:rPr>
                <w:rFonts w:ascii="Times New Roman" w:hAnsi="Times New Roman"/>
                <w:sz w:val="26"/>
                <w:szCs w:val="26"/>
                <w:lang w:eastAsia="ar-SA"/>
              </w:rPr>
              <w:lastRenderedPageBreak/>
              <w:t xml:space="preserve">право на импорт алкогольной продукции в 2026 г. получили 48 компаний (в 2025 г. в перечень входила 41 компания, в 2024 г. </w:t>
            </w:r>
            <w:r>
              <w:rPr>
                <w:rFonts w:ascii="Times New Roman" w:hAnsi="Times New Roman"/>
                <w:sz w:val="26"/>
                <w:szCs w:val="26"/>
                <w:lang w:eastAsia="ar-SA"/>
              </w:rPr>
              <w:t>–</w:t>
            </w:r>
            <w:r w:rsidRPr="00C0652E">
              <w:rPr>
                <w:rFonts w:ascii="Times New Roman" w:hAnsi="Times New Roman"/>
                <w:sz w:val="26"/>
                <w:szCs w:val="26"/>
                <w:lang w:eastAsia="ar-SA"/>
              </w:rPr>
              <w:t xml:space="preserve"> 38 компаний, в</w:t>
            </w:r>
            <w:r>
              <w:rPr>
                <w:rFonts w:ascii="Times New Roman" w:hAnsi="Times New Roman"/>
                <w:sz w:val="26"/>
                <w:szCs w:val="26"/>
                <w:lang w:eastAsia="ar-SA"/>
              </w:rPr>
              <w:t> </w:t>
            </w:r>
            <w:r w:rsidRPr="00C0652E">
              <w:rPr>
                <w:rFonts w:ascii="Times New Roman" w:hAnsi="Times New Roman"/>
                <w:sz w:val="26"/>
                <w:szCs w:val="26"/>
                <w:lang w:eastAsia="ar-SA"/>
              </w:rPr>
              <w:t>2023</w:t>
            </w:r>
            <w:r>
              <w:rPr>
                <w:rFonts w:ascii="Times New Roman" w:hAnsi="Times New Roman"/>
                <w:sz w:val="26"/>
                <w:szCs w:val="26"/>
                <w:lang w:eastAsia="ar-SA"/>
              </w:rPr>
              <w:t> </w:t>
            </w:r>
            <w:r w:rsidRPr="00C0652E">
              <w:rPr>
                <w:rFonts w:ascii="Times New Roman" w:hAnsi="Times New Roman"/>
                <w:sz w:val="26"/>
                <w:szCs w:val="26"/>
                <w:lang w:eastAsia="ar-SA"/>
              </w:rPr>
              <w:t xml:space="preserve">г. </w:t>
            </w:r>
            <w:r>
              <w:rPr>
                <w:rFonts w:ascii="Times New Roman" w:hAnsi="Times New Roman"/>
                <w:sz w:val="26"/>
                <w:szCs w:val="26"/>
                <w:lang w:eastAsia="ar-SA"/>
              </w:rPr>
              <w:t>–</w:t>
            </w:r>
            <w:r w:rsidRPr="00C0652E">
              <w:rPr>
                <w:rFonts w:ascii="Times New Roman" w:hAnsi="Times New Roman"/>
                <w:sz w:val="26"/>
                <w:szCs w:val="26"/>
                <w:lang w:eastAsia="ar-SA"/>
              </w:rPr>
              <w:t xml:space="preserve"> 39 компаний, в 2022 г. </w:t>
            </w:r>
            <w:r>
              <w:rPr>
                <w:rFonts w:ascii="Times New Roman" w:hAnsi="Times New Roman"/>
                <w:sz w:val="26"/>
                <w:szCs w:val="26"/>
                <w:lang w:eastAsia="ar-SA"/>
              </w:rPr>
              <w:t>–</w:t>
            </w:r>
            <w:r w:rsidRPr="00C0652E">
              <w:rPr>
                <w:rFonts w:ascii="Times New Roman" w:hAnsi="Times New Roman"/>
                <w:sz w:val="26"/>
                <w:szCs w:val="26"/>
                <w:lang w:eastAsia="ar-SA"/>
              </w:rPr>
              <w:t xml:space="preserve"> 35 компаний, в 2021 г. </w:t>
            </w:r>
            <w:r>
              <w:rPr>
                <w:rFonts w:ascii="Times New Roman" w:hAnsi="Times New Roman"/>
                <w:sz w:val="26"/>
                <w:szCs w:val="26"/>
                <w:lang w:eastAsia="ar-SA"/>
              </w:rPr>
              <w:t>–</w:t>
            </w:r>
            <w:r w:rsidRPr="00C0652E">
              <w:rPr>
                <w:rFonts w:ascii="Times New Roman" w:hAnsi="Times New Roman"/>
                <w:sz w:val="26"/>
                <w:szCs w:val="26"/>
                <w:lang w:eastAsia="ar-SA"/>
              </w:rPr>
              <w:t xml:space="preserve"> 40 компаний). Также в Республике Беларусь ежегодно устанавливается перечень алкогольных напитков, на осуществление импорта которых не распространяется исключительное право государства, на 2026 год перечень установлен постановлением Министерства антимонопольного регулирования и торговли Республики </w:t>
            </w:r>
            <w:r>
              <w:rPr>
                <w:rFonts w:ascii="Times New Roman" w:hAnsi="Times New Roman"/>
                <w:sz w:val="26"/>
                <w:szCs w:val="26"/>
                <w:lang w:eastAsia="ar-SA"/>
              </w:rPr>
              <w:t>Беларусь от 3 декабря 2025 г. №</w:t>
            </w:r>
            <w:r w:rsidRPr="00C0652E">
              <w:rPr>
                <w:rFonts w:ascii="Times New Roman" w:hAnsi="Times New Roman"/>
                <w:sz w:val="26"/>
                <w:szCs w:val="26"/>
                <w:lang w:eastAsia="ar-SA"/>
              </w:rPr>
              <w:t xml:space="preserve">75 </w:t>
            </w:r>
            <w:r w:rsidRPr="00C0652E">
              <w:rPr>
                <w:rFonts w:ascii="Times New Roman" w:hAnsi="Times New Roman"/>
                <w:sz w:val="26"/>
                <w:szCs w:val="26"/>
                <w:lang w:eastAsia="ar-SA"/>
              </w:rPr>
              <w:br/>
              <w:t>«Об установлении перечня алкогольных напитков на 2026 г.»).</w:t>
            </w:r>
          </w:p>
        </w:tc>
      </w:tr>
      <w:tr w:rsidR="00C0652E" w:rsidRPr="00C0652E" w:rsidTr="00C0652E">
        <w:trPr>
          <w:trHeight w:val="232"/>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r w:rsidRPr="00C0652E">
              <w:rPr>
                <w:rFonts w:ascii="Times New Roman" w:hAnsi="Times New Roman"/>
                <w:i/>
                <w:sz w:val="26"/>
                <w:szCs w:val="26"/>
                <w:lang w:eastAsia="ar-SA"/>
              </w:rPr>
              <w:lastRenderedPageBreak/>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Лекарственные средства</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Угроза создания неконкурентных условий реализации лекарственных средств.</w:t>
            </w:r>
          </w:p>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Указ Президента Республики Беларусь</w:t>
            </w:r>
            <w:r>
              <w:rPr>
                <w:rFonts w:ascii="Times New Roman" w:hAnsi="Times New Roman"/>
                <w:sz w:val="26"/>
                <w:szCs w:val="26"/>
                <w:lang w:eastAsia="ar-SA"/>
              </w:rPr>
              <w:t xml:space="preserve"> от 31 декабря 2019 г. №</w:t>
            </w:r>
            <w:r w:rsidRPr="00C0652E">
              <w:rPr>
                <w:rFonts w:ascii="Times New Roman" w:hAnsi="Times New Roman"/>
                <w:sz w:val="26"/>
                <w:szCs w:val="26"/>
                <w:lang w:eastAsia="ar-SA"/>
              </w:rPr>
              <w:t>499 «Об</w:t>
            </w:r>
            <w:r>
              <w:rPr>
                <w:rFonts w:ascii="Times New Roman" w:hAnsi="Times New Roman"/>
                <w:sz w:val="26"/>
                <w:szCs w:val="26"/>
                <w:lang w:eastAsia="ar-SA"/>
              </w:rPr>
              <w:t> </w:t>
            </w:r>
            <w:r w:rsidRPr="00C0652E">
              <w:rPr>
                <w:rFonts w:ascii="Times New Roman" w:hAnsi="Times New Roman"/>
                <w:sz w:val="26"/>
                <w:szCs w:val="26"/>
                <w:lang w:eastAsia="ar-SA"/>
              </w:rPr>
              <w:t xml:space="preserve">обращении лекарственных средств» вводит упрощенную процедуру регистрации лекарственных средств, зарегистрированных в ряде стран ЕС, США, Австралии, Канаде и Японии. Упрощенная регистрация предполагает более короткие сроки регистрации, меньший объем подаваемых к процедуре документов, отсутствие инспектирования производства, апробации методик, сертификации при ввозе, а также возможность поставки препарата в упаковке, не требующей организации национального производства (например, в упаковке, предназначенной для реализации на территории страны-производителя). Данный Указ определяет разные требования к регистрации препаратов, производимых в странах согласно </w:t>
            </w:r>
            <w:proofErr w:type="gramStart"/>
            <w:r w:rsidRPr="00C0652E">
              <w:rPr>
                <w:rFonts w:ascii="Times New Roman" w:hAnsi="Times New Roman"/>
                <w:sz w:val="26"/>
                <w:szCs w:val="26"/>
                <w:lang w:eastAsia="ar-SA"/>
              </w:rPr>
              <w:t>перечню</w:t>
            </w:r>
            <w:proofErr w:type="gramEnd"/>
            <w:r w:rsidRPr="00C0652E">
              <w:rPr>
                <w:rFonts w:ascii="Times New Roman" w:hAnsi="Times New Roman"/>
                <w:sz w:val="26"/>
                <w:szCs w:val="26"/>
                <w:lang w:eastAsia="ar-SA"/>
              </w:rPr>
              <w:t xml:space="preserve"> в документе и в Российской Федерации и др. государствах-членов ЕАЭС.</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i/>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Лом и отходы черных и цветных металлов</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eastAsia="Calibri" w:hAnsi="Times New Roman"/>
                <w:color w:val="000000"/>
                <w:sz w:val="26"/>
                <w:szCs w:val="26"/>
                <w:lang w:eastAsia="ar-SA"/>
              </w:rPr>
              <w:t>В Республике Беларусь в соответствии с Законом Республики Бе</w:t>
            </w:r>
            <w:r>
              <w:rPr>
                <w:rFonts w:ascii="Times New Roman" w:eastAsia="Calibri" w:hAnsi="Times New Roman"/>
                <w:color w:val="000000"/>
                <w:sz w:val="26"/>
                <w:szCs w:val="26"/>
                <w:lang w:eastAsia="ar-SA"/>
              </w:rPr>
              <w:t xml:space="preserve">ларусь </w:t>
            </w:r>
            <w:r>
              <w:rPr>
                <w:rFonts w:ascii="Times New Roman" w:eastAsia="Calibri" w:hAnsi="Times New Roman"/>
                <w:color w:val="000000"/>
                <w:sz w:val="26"/>
                <w:szCs w:val="26"/>
                <w:lang w:eastAsia="ar-SA"/>
              </w:rPr>
              <w:br/>
              <w:t>от 14 октября 2022 г. №</w:t>
            </w:r>
            <w:r w:rsidRPr="00C0652E">
              <w:rPr>
                <w:rFonts w:ascii="Times New Roman" w:eastAsia="Calibri" w:hAnsi="Times New Roman"/>
                <w:color w:val="000000"/>
                <w:sz w:val="26"/>
                <w:szCs w:val="26"/>
                <w:lang w:eastAsia="ar-SA"/>
              </w:rPr>
              <w:t>213-З и Указом Президента Республики Б</w:t>
            </w:r>
            <w:r>
              <w:rPr>
                <w:rFonts w:ascii="Times New Roman" w:eastAsia="Calibri" w:hAnsi="Times New Roman"/>
                <w:color w:val="000000"/>
                <w:sz w:val="26"/>
                <w:szCs w:val="26"/>
                <w:lang w:eastAsia="ar-SA"/>
              </w:rPr>
              <w:t xml:space="preserve">еларусь </w:t>
            </w:r>
            <w:r>
              <w:rPr>
                <w:rFonts w:ascii="Times New Roman" w:eastAsia="Calibri" w:hAnsi="Times New Roman"/>
                <w:color w:val="000000"/>
                <w:sz w:val="26"/>
                <w:szCs w:val="26"/>
                <w:lang w:eastAsia="ar-SA"/>
              </w:rPr>
              <w:br/>
              <w:t>от 10 апреля 2023 г. №</w:t>
            </w:r>
            <w:r w:rsidRPr="00C0652E">
              <w:rPr>
                <w:rFonts w:ascii="Times New Roman" w:eastAsia="Calibri" w:hAnsi="Times New Roman"/>
                <w:color w:val="000000"/>
                <w:sz w:val="26"/>
                <w:szCs w:val="26"/>
                <w:lang w:eastAsia="ar-SA"/>
              </w:rPr>
              <w:t>93 введены ограничения в сфере осуществления лицами государств-членов ЕАЭС деятельности по оптовой торговле (закупке) ломом и отходами черных и цветных металлов, а также их вывозу с территории страны.</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Легковые автомобили</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 xml:space="preserve">В соответствии с Указом Президента Республики Беларусь от 26 июня 2023 г. </w:t>
            </w:r>
            <w:r>
              <w:rPr>
                <w:rFonts w:ascii="Times New Roman" w:hAnsi="Times New Roman"/>
                <w:sz w:val="26"/>
                <w:szCs w:val="26"/>
                <w:lang w:eastAsia="ar-SA"/>
              </w:rPr>
              <w:t>№</w:t>
            </w:r>
            <w:r w:rsidRPr="00C0652E">
              <w:rPr>
                <w:rFonts w:ascii="Times New Roman" w:hAnsi="Times New Roman"/>
                <w:sz w:val="26"/>
                <w:szCs w:val="26"/>
                <w:lang w:eastAsia="ar-SA"/>
              </w:rPr>
              <w:t>191 «Об упорядочении приобретения и использования транспортных средств» устанавливается обязанность по закупке легковых автомобилей отечественного производства с применением процедуры государственной закупки из одного источника.</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Продовольственные и непродовольственные товары (мясо и мясопродукты, рыба и продукты из рыбы, молоко и молочные продукты, масло и жиры, яйца, сахар, чай, кофе, соль, мука пшеничная, хлеб и изделия хлебобулочные, крупа, кондитерские изделия, плодоовощная продукция, консервы овощные, консервы фруктово-ягодные, напитки безалкогольные, уксус, сода, одежда, обувь, мебель, текстильные изделия, электротовары, строительные материалы, галантерея, товары бытовой химии, прочие культурно-бытовые товары, канцелярские товары, парфюмерно-косметические товары, бумажно-беловые товары, автомобили и запчасти, велосипеды).</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 xml:space="preserve">Постановлением Совета Министров Республики Беларусь «Об изменении постановлений Совета Министров Республики Беларусь» от 2 апреля </w:t>
            </w:r>
            <w:r w:rsidRPr="00C0652E">
              <w:rPr>
                <w:rFonts w:ascii="Times New Roman" w:hAnsi="Times New Roman"/>
                <w:sz w:val="26"/>
                <w:szCs w:val="26"/>
                <w:lang w:eastAsia="ar-SA"/>
              </w:rPr>
              <w:lastRenderedPageBreak/>
              <w:t xml:space="preserve">2025 г. </w:t>
            </w:r>
            <w:r>
              <w:rPr>
                <w:rFonts w:ascii="Times New Roman" w:hAnsi="Times New Roman"/>
                <w:sz w:val="26"/>
                <w:szCs w:val="26"/>
                <w:lang w:eastAsia="ar-SA"/>
              </w:rPr>
              <w:t>№</w:t>
            </w:r>
            <w:r w:rsidRPr="00C0652E">
              <w:rPr>
                <w:rFonts w:ascii="Times New Roman" w:hAnsi="Times New Roman"/>
                <w:sz w:val="26"/>
                <w:szCs w:val="26"/>
                <w:lang w:eastAsia="ar-SA"/>
              </w:rPr>
              <w:t>713 (в редакции постановления Совмина РБ от 3 декабря 2025</w:t>
            </w:r>
            <w:r>
              <w:rPr>
                <w:rFonts w:ascii="Times New Roman" w:hAnsi="Times New Roman"/>
                <w:sz w:val="26"/>
                <w:szCs w:val="26"/>
                <w:lang w:eastAsia="ar-SA"/>
              </w:rPr>
              <w:t> г. №</w:t>
            </w:r>
            <w:r w:rsidRPr="00C0652E">
              <w:rPr>
                <w:rFonts w:ascii="Times New Roman" w:hAnsi="Times New Roman"/>
                <w:sz w:val="26"/>
                <w:szCs w:val="26"/>
                <w:lang w:eastAsia="ar-SA"/>
              </w:rPr>
              <w:t>701) по сравнению с предыдущей редакцией снижена общая предельная максимальная надбавка импортера по отдельным товарам, что может негативно повлиять на заинтересованность белорусских импортеров в ввозе российских товаров.</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i/>
                <w:sz w:val="26"/>
                <w:szCs w:val="26"/>
                <w:lang w:eastAsia="ar-SA"/>
              </w:rPr>
            </w:pPr>
            <w:r w:rsidRPr="00C0652E">
              <w:rPr>
                <w:rFonts w:ascii="Times New Roman" w:hAnsi="Times New Roman"/>
                <w:i/>
                <w:sz w:val="26"/>
                <w:szCs w:val="26"/>
                <w:lang w:eastAsia="ar-SA"/>
              </w:rPr>
              <w:lastRenderedPageBreak/>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eastAsia="SimSun" w:hAnsi="Times New Roman"/>
                <w:bCs/>
                <w:i/>
                <w:color w:val="000000"/>
                <w:spacing w:val="-4"/>
                <w:sz w:val="26"/>
                <w:szCs w:val="26"/>
                <w:shd w:val="clear" w:color="auto" w:fill="FFFFFF"/>
                <w:lang w:bidi="ru-RU"/>
              </w:rPr>
            </w:pPr>
            <w:r w:rsidRPr="00C0652E">
              <w:rPr>
                <w:rFonts w:ascii="Times New Roman" w:eastAsia="SimSun" w:hAnsi="Times New Roman"/>
                <w:bCs/>
                <w:i/>
                <w:color w:val="000000"/>
                <w:spacing w:val="-4"/>
                <w:sz w:val="26"/>
                <w:szCs w:val="26"/>
                <w:shd w:val="clear" w:color="auto" w:fill="FFFFFF"/>
                <w:lang w:bidi="ru-RU"/>
              </w:rPr>
              <w:t>Аккумуляторы электрические, свинцовые, работающие с жидким электролитом, массой более 5 кг (коды ТН ВЭД ЕАЭС 8507 10 200 2, 8507 10 200 3)</w:t>
            </w:r>
          </w:p>
        </w:tc>
      </w:tr>
      <w:tr w:rsidR="00C0652E" w:rsidRPr="00C0652E" w:rsidTr="00C0652E">
        <w:trPr>
          <w:trHeight w:val="274"/>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b/>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eastAsia="SimSun" w:hAnsi="Times New Roman"/>
                <w:bCs/>
                <w:color w:val="000000"/>
                <w:spacing w:val="-4"/>
                <w:sz w:val="26"/>
                <w:szCs w:val="26"/>
                <w:shd w:val="clear" w:color="auto" w:fill="FFFFFF"/>
                <w:lang w:bidi="ru-RU"/>
              </w:rPr>
            </w:pPr>
            <w:r w:rsidRPr="00C0652E">
              <w:rPr>
                <w:rFonts w:ascii="Times New Roman" w:eastAsia="SimSun" w:hAnsi="Times New Roman"/>
                <w:bCs/>
                <w:color w:val="000000"/>
                <w:spacing w:val="-4"/>
                <w:sz w:val="26"/>
                <w:szCs w:val="26"/>
                <w:shd w:val="clear" w:color="auto" w:fill="FFFFFF"/>
                <w:lang w:bidi="ru-RU"/>
              </w:rPr>
              <w:t xml:space="preserve">В соответствии с Постановлением Совета Министров Республики Беларусь </w:t>
            </w:r>
            <w:r w:rsidRPr="00C0652E">
              <w:rPr>
                <w:rFonts w:ascii="Times New Roman" w:eastAsia="SimSun" w:hAnsi="Times New Roman"/>
                <w:bCs/>
                <w:color w:val="000000"/>
                <w:spacing w:val="-4"/>
                <w:sz w:val="26"/>
                <w:szCs w:val="26"/>
                <w:shd w:val="clear" w:color="auto" w:fill="FFFFFF"/>
                <w:lang w:bidi="ru-RU"/>
              </w:rPr>
              <w:br/>
              <w:t xml:space="preserve">от 11 сентября 2025 г. № 494 введен временный порядок (лицензирование) ввоза ряда товаров на период с 12 октября 2025 г. по 11 апреля 2026 г. </w:t>
            </w:r>
          </w:p>
        </w:tc>
      </w:tr>
      <w:tr w:rsidR="00C0652E" w:rsidRPr="00C0652E" w:rsidTr="00C0652E">
        <w:trPr>
          <w:trHeight w:val="338"/>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4"/>
                <w:szCs w:val="24"/>
                <w:lang w:eastAsia="ar-SA"/>
              </w:rPr>
            </w:pPr>
            <w:r w:rsidRPr="00C0652E">
              <w:rPr>
                <w:rFonts w:ascii="Times New Roman" w:hAnsi="Times New Roman"/>
                <w:b/>
                <w:sz w:val="26"/>
                <w:szCs w:val="26"/>
                <w:lang w:eastAsia="ar-SA"/>
              </w:rPr>
              <w:t>ТЕХНИЧЕСКИЕ БАРЬЕРЫ</w:t>
            </w:r>
          </w:p>
        </w:tc>
      </w:tr>
      <w:tr w:rsidR="00C0652E" w:rsidRPr="00C0652E" w:rsidTr="00C0652E">
        <w:trPr>
          <w:trHeight w:val="338"/>
        </w:trPr>
        <w:tc>
          <w:tcPr>
            <w:tcW w:w="1560" w:type="dxa"/>
            <w:shd w:val="clear" w:color="auto" w:fill="auto"/>
          </w:tcPr>
          <w:p w:rsidR="00C0652E" w:rsidRPr="00C0652E" w:rsidRDefault="00C0652E" w:rsidP="00C0652E">
            <w:pPr>
              <w:suppressAutoHyphens/>
              <w:spacing w:after="0" w:line="240" w:lineRule="auto"/>
              <w:rPr>
                <w:rFonts w:ascii="Times New Roman" w:hAnsi="Times New Roman"/>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i/>
                <w:sz w:val="24"/>
                <w:szCs w:val="24"/>
                <w:lang w:eastAsia="ar-SA"/>
              </w:rPr>
            </w:pPr>
            <w:r w:rsidRPr="00C0652E">
              <w:rPr>
                <w:rFonts w:ascii="Times New Roman" w:hAnsi="Times New Roman"/>
                <w:i/>
                <w:sz w:val="26"/>
                <w:szCs w:val="26"/>
                <w:lang w:eastAsia="ar-SA"/>
              </w:rPr>
              <w:t>Бытовые электрические приборы с питанием от сети электрического тока</w:t>
            </w:r>
          </w:p>
        </w:tc>
      </w:tr>
      <w:tr w:rsidR="00C0652E" w:rsidRPr="00C0652E" w:rsidTr="00C0652E">
        <w:trPr>
          <w:trHeight w:val="338"/>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 xml:space="preserve">В Республике Беларусь действует постановление Совета Министров Республики Беларусь от 21 октября 2016 г. №849 «О некоторых вопросах подтверждения соответствия в Национальной системе подтверждения соответствия Республики Беларусь», которым утвержден Перечень объектов обязательного подтверждения соответствия Национальной системы подтверждения соответствия Республики Беларусь (далее - Перечень) (в ред. постановлений Совмина от 27.01.2017 № 77, от 26.02.2018 № 156, от 20.06.2018 № 469, от 23.10.2018 № </w:t>
            </w:r>
            <w:proofErr w:type="spellStart"/>
            <w:r w:rsidRPr="00C0652E">
              <w:rPr>
                <w:rFonts w:ascii="Times New Roman" w:hAnsi="Times New Roman"/>
                <w:sz w:val="26"/>
                <w:szCs w:val="26"/>
                <w:lang w:eastAsia="ar-SA"/>
              </w:rPr>
              <w:t>759,от</w:t>
            </w:r>
            <w:proofErr w:type="spellEnd"/>
            <w:r w:rsidRPr="00C0652E">
              <w:rPr>
                <w:rFonts w:ascii="Times New Roman" w:hAnsi="Times New Roman"/>
                <w:sz w:val="26"/>
                <w:szCs w:val="26"/>
                <w:lang w:eastAsia="ar-SA"/>
              </w:rPr>
              <w:t xml:space="preserve"> 18.10.2019 № 706), согласно которому с 1 февраля 2017 г. введена процедура обязательной сертификации бытовых электрических приборов с питанием от сети электрического тока на соответствие требованиям национальных стандартов Республики Беларусь в дополнение к процедурам обязательной оценки соответствия требованиям технических регламентов Евразийского экономического союза.</w:t>
            </w:r>
          </w:p>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Справочно:</w:t>
            </w:r>
          </w:p>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В Перечень включены виды продукции, в отношении которых приняты и вступили в силу технические регламенты таможенного союза «О безопасности низковольтного оборудования» (ТР ТС 004/2011), «Электромагнитная совместимость» (ТР ТС 020/2011), а также принят, но не вступил в силу технический регламент Евразийского экономического союза «О требованиях к энергетической эффективности энергопотребляющих устройств» (ТР ЕАЭС 048/2019).</w:t>
            </w:r>
          </w:p>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i/>
                <w:sz w:val="26"/>
                <w:szCs w:val="26"/>
                <w:lang w:eastAsia="ar-SA"/>
              </w:rPr>
              <w:t>В актуальной редакции постановления Совета Министров Республики Беларусь от 21 октября 2016 г. № 849»</w:t>
            </w:r>
            <w:r w:rsidRPr="00C0652E">
              <w:rPr>
                <w:rFonts w:ascii="Times New Roman" w:hAnsi="Times New Roman"/>
                <w:sz w:val="24"/>
                <w:szCs w:val="24"/>
                <w:lang w:eastAsia="ar-SA"/>
              </w:rPr>
              <w:t xml:space="preserve"> </w:t>
            </w:r>
            <w:r w:rsidRPr="00C0652E">
              <w:rPr>
                <w:rFonts w:ascii="Times New Roman" w:hAnsi="Times New Roman"/>
                <w:i/>
                <w:sz w:val="26"/>
                <w:szCs w:val="26"/>
                <w:lang w:eastAsia="ar-SA"/>
              </w:rPr>
              <w:t>(в ред. от 16.12.2020 г.) в Перечне остались такие объекты обязательного подтверждения соответствия из числа бытовых электрических приборов как: холодильные приборы (п. 3.1); электродуховки и конфорочные панели (п. 3.2); кондиционеры (п. 3.3); посудомоечные машины (п. 3.4); стиральные машины (п. 3.5); внешние источники питания (п. 3.7); лампы с ненаправленным светоизлучением (</w:t>
            </w:r>
            <w:proofErr w:type="spellStart"/>
            <w:r w:rsidRPr="00C0652E">
              <w:rPr>
                <w:rFonts w:ascii="Times New Roman" w:hAnsi="Times New Roman"/>
                <w:i/>
                <w:sz w:val="26"/>
                <w:szCs w:val="26"/>
                <w:lang w:eastAsia="ar-SA"/>
              </w:rPr>
              <w:t>п.3.8</w:t>
            </w:r>
            <w:proofErr w:type="spellEnd"/>
            <w:r w:rsidRPr="00C0652E">
              <w:rPr>
                <w:rFonts w:ascii="Times New Roman" w:hAnsi="Times New Roman"/>
                <w:i/>
                <w:sz w:val="26"/>
                <w:szCs w:val="26"/>
                <w:lang w:eastAsia="ar-SA"/>
              </w:rPr>
              <w:t xml:space="preserve">); телевизоры, телевизионные мониторы (п. 3.9); бытовое офисное оборудование (п. 3.10); односкоростные асинхронные двигатели (п. 4); кабели электрические, рассчитанные на напряжение более 1 тыс. В переменного тока и 1,5 тыс. В постоянного </w:t>
            </w:r>
            <w:proofErr w:type="gramStart"/>
            <w:r w:rsidRPr="00C0652E">
              <w:rPr>
                <w:rFonts w:ascii="Times New Roman" w:hAnsi="Times New Roman"/>
                <w:i/>
                <w:sz w:val="26"/>
                <w:szCs w:val="26"/>
                <w:lang w:eastAsia="ar-SA"/>
              </w:rPr>
              <w:t>тока</w:t>
            </w:r>
            <w:r w:rsidRPr="00C0652E">
              <w:rPr>
                <w:rFonts w:ascii="Times New Roman" w:hAnsi="Times New Roman"/>
                <w:i/>
                <w:sz w:val="26"/>
                <w:szCs w:val="26"/>
                <w:lang w:eastAsia="ar-SA"/>
              </w:rPr>
              <w:br/>
              <w:t>(</w:t>
            </w:r>
            <w:proofErr w:type="gramEnd"/>
            <w:r w:rsidRPr="00C0652E">
              <w:rPr>
                <w:rFonts w:ascii="Times New Roman" w:hAnsi="Times New Roman"/>
                <w:i/>
                <w:sz w:val="26"/>
                <w:szCs w:val="26"/>
                <w:lang w:eastAsia="ar-SA"/>
              </w:rPr>
              <w:t>п. 5).</w:t>
            </w:r>
          </w:p>
          <w:p w:rsidR="00C0652E" w:rsidRPr="00C0652E" w:rsidRDefault="00C0652E" w:rsidP="00C0652E">
            <w:pPr>
              <w:suppressAutoHyphens/>
              <w:spacing w:after="0" w:line="240" w:lineRule="auto"/>
              <w:jc w:val="both"/>
              <w:rPr>
                <w:rFonts w:ascii="Times New Roman" w:hAnsi="Times New Roman"/>
                <w:sz w:val="26"/>
                <w:szCs w:val="26"/>
                <w:lang w:eastAsia="ar-SA"/>
              </w:rPr>
            </w:pPr>
            <w:r w:rsidRPr="00C0652E">
              <w:rPr>
                <w:rFonts w:ascii="Times New Roman" w:hAnsi="Times New Roman"/>
                <w:sz w:val="26"/>
                <w:szCs w:val="26"/>
                <w:lang w:eastAsia="ar-SA"/>
              </w:rPr>
              <w:t xml:space="preserve">Постановлением Совета Министров Республики Беларусь от 27 декабря 2022 г. №916 «О приостановлении действия норм постановления Совета </w:t>
            </w:r>
            <w:r w:rsidRPr="00C0652E">
              <w:rPr>
                <w:rFonts w:ascii="Times New Roman" w:hAnsi="Times New Roman"/>
                <w:sz w:val="26"/>
                <w:szCs w:val="26"/>
                <w:lang w:eastAsia="ar-SA"/>
              </w:rPr>
              <w:lastRenderedPageBreak/>
              <w:t xml:space="preserve">Министров Республики Беларусь от 21 октября 2016 г. №849» приостановлено действие Национальной системы подтверждения соответствия Республики Беларусь в отношении продукции, указанной в </w:t>
            </w:r>
            <w:proofErr w:type="spellStart"/>
            <w:r w:rsidRPr="00C0652E">
              <w:rPr>
                <w:rFonts w:ascii="Times New Roman" w:hAnsi="Times New Roman"/>
                <w:sz w:val="26"/>
                <w:szCs w:val="26"/>
                <w:lang w:eastAsia="ar-SA"/>
              </w:rPr>
              <w:t>п.3</w:t>
            </w:r>
            <w:proofErr w:type="spellEnd"/>
            <w:r w:rsidRPr="00C0652E">
              <w:rPr>
                <w:rFonts w:ascii="Times New Roman" w:hAnsi="Times New Roman"/>
                <w:sz w:val="26"/>
                <w:szCs w:val="26"/>
                <w:lang w:eastAsia="ar-SA"/>
              </w:rPr>
              <w:t xml:space="preserve"> Постановления №849 (бытовые электроприборы с питанием от сети переменного тока).</w:t>
            </w:r>
          </w:p>
          <w:p w:rsidR="00C0652E" w:rsidRPr="00C0652E" w:rsidRDefault="00C0652E" w:rsidP="00C0652E">
            <w:pPr>
              <w:suppressAutoHyphens/>
              <w:spacing w:after="0" w:line="240" w:lineRule="auto"/>
              <w:jc w:val="both"/>
              <w:rPr>
                <w:rFonts w:ascii="Times New Roman" w:hAnsi="Times New Roman"/>
                <w:i/>
                <w:sz w:val="26"/>
                <w:szCs w:val="26"/>
                <w:lang w:eastAsia="ar-SA"/>
              </w:rPr>
            </w:pPr>
            <w:r w:rsidRPr="00C0652E">
              <w:rPr>
                <w:rFonts w:ascii="Times New Roman" w:hAnsi="Times New Roman"/>
                <w:sz w:val="26"/>
                <w:szCs w:val="26"/>
                <w:lang w:eastAsia="ar-SA"/>
              </w:rPr>
              <w:t>В соответствии с Постановлением Совета Министров Республики Беларусь от 26 сентября 2024 г.</w:t>
            </w:r>
            <w:r>
              <w:rPr>
                <w:rFonts w:ascii="Times New Roman" w:hAnsi="Times New Roman"/>
                <w:sz w:val="26"/>
                <w:szCs w:val="26"/>
                <w:lang w:eastAsia="ar-SA"/>
              </w:rPr>
              <w:t xml:space="preserve"> </w:t>
            </w:r>
            <w:r w:rsidRPr="00C0652E">
              <w:rPr>
                <w:rFonts w:ascii="Times New Roman" w:hAnsi="Times New Roman"/>
                <w:sz w:val="26"/>
                <w:szCs w:val="26"/>
                <w:lang w:eastAsia="ar-SA"/>
              </w:rPr>
              <w:t>№708 «О возобновлении действия норм постановления Совета Министров Республики Беларусь от 21 октября 2016 г. №849» в Республике Беларусь с 3 января 2025 г. в отношении продукции отдельных наименований (холодильников, морозильников, электрических духовок, кухонных плит и варочных панелей, стиральных машин, ламп накаливания, люминесцентных и светодиодных ламп) возобновляется действие Национальной системы подтверждения соответствия Республики Беларусь.</w:t>
            </w:r>
          </w:p>
          <w:p w:rsidR="00C0652E" w:rsidRPr="00C0652E" w:rsidRDefault="00C0652E" w:rsidP="008958B1">
            <w:pPr>
              <w:widowControl w:val="0"/>
              <w:autoSpaceDE w:val="0"/>
              <w:autoSpaceDN w:val="0"/>
              <w:spacing w:after="0" w:line="240" w:lineRule="auto"/>
              <w:jc w:val="both"/>
              <w:rPr>
                <w:rFonts w:cs="Calibri"/>
                <w:b/>
                <w:szCs w:val="20"/>
              </w:rPr>
            </w:pPr>
            <w:r w:rsidRPr="00C0652E">
              <w:rPr>
                <w:rFonts w:ascii="Times New Roman" w:hAnsi="Times New Roman"/>
                <w:sz w:val="26"/>
                <w:szCs w:val="26"/>
              </w:rPr>
              <w:t>В соответствии с решением Совета Евразийской экономической комиссии от 15 апреля 2022 г. №50 «О внесении изменений в решение Совета Евразийской экономической комиссии от 8 августа 2019 г</w:t>
            </w:r>
            <w:r w:rsidR="008958B1">
              <w:rPr>
                <w:rFonts w:ascii="Times New Roman" w:hAnsi="Times New Roman"/>
                <w:sz w:val="26"/>
                <w:szCs w:val="26"/>
              </w:rPr>
              <w:t>.</w:t>
            </w:r>
            <w:r w:rsidRPr="00C0652E">
              <w:rPr>
                <w:rFonts w:ascii="Times New Roman" w:hAnsi="Times New Roman"/>
                <w:sz w:val="26"/>
                <w:szCs w:val="26"/>
              </w:rPr>
              <w:t xml:space="preserve"> №114» вступление в силу технического регламента Евразийского экономического союза «О требованиях к энергетической эффективности энергопотребляющих устройств» (ТР ЕАЭС 048/2019) перенесено с</w:t>
            </w:r>
            <w:r w:rsidR="008958B1">
              <w:rPr>
                <w:rFonts w:ascii="Times New Roman" w:hAnsi="Times New Roman"/>
                <w:sz w:val="26"/>
                <w:szCs w:val="26"/>
              </w:rPr>
              <w:t> </w:t>
            </w:r>
            <w:r w:rsidRPr="00C0652E">
              <w:rPr>
                <w:rFonts w:ascii="Times New Roman" w:hAnsi="Times New Roman"/>
                <w:sz w:val="26"/>
                <w:szCs w:val="26"/>
              </w:rPr>
              <w:t>1</w:t>
            </w:r>
            <w:r w:rsidR="008958B1">
              <w:rPr>
                <w:rFonts w:ascii="Times New Roman" w:hAnsi="Times New Roman"/>
                <w:sz w:val="26"/>
                <w:szCs w:val="26"/>
              </w:rPr>
              <w:t> </w:t>
            </w:r>
            <w:r w:rsidRPr="00C0652E">
              <w:rPr>
                <w:rFonts w:ascii="Times New Roman" w:hAnsi="Times New Roman"/>
                <w:sz w:val="26"/>
                <w:szCs w:val="26"/>
              </w:rPr>
              <w:t>сентября 2022 г. на 1 сентября 2028 года.</w:t>
            </w:r>
          </w:p>
        </w:tc>
      </w:tr>
      <w:tr w:rsidR="00C0652E" w:rsidRPr="00C0652E" w:rsidTr="00C0652E">
        <w:trPr>
          <w:trHeight w:val="301"/>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i/>
                <w:sz w:val="26"/>
                <w:szCs w:val="26"/>
                <w:lang w:eastAsia="ar-SA"/>
              </w:rPr>
            </w:pPr>
          </w:p>
        </w:tc>
        <w:tc>
          <w:tcPr>
            <w:tcW w:w="8392" w:type="dxa"/>
            <w:shd w:val="clear" w:color="auto" w:fill="auto"/>
            <w:vAlign w:val="center"/>
          </w:tcPr>
          <w:p w:rsidR="00C0652E" w:rsidRPr="00C0652E" w:rsidRDefault="00C0652E" w:rsidP="00C0652E">
            <w:pPr>
              <w:suppressAutoHyphens/>
              <w:spacing w:after="0" w:line="240" w:lineRule="auto"/>
              <w:jc w:val="both"/>
              <w:rPr>
                <w:rFonts w:ascii="Times New Roman" w:hAnsi="Times New Roman"/>
                <w:sz w:val="24"/>
                <w:szCs w:val="24"/>
                <w:lang w:eastAsia="ar-SA"/>
              </w:rPr>
            </w:pPr>
            <w:r w:rsidRPr="00C0652E">
              <w:rPr>
                <w:rFonts w:ascii="Times New Roman" w:hAnsi="Times New Roman"/>
                <w:b/>
                <w:sz w:val="26"/>
                <w:szCs w:val="26"/>
                <w:lang w:eastAsia="ar-SA"/>
              </w:rPr>
              <w:t>САНИТАРНЫЕ И ФИТОСАНИТАРНЫЕ МЕРЫ</w:t>
            </w:r>
          </w:p>
        </w:tc>
      </w:tr>
      <w:tr w:rsidR="00C0652E" w:rsidRPr="00C0652E" w:rsidTr="00C0652E">
        <w:trPr>
          <w:trHeight w:val="278"/>
        </w:trPr>
        <w:tc>
          <w:tcPr>
            <w:tcW w:w="1560" w:type="dxa"/>
            <w:shd w:val="clear" w:color="auto" w:fill="auto"/>
          </w:tcPr>
          <w:p w:rsidR="00C0652E" w:rsidRPr="00C0652E" w:rsidRDefault="00C0652E" w:rsidP="00C0652E">
            <w:pPr>
              <w:suppressAutoHyphens/>
              <w:spacing w:after="0" w:line="240" w:lineRule="auto"/>
              <w:rPr>
                <w:rFonts w:ascii="Times New Roman" w:hAnsi="Times New Roman"/>
                <w:sz w:val="26"/>
                <w:szCs w:val="26"/>
                <w:lang w:eastAsia="ar-SA"/>
              </w:rPr>
            </w:pPr>
            <w:r w:rsidRPr="00C0652E">
              <w:rPr>
                <w:rFonts w:ascii="Times New Roman" w:hAnsi="Times New Roman"/>
                <w:i/>
                <w:sz w:val="26"/>
                <w:szCs w:val="26"/>
                <w:lang w:eastAsia="ar-SA"/>
              </w:rPr>
              <w:t>Вид товара</w:t>
            </w:r>
          </w:p>
        </w:tc>
        <w:tc>
          <w:tcPr>
            <w:tcW w:w="8392" w:type="dxa"/>
            <w:shd w:val="clear" w:color="auto" w:fill="auto"/>
            <w:vAlign w:val="center"/>
          </w:tcPr>
          <w:p w:rsidR="00C0652E" w:rsidRPr="008958B1" w:rsidRDefault="00C0652E" w:rsidP="00C0652E">
            <w:pPr>
              <w:suppressAutoHyphens/>
              <w:spacing w:after="0" w:line="240" w:lineRule="auto"/>
              <w:jc w:val="both"/>
              <w:rPr>
                <w:rFonts w:ascii="Times New Roman" w:hAnsi="Times New Roman"/>
                <w:i/>
                <w:sz w:val="24"/>
                <w:szCs w:val="24"/>
                <w:lang w:eastAsia="ar-SA"/>
              </w:rPr>
            </w:pPr>
            <w:r w:rsidRPr="008958B1">
              <w:rPr>
                <w:rFonts w:ascii="Times New Roman" w:hAnsi="Times New Roman"/>
                <w:i/>
                <w:sz w:val="26"/>
                <w:szCs w:val="26"/>
                <w:lang w:eastAsia="ar-SA"/>
              </w:rPr>
              <w:t xml:space="preserve">Сельскохозяйственная продукция </w:t>
            </w:r>
          </w:p>
        </w:tc>
      </w:tr>
      <w:tr w:rsidR="00C0652E" w:rsidRPr="00C0652E" w:rsidTr="00C0652E">
        <w:trPr>
          <w:trHeight w:val="545"/>
        </w:trPr>
        <w:tc>
          <w:tcPr>
            <w:tcW w:w="1560" w:type="dxa"/>
            <w:shd w:val="clear" w:color="auto" w:fill="auto"/>
          </w:tcPr>
          <w:p w:rsidR="00C0652E" w:rsidRPr="00C0652E" w:rsidRDefault="00C0652E" w:rsidP="00C0652E">
            <w:pPr>
              <w:suppressAutoHyphens/>
              <w:snapToGrid w:val="0"/>
              <w:spacing w:after="0" w:line="240" w:lineRule="auto"/>
              <w:rPr>
                <w:rFonts w:ascii="Times New Roman" w:hAnsi="Times New Roman"/>
                <w:i/>
                <w:sz w:val="26"/>
                <w:szCs w:val="26"/>
                <w:lang w:eastAsia="ar-SA"/>
              </w:rPr>
            </w:pPr>
          </w:p>
        </w:tc>
        <w:tc>
          <w:tcPr>
            <w:tcW w:w="8392" w:type="dxa"/>
            <w:shd w:val="clear" w:color="auto" w:fill="auto"/>
            <w:vAlign w:val="center"/>
          </w:tcPr>
          <w:p w:rsidR="00C0652E" w:rsidRPr="00C0652E" w:rsidRDefault="00C0652E" w:rsidP="00C0652E">
            <w:pPr>
              <w:widowControl w:val="0"/>
              <w:suppressAutoHyphens/>
              <w:autoSpaceDE w:val="0"/>
              <w:spacing w:after="0" w:line="240" w:lineRule="auto"/>
              <w:jc w:val="both"/>
              <w:rPr>
                <w:rFonts w:cs="Calibri"/>
                <w:color w:val="000000"/>
                <w:sz w:val="26"/>
                <w:szCs w:val="26"/>
                <w:lang w:eastAsia="ar-SA"/>
              </w:rPr>
            </w:pPr>
            <w:r w:rsidRPr="00C0652E">
              <w:rPr>
                <w:rFonts w:ascii="Times New Roman" w:hAnsi="Times New Roman"/>
                <w:color w:val="000000"/>
                <w:sz w:val="26"/>
                <w:szCs w:val="26"/>
                <w:lang w:eastAsia="ar-SA"/>
              </w:rPr>
              <w:t xml:space="preserve">Республика Беларусь определен перечень подконтрольных товаров, ввозимых на территорию Республики Беларусь, предусмотренный в соответствии с постановлением Совета Министров Республики Беларусь </w:t>
            </w:r>
            <w:r w:rsidRPr="00C0652E">
              <w:rPr>
                <w:rFonts w:ascii="Times New Roman" w:hAnsi="Times New Roman"/>
                <w:color w:val="000000"/>
                <w:sz w:val="26"/>
                <w:szCs w:val="26"/>
                <w:lang w:eastAsia="ar-SA"/>
              </w:rPr>
              <w:br/>
              <w:t>от 29.08.2013 № 758 (в редакции постановления Совета Министров Республики Беларусь 02.07.2019 № 450). Требование дополнительных национальных сертификатов, при наличии сертификатов ЕАЭС.</w:t>
            </w:r>
          </w:p>
          <w:p w:rsidR="00C0652E" w:rsidRPr="00C0652E" w:rsidRDefault="00C0652E" w:rsidP="00C0652E">
            <w:pPr>
              <w:suppressAutoHyphens/>
              <w:spacing w:after="0" w:line="240" w:lineRule="auto"/>
              <w:jc w:val="both"/>
              <w:rPr>
                <w:rFonts w:ascii="Times New Roman" w:hAnsi="Times New Roman"/>
                <w:color w:val="000000"/>
                <w:sz w:val="26"/>
                <w:szCs w:val="26"/>
                <w:lang w:eastAsia="ar-SA"/>
              </w:rPr>
            </w:pPr>
            <w:r w:rsidRPr="00C0652E">
              <w:rPr>
                <w:rFonts w:ascii="Times New Roman" w:hAnsi="Times New Roman"/>
                <w:color w:val="000000"/>
                <w:sz w:val="26"/>
                <w:szCs w:val="26"/>
                <w:lang w:eastAsia="ar-SA"/>
              </w:rPr>
              <w:t xml:space="preserve">Перечень включает следующие коды: 0103, 0203, из 0206, из 0209 10, 0210, из 0502, </w:t>
            </w:r>
            <w:hyperlink r:id="rId33" w:history="1">
              <w:r w:rsidRPr="00C0652E">
                <w:rPr>
                  <w:rFonts w:ascii="Times New Roman" w:hAnsi="Times New Roman"/>
                  <w:color w:val="000000"/>
                  <w:sz w:val="26"/>
                  <w:szCs w:val="26"/>
                  <w:lang w:eastAsia="ar-SA"/>
                </w:rPr>
                <w:t>0504 00 000 0</w:t>
              </w:r>
            </w:hyperlink>
            <w:r w:rsidRPr="00C0652E">
              <w:rPr>
                <w:rFonts w:ascii="Times New Roman" w:hAnsi="Times New Roman"/>
                <w:color w:val="000000"/>
                <w:sz w:val="26"/>
                <w:szCs w:val="26"/>
                <w:lang w:eastAsia="ar-SA"/>
              </w:rPr>
              <w:t xml:space="preserve">, </w:t>
            </w:r>
            <w:hyperlink r:id="rId34" w:history="1">
              <w:r w:rsidRPr="00C0652E">
                <w:rPr>
                  <w:rFonts w:ascii="Times New Roman" w:hAnsi="Times New Roman"/>
                  <w:color w:val="000000"/>
                  <w:sz w:val="26"/>
                  <w:szCs w:val="26"/>
                  <w:lang w:eastAsia="ar-SA"/>
                </w:rPr>
                <w:t>0504 00 000 0</w:t>
              </w:r>
            </w:hyperlink>
            <w:r w:rsidRPr="00C0652E">
              <w:rPr>
                <w:rFonts w:ascii="Times New Roman" w:hAnsi="Times New Roman"/>
                <w:color w:val="000000"/>
                <w:sz w:val="26"/>
                <w:szCs w:val="26"/>
                <w:lang w:eastAsia="ar-SA"/>
              </w:rPr>
              <w:t xml:space="preserve">, </w:t>
            </w:r>
            <w:hyperlink r:id="rId35" w:history="1">
              <w:r w:rsidRPr="00C0652E">
                <w:rPr>
                  <w:rFonts w:ascii="Times New Roman" w:hAnsi="Times New Roman"/>
                  <w:color w:val="000000"/>
                  <w:sz w:val="26"/>
                  <w:szCs w:val="26"/>
                  <w:lang w:eastAsia="ar-SA"/>
                </w:rPr>
                <w:t>1001 99 000 0</w:t>
              </w:r>
            </w:hyperlink>
            <w:r w:rsidRPr="00C0652E">
              <w:rPr>
                <w:rFonts w:ascii="Times New Roman" w:hAnsi="Times New Roman"/>
                <w:color w:val="000000"/>
                <w:sz w:val="26"/>
                <w:szCs w:val="26"/>
                <w:lang w:eastAsia="ar-SA"/>
              </w:rPr>
              <w:t xml:space="preserve">, </w:t>
            </w:r>
            <w:hyperlink r:id="rId36" w:history="1">
              <w:r w:rsidRPr="00C0652E">
                <w:rPr>
                  <w:rFonts w:ascii="Times New Roman" w:hAnsi="Times New Roman"/>
                  <w:color w:val="000000"/>
                  <w:sz w:val="26"/>
                  <w:szCs w:val="26"/>
                  <w:lang w:eastAsia="ar-SA"/>
                </w:rPr>
                <w:t>1002 90 000 0</w:t>
              </w:r>
            </w:hyperlink>
            <w:r w:rsidRPr="00C0652E">
              <w:rPr>
                <w:rFonts w:ascii="Times New Roman" w:hAnsi="Times New Roman"/>
                <w:color w:val="000000"/>
                <w:sz w:val="26"/>
                <w:szCs w:val="26"/>
                <w:lang w:eastAsia="ar-SA"/>
              </w:rPr>
              <w:t xml:space="preserve">, </w:t>
            </w:r>
            <w:hyperlink r:id="rId37" w:history="1">
              <w:r w:rsidRPr="00C0652E">
                <w:rPr>
                  <w:rFonts w:ascii="Times New Roman" w:hAnsi="Times New Roman"/>
                  <w:color w:val="000000"/>
                  <w:sz w:val="26"/>
                  <w:szCs w:val="26"/>
                  <w:lang w:eastAsia="ar-SA"/>
                </w:rPr>
                <w:t>1003 90 000 0</w:t>
              </w:r>
            </w:hyperlink>
            <w:r w:rsidRPr="00C0652E">
              <w:rPr>
                <w:rFonts w:ascii="Times New Roman" w:hAnsi="Times New Roman"/>
                <w:color w:val="000000"/>
                <w:sz w:val="26"/>
                <w:szCs w:val="26"/>
                <w:lang w:eastAsia="ar-SA"/>
              </w:rPr>
              <w:t xml:space="preserve">, </w:t>
            </w:r>
            <w:hyperlink r:id="rId38" w:history="1">
              <w:r w:rsidRPr="00C0652E">
                <w:rPr>
                  <w:rFonts w:ascii="Times New Roman" w:hAnsi="Times New Roman"/>
                  <w:color w:val="000000"/>
                  <w:sz w:val="26"/>
                  <w:szCs w:val="26"/>
                  <w:lang w:eastAsia="ar-SA"/>
                </w:rPr>
                <w:t>1004 90 000 0</w:t>
              </w:r>
            </w:hyperlink>
            <w:r w:rsidRPr="00C0652E">
              <w:rPr>
                <w:rFonts w:ascii="Times New Roman" w:hAnsi="Times New Roman"/>
                <w:color w:val="000000"/>
                <w:sz w:val="26"/>
                <w:szCs w:val="26"/>
                <w:lang w:eastAsia="ar-SA"/>
              </w:rPr>
              <w:t xml:space="preserve">, </w:t>
            </w:r>
            <w:hyperlink r:id="rId39" w:history="1">
              <w:r w:rsidRPr="00C0652E">
                <w:rPr>
                  <w:rFonts w:ascii="Times New Roman" w:hAnsi="Times New Roman"/>
                  <w:color w:val="000000"/>
                  <w:sz w:val="26"/>
                  <w:szCs w:val="26"/>
                  <w:lang w:eastAsia="ar-SA"/>
                </w:rPr>
                <w:t>1005 90 000 0</w:t>
              </w:r>
            </w:hyperlink>
            <w:r w:rsidRPr="00C0652E">
              <w:rPr>
                <w:rFonts w:ascii="Times New Roman" w:hAnsi="Times New Roman"/>
                <w:color w:val="000000"/>
                <w:sz w:val="26"/>
                <w:szCs w:val="26"/>
                <w:lang w:eastAsia="ar-SA"/>
              </w:rPr>
              <w:t xml:space="preserve">, </w:t>
            </w:r>
            <w:hyperlink r:id="rId40" w:history="1">
              <w:r w:rsidRPr="00C0652E">
                <w:rPr>
                  <w:rFonts w:ascii="Times New Roman" w:hAnsi="Times New Roman"/>
                  <w:color w:val="000000"/>
                  <w:sz w:val="26"/>
                  <w:szCs w:val="26"/>
                  <w:lang w:eastAsia="ar-SA"/>
                </w:rPr>
                <w:t>1201 90 000 0</w:t>
              </w:r>
            </w:hyperlink>
            <w:r w:rsidRPr="00C0652E">
              <w:rPr>
                <w:rFonts w:ascii="Times New Roman" w:hAnsi="Times New Roman"/>
                <w:color w:val="000000"/>
                <w:sz w:val="26"/>
                <w:szCs w:val="26"/>
                <w:lang w:eastAsia="ar-SA"/>
              </w:rPr>
              <w:t xml:space="preserve">, из </w:t>
            </w:r>
            <w:hyperlink r:id="rId41" w:history="1">
              <w:r w:rsidRPr="00C0652E">
                <w:rPr>
                  <w:rFonts w:ascii="Times New Roman" w:hAnsi="Times New Roman"/>
                  <w:color w:val="000000"/>
                  <w:sz w:val="26"/>
                  <w:szCs w:val="26"/>
                  <w:lang w:eastAsia="ar-SA"/>
                </w:rPr>
                <w:t>1501</w:t>
              </w:r>
            </w:hyperlink>
            <w:r w:rsidRPr="00C0652E">
              <w:rPr>
                <w:rFonts w:ascii="Times New Roman" w:hAnsi="Times New Roman"/>
                <w:color w:val="000000"/>
                <w:sz w:val="26"/>
                <w:szCs w:val="26"/>
                <w:lang w:eastAsia="ar-SA"/>
              </w:rPr>
              <w:t xml:space="preserve">, из </w:t>
            </w:r>
            <w:hyperlink r:id="rId42" w:history="1">
              <w:r w:rsidRPr="00C0652E">
                <w:rPr>
                  <w:rFonts w:ascii="Times New Roman" w:hAnsi="Times New Roman"/>
                  <w:color w:val="000000"/>
                  <w:sz w:val="26"/>
                  <w:szCs w:val="26"/>
                  <w:lang w:eastAsia="ar-SA"/>
                </w:rPr>
                <w:t>2302</w:t>
              </w:r>
            </w:hyperlink>
            <w:r w:rsidRPr="00C0652E">
              <w:rPr>
                <w:rFonts w:ascii="Times New Roman" w:hAnsi="Times New Roman"/>
                <w:color w:val="000000"/>
                <w:sz w:val="26"/>
                <w:szCs w:val="26"/>
                <w:lang w:eastAsia="ar-SA"/>
              </w:rPr>
              <w:t xml:space="preserve">, из </w:t>
            </w:r>
            <w:hyperlink r:id="rId43" w:history="1">
              <w:r w:rsidRPr="00C0652E">
                <w:rPr>
                  <w:rFonts w:ascii="Times New Roman" w:hAnsi="Times New Roman"/>
                  <w:color w:val="000000"/>
                  <w:sz w:val="26"/>
                  <w:szCs w:val="26"/>
                  <w:lang w:eastAsia="ar-SA"/>
                </w:rPr>
                <w:t>2304 00 000</w:t>
              </w:r>
            </w:hyperlink>
            <w:r w:rsidRPr="00C0652E">
              <w:rPr>
                <w:rFonts w:ascii="Times New Roman" w:hAnsi="Times New Roman"/>
                <w:color w:val="000000"/>
                <w:sz w:val="26"/>
                <w:szCs w:val="26"/>
                <w:lang w:eastAsia="ar-SA"/>
              </w:rPr>
              <w:t xml:space="preserve">, из </w:t>
            </w:r>
            <w:hyperlink r:id="rId44" w:history="1">
              <w:r w:rsidRPr="00C0652E">
                <w:rPr>
                  <w:rFonts w:ascii="Times New Roman" w:hAnsi="Times New Roman"/>
                  <w:color w:val="000000"/>
                  <w:sz w:val="26"/>
                  <w:szCs w:val="26"/>
                  <w:lang w:eastAsia="ar-SA"/>
                </w:rPr>
                <w:t>2306</w:t>
              </w:r>
            </w:hyperlink>
            <w:r w:rsidRPr="00C0652E">
              <w:rPr>
                <w:rFonts w:ascii="Times New Roman" w:hAnsi="Times New Roman"/>
                <w:color w:val="000000"/>
                <w:sz w:val="26"/>
                <w:szCs w:val="26"/>
                <w:lang w:eastAsia="ar-SA"/>
              </w:rPr>
              <w:t xml:space="preserve">, </w:t>
            </w:r>
            <w:hyperlink r:id="rId45" w:history="1">
              <w:r w:rsidRPr="00C0652E">
                <w:rPr>
                  <w:rFonts w:ascii="Times New Roman" w:hAnsi="Times New Roman"/>
                  <w:color w:val="000000"/>
                  <w:sz w:val="26"/>
                  <w:szCs w:val="26"/>
                  <w:lang w:eastAsia="ar-SA"/>
                </w:rPr>
                <w:t>2308 00</w:t>
              </w:r>
            </w:hyperlink>
            <w:r w:rsidRPr="00C0652E">
              <w:rPr>
                <w:rFonts w:ascii="Times New Roman" w:hAnsi="Times New Roman"/>
                <w:color w:val="000000"/>
                <w:sz w:val="26"/>
                <w:szCs w:val="26"/>
                <w:lang w:eastAsia="ar-SA"/>
              </w:rPr>
              <w:t xml:space="preserve">, </w:t>
            </w:r>
            <w:hyperlink r:id="rId46" w:history="1">
              <w:r w:rsidRPr="00C0652E">
                <w:rPr>
                  <w:rFonts w:ascii="Times New Roman" w:hAnsi="Times New Roman"/>
                  <w:color w:val="000000"/>
                  <w:sz w:val="26"/>
                  <w:szCs w:val="26"/>
                  <w:lang w:eastAsia="ar-SA"/>
                </w:rPr>
                <w:t>2309</w:t>
              </w:r>
            </w:hyperlink>
            <w:r w:rsidRPr="00C0652E">
              <w:rPr>
                <w:rFonts w:ascii="Times New Roman" w:hAnsi="Times New Roman"/>
                <w:sz w:val="24"/>
                <w:szCs w:val="24"/>
                <w:lang w:eastAsia="ar-SA"/>
              </w:rPr>
              <w:t xml:space="preserve"> </w:t>
            </w:r>
            <w:r w:rsidRPr="00C0652E">
              <w:rPr>
                <w:rFonts w:ascii="Times New Roman" w:hAnsi="Times New Roman"/>
                <w:color w:val="000000"/>
                <w:sz w:val="26"/>
                <w:szCs w:val="26"/>
                <w:lang w:eastAsia="ar-SA"/>
              </w:rPr>
              <w:t xml:space="preserve">(за исключением готовых кормов для непродуктивных животных, прошедших термическую обработку при температуре не ниже 70 градусов Цельсия (не менее 20 минут), расфасованных в потребительскую упаковку для розничной продажи, произведенных в Российской Федерации), </w:t>
            </w:r>
            <w:hyperlink r:id="rId47" w:history="1">
              <w:r w:rsidRPr="00C0652E">
                <w:rPr>
                  <w:rFonts w:ascii="Times New Roman" w:hAnsi="Times New Roman"/>
                  <w:color w:val="000000"/>
                  <w:sz w:val="26"/>
                  <w:szCs w:val="26"/>
                  <w:lang w:eastAsia="ar-SA"/>
                </w:rPr>
                <w:t>4103</w:t>
              </w:r>
            </w:hyperlink>
            <w:r w:rsidRPr="00C0652E">
              <w:rPr>
                <w:rFonts w:ascii="Times New Roman" w:hAnsi="Times New Roman"/>
                <w:color w:val="000000"/>
                <w:sz w:val="26"/>
                <w:szCs w:val="26"/>
                <w:lang w:eastAsia="ar-SA"/>
              </w:rPr>
              <w:t xml:space="preserve">, </w:t>
            </w:r>
            <w:hyperlink r:id="rId48" w:history="1">
              <w:r w:rsidRPr="00C0652E">
                <w:rPr>
                  <w:rFonts w:ascii="Times New Roman" w:hAnsi="Times New Roman"/>
                  <w:color w:val="000000"/>
                  <w:sz w:val="26"/>
                  <w:szCs w:val="26"/>
                  <w:lang w:eastAsia="ar-SA"/>
                </w:rPr>
                <w:t>4206 00 000 0</w:t>
              </w:r>
            </w:hyperlink>
            <w:r w:rsidRPr="00C0652E">
              <w:rPr>
                <w:rFonts w:ascii="Times New Roman" w:hAnsi="Times New Roman"/>
                <w:sz w:val="24"/>
                <w:szCs w:val="24"/>
                <w:lang w:eastAsia="ar-SA"/>
              </w:rPr>
              <w:t xml:space="preserve"> </w:t>
            </w:r>
            <w:r w:rsidRPr="00C0652E">
              <w:rPr>
                <w:rFonts w:ascii="Times New Roman" w:hAnsi="Times New Roman"/>
                <w:color w:val="000000"/>
                <w:sz w:val="26"/>
                <w:szCs w:val="26"/>
                <w:lang w:eastAsia="ar-SA"/>
              </w:rPr>
              <w:t>ТН ВЭД ЕАЭС).</w:t>
            </w:r>
          </w:p>
          <w:p w:rsidR="00C0652E" w:rsidRPr="00C0652E" w:rsidRDefault="00C0652E" w:rsidP="008958B1">
            <w:pPr>
              <w:suppressAutoHyphens/>
              <w:spacing w:after="0" w:line="240" w:lineRule="auto"/>
              <w:jc w:val="both"/>
              <w:rPr>
                <w:rFonts w:ascii="Times New Roman" w:hAnsi="Times New Roman"/>
                <w:sz w:val="24"/>
                <w:szCs w:val="24"/>
                <w:lang w:eastAsia="ar-SA"/>
              </w:rPr>
            </w:pPr>
            <w:r w:rsidRPr="00C0652E">
              <w:rPr>
                <w:rFonts w:ascii="Times New Roman" w:eastAsia="SimSun" w:hAnsi="Times New Roman"/>
                <w:bCs/>
                <w:color w:val="000000"/>
                <w:spacing w:val="-4"/>
                <w:sz w:val="26"/>
                <w:szCs w:val="26"/>
                <w:shd w:val="clear" w:color="auto" w:fill="FFFFFF"/>
                <w:lang w:bidi="ru-RU"/>
              </w:rPr>
              <w:t>Действующий разрешительный порядок применяется как для поставок свиноводческой продукции с территорий неблагополучных по африканской чуме свиней (АЧС), так и с благополучных территорий, вне зависимости от</w:t>
            </w:r>
            <w:r w:rsidR="008958B1">
              <w:rPr>
                <w:rFonts w:ascii="Times New Roman" w:eastAsia="SimSun" w:hAnsi="Times New Roman"/>
                <w:bCs/>
                <w:color w:val="000000"/>
                <w:spacing w:val="-4"/>
                <w:sz w:val="26"/>
                <w:szCs w:val="26"/>
                <w:shd w:val="clear" w:color="auto" w:fill="FFFFFF"/>
                <w:lang w:bidi="ru-RU"/>
              </w:rPr>
              <w:t> </w:t>
            </w:r>
            <w:r w:rsidRPr="00C0652E">
              <w:rPr>
                <w:rFonts w:ascii="Times New Roman" w:eastAsia="SimSun" w:hAnsi="Times New Roman"/>
                <w:bCs/>
                <w:color w:val="000000"/>
                <w:spacing w:val="-4"/>
                <w:sz w:val="26"/>
                <w:szCs w:val="26"/>
                <w:shd w:val="clear" w:color="auto" w:fill="FFFFFF"/>
                <w:lang w:bidi="ru-RU"/>
              </w:rPr>
              <w:t>эпизоотической ситуации.</w:t>
            </w:r>
          </w:p>
        </w:tc>
      </w:tr>
    </w:tbl>
    <w:p w:rsidR="00434729" w:rsidRPr="001F1076" w:rsidRDefault="00434729" w:rsidP="006A28C7">
      <w:pPr>
        <w:pStyle w:val="2"/>
        <w:numPr>
          <w:ilvl w:val="1"/>
          <w:numId w:val="8"/>
        </w:numPr>
        <w:ind w:left="0" w:firstLine="709"/>
        <w:rPr>
          <w:rFonts w:ascii="Times New Roman" w:hAnsi="Times New Roman"/>
          <w:b w:val="0"/>
          <w:bCs w:val="0"/>
        </w:rPr>
      </w:pPr>
      <w:r w:rsidRPr="00434729">
        <w:rPr>
          <w:rFonts w:ascii="Times New Roman" w:hAnsi="Times New Roman"/>
          <w:sz w:val="26"/>
          <w:szCs w:val="26"/>
        </w:rPr>
        <w:br w:type="page"/>
      </w:r>
      <w:bookmarkStart w:id="49" w:name="_Toc207867421"/>
      <w:r w:rsidRPr="001F1076">
        <w:rPr>
          <w:rFonts w:ascii="Times New Roman" w:hAnsi="Times New Roman"/>
          <w:i w:val="0"/>
        </w:rPr>
        <w:lastRenderedPageBreak/>
        <w:t>Особенности таможенно-тарифного регулирования</w:t>
      </w:r>
      <w:bookmarkEnd w:id="49"/>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Государства-члены ЕАЭС свои полномочия по таможенно-тарифному регулированию передали на наднациональный уровень.</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В соответствии со ст. 45 Договора о ЕАЭС Евразийская экономическая комиссия:</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 осуществляет ведение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 устанавливает ставки ввозных таможенных пошлин, включая сезонные;</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 определяет порядок применения тарифных льгот;</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 определяет условия и порядок применения единой системы тарифных преференций Союза;</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 устанавливает тарифные квоты, распределяет объем тарифной квоты между государствами-членами, определяет метод и порядок распределения объема тарифной квоты между участниками внешнеторговой деятельности, а при необходимости распределяет объем тарифной квоты между третьими странами либо принимает акт, в соответствии с которым-члены определяют метод и</w:t>
      </w:r>
      <w:r w:rsidRPr="00434729">
        <w:rPr>
          <w:rFonts w:ascii="Times New Roman" w:hAnsi="Times New Roman"/>
          <w:bCs/>
          <w:sz w:val="26"/>
          <w:szCs w:val="26"/>
          <w:lang w:val="en-US"/>
        </w:rPr>
        <w:t> </w:t>
      </w:r>
      <w:r w:rsidRPr="00434729">
        <w:rPr>
          <w:rFonts w:ascii="Times New Roman" w:hAnsi="Times New Roman"/>
          <w:bCs/>
          <w:sz w:val="26"/>
          <w:szCs w:val="26"/>
        </w:rPr>
        <w:t>порядок распределения объема тарифной квоты между участниками внешнеторговой деятельности, а при необходимости распределяют объем тарифной квоты между третьими странами.</w:t>
      </w:r>
    </w:p>
    <w:p w:rsidR="00434729" w:rsidRPr="00434729" w:rsidRDefault="00434729" w:rsidP="002E6F59">
      <w:pPr>
        <w:spacing w:after="0" w:line="300" w:lineRule="auto"/>
        <w:ind w:left="20" w:firstLine="709"/>
        <w:jc w:val="both"/>
        <w:rPr>
          <w:rFonts w:ascii="Times New Roman" w:eastAsia="Calibri" w:hAnsi="Times New Roman"/>
          <w:sz w:val="26"/>
          <w:szCs w:val="26"/>
        </w:rPr>
      </w:pPr>
      <w:r w:rsidRPr="00434729">
        <w:rPr>
          <w:rFonts w:ascii="Times New Roman" w:eastAsia="Calibri" w:hAnsi="Times New Roman"/>
          <w:sz w:val="26"/>
          <w:szCs w:val="26"/>
        </w:rPr>
        <w:t>Вне зависимости от национальной принадлежности производителей, составляющих отрасль экономики государств–членов Союза, специальные, антидемпинговые и компенсационные пошлины распределяются между государствами-членами согласно установленным нормативам.</w:t>
      </w:r>
    </w:p>
    <w:p w:rsidR="00434729" w:rsidRPr="00434729" w:rsidRDefault="00434729" w:rsidP="002E6F59">
      <w:pPr>
        <w:spacing w:after="0" w:line="300" w:lineRule="auto"/>
        <w:ind w:left="20" w:firstLine="709"/>
        <w:jc w:val="both"/>
        <w:rPr>
          <w:rFonts w:ascii="Times New Roman" w:eastAsia="Calibri" w:hAnsi="Times New Roman"/>
          <w:sz w:val="26"/>
          <w:szCs w:val="26"/>
        </w:rPr>
      </w:pPr>
      <w:r w:rsidRPr="00434729">
        <w:rPr>
          <w:rFonts w:ascii="Times New Roman" w:eastAsia="Calibri" w:hAnsi="Times New Roman"/>
          <w:sz w:val="26"/>
          <w:szCs w:val="26"/>
        </w:rPr>
        <w:t>В отношении товаров, ввозимых (ввезенных) на таможенную территорию Союза, могут применяться тарифные льготы в виде освобождения от уплаты ввозной таможенной пошлины или снижения ввозной таможенной пошлины.</w:t>
      </w:r>
    </w:p>
    <w:p w:rsidR="00434729" w:rsidRPr="00434729" w:rsidRDefault="00434729" w:rsidP="002E6F59">
      <w:pPr>
        <w:spacing w:after="0" w:line="300" w:lineRule="auto"/>
        <w:ind w:firstLine="709"/>
        <w:jc w:val="both"/>
        <w:rPr>
          <w:rFonts w:ascii="Times New Roman" w:hAnsi="Times New Roman"/>
          <w:sz w:val="26"/>
          <w:szCs w:val="26"/>
        </w:rPr>
      </w:pPr>
      <w:r w:rsidRPr="00434729">
        <w:rPr>
          <w:rFonts w:ascii="Times New Roman" w:hAnsi="Times New Roman"/>
          <w:sz w:val="26"/>
          <w:szCs w:val="26"/>
        </w:rPr>
        <w:t>Договором о ЕАЭС предусмотрено установление тарифной квоты в отношении отдельных видов сельскохозяйственных товаров, происходящих из третьих стран и</w:t>
      </w:r>
      <w:r w:rsidRPr="00434729">
        <w:rPr>
          <w:rFonts w:ascii="Times New Roman" w:hAnsi="Times New Roman"/>
          <w:sz w:val="26"/>
          <w:szCs w:val="26"/>
          <w:lang w:val="en-US"/>
        </w:rPr>
        <w:t> </w:t>
      </w:r>
      <w:r w:rsidRPr="00434729">
        <w:rPr>
          <w:rFonts w:ascii="Times New Roman" w:hAnsi="Times New Roman"/>
          <w:sz w:val="26"/>
          <w:szCs w:val="26"/>
        </w:rPr>
        <w:t>ввозимых на таможенную территорию Союза, если аналогичные товары производятся (добываются, выращиваются) на таможенной территории Союза.</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 xml:space="preserve">В отношении преференциальных товаров, происходящих из развивающихся стран-пользователей единой системы тарифных преференций Союза, применяются ставки ввозных таможенных пошлин в размере 75% от ставок ввозных таможенных пошлин ЕТТ ЕАЭС. </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В отношении преференциальных товаров, происходящих из наименее развитых стран – пользователей единой системы тарифных преференций Союза, применяются нулевые ставки ввозных таможенных пошлин.</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Кроме того, тарифные преференции в Союзе предоставляются в отношении товаров, ввозимых на таможенную территорию Союза из государств, в торгово-экономических отношениях с которыми Союзом применяется режим свободной торговли.</w:t>
      </w:r>
    </w:p>
    <w:p w:rsidR="00434729" w:rsidRPr="00434729" w:rsidRDefault="00434729" w:rsidP="006A28C7">
      <w:pPr>
        <w:pStyle w:val="2"/>
        <w:numPr>
          <w:ilvl w:val="1"/>
          <w:numId w:val="8"/>
        </w:numPr>
        <w:ind w:left="0" w:firstLine="709"/>
        <w:rPr>
          <w:rFonts w:ascii="Times New Roman" w:hAnsi="Times New Roman"/>
          <w:b w:val="0"/>
          <w:bCs w:val="0"/>
          <w:sz w:val="26"/>
          <w:szCs w:val="26"/>
        </w:rPr>
      </w:pPr>
      <w:r w:rsidRPr="00434729">
        <w:rPr>
          <w:rFonts w:ascii="Times New Roman" w:hAnsi="Times New Roman"/>
          <w:sz w:val="26"/>
          <w:szCs w:val="26"/>
        </w:rPr>
        <w:br w:type="page"/>
      </w:r>
      <w:bookmarkStart w:id="50" w:name="_Toc207867422"/>
      <w:r w:rsidRPr="001F1076">
        <w:rPr>
          <w:rFonts w:ascii="Times New Roman" w:hAnsi="Times New Roman"/>
          <w:i w:val="0"/>
        </w:rPr>
        <w:lastRenderedPageBreak/>
        <w:t>Особенности таможенных процедур при импорте в Беларусь</w:t>
      </w:r>
      <w:bookmarkEnd w:id="50"/>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В ЕАЭС осуществляется единое таможенное регулирование в соответствии с Договором о ЕАЭС и регулирующими таможенные правоотношения международными договорами и актами, составляющими нормативно-правовую базу ЕАЭС. Таможенный кодекс ЕАЭС вступил в силу 1 января 2018 г.</w:t>
      </w:r>
    </w:p>
    <w:p w:rsidR="00434729" w:rsidRPr="00434729" w:rsidRDefault="00434729" w:rsidP="002E6F59">
      <w:pPr>
        <w:autoSpaceDE w:val="0"/>
        <w:autoSpaceDN w:val="0"/>
        <w:adjustRightInd w:val="0"/>
        <w:spacing w:after="0" w:line="300" w:lineRule="auto"/>
        <w:ind w:firstLine="709"/>
        <w:jc w:val="both"/>
        <w:rPr>
          <w:rFonts w:ascii="Times New Roman" w:hAnsi="Times New Roman"/>
          <w:bCs/>
          <w:sz w:val="26"/>
          <w:szCs w:val="26"/>
        </w:rPr>
      </w:pPr>
      <w:r w:rsidRPr="00434729">
        <w:rPr>
          <w:rFonts w:ascii="Times New Roman" w:hAnsi="Times New Roman"/>
          <w:bCs/>
          <w:sz w:val="26"/>
          <w:szCs w:val="26"/>
        </w:rPr>
        <w:t>Национальным правовым документом, регулирующим таможенную сферу в Республике Беларусь, включая особенности таможенного оформления товаров при импорте, является Закон Республики Беларусь от 10 января 2014 г. № 129-З «О таможенном регулировании в Республике Беларусь»</w:t>
      </w:r>
      <w:r w:rsidRPr="00434729">
        <w:rPr>
          <w:rFonts w:ascii="Times New Roman" w:hAnsi="Times New Roman"/>
          <w:sz w:val="26"/>
          <w:szCs w:val="26"/>
        </w:rPr>
        <w:t xml:space="preserve">. </w:t>
      </w:r>
      <w:r w:rsidRPr="00434729">
        <w:rPr>
          <w:rFonts w:ascii="Times New Roman" w:hAnsi="Times New Roman"/>
          <w:bCs/>
          <w:sz w:val="26"/>
          <w:szCs w:val="26"/>
        </w:rPr>
        <w:t>Положения данного документа действуют в части, не противоречащей нормам Таможенного кодекса ТС.</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bCs/>
          <w:sz w:val="26"/>
          <w:szCs w:val="26"/>
        </w:rPr>
        <w:t>С 23</w:t>
      </w:r>
      <w:r w:rsidR="002E6F59">
        <w:rPr>
          <w:rFonts w:ascii="Times New Roman" w:hAnsi="Times New Roman"/>
          <w:bCs/>
          <w:sz w:val="26"/>
          <w:szCs w:val="26"/>
        </w:rPr>
        <w:t xml:space="preserve"> июля </w:t>
      </w:r>
      <w:r w:rsidRPr="00434729">
        <w:rPr>
          <w:rFonts w:ascii="Times New Roman" w:hAnsi="Times New Roman"/>
          <w:bCs/>
          <w:sz w:val="26"/>
          <w:szCs w:val="26"/>
        </w:rPr>
        <w:t xml:space="preserve">2015 </w:t>
      </w:r>
      <w:r w:rsidR="002E6F59">
        <w:rPr>
          <w:rFonts w:ascii="Times New Roman" w:hAnsi="Times New Roman"/>
          <w:bCs/>
          <w:sz w:val="26"/>
          <w:szCs w:val="26"/>
        </w:rPr>
        <w:t xml:space="preserve">г. </w:t>
      </w:r>
      <w:r w:rsidRPr="00434729">
        <w:rPr>
          <w:rFonts w:ascii="Times New Roman" w:hAnsi="Times New Roman"/>
          <w:bCs/>
          <w:sz w:val="26"/>
          <w:szCs w:val="26"/>
        </w:rPr>
        <w:t>в республике введен институт национального гаранта</w:t>
      </w:r>
      <w:r w:rsidRPr="00434729">
        <w:rPr>
          <w:rFonts w:ascii="Times New Roman" w:hAnsi="Times New Roman"/>
          <w:sz w:val="26"/>
          <w:szCs w:val="26"/>
        </w:rPr>
        <w:t xml:space="preserve"> обеспечения уплаты таможенных пошлин (Указ Президента Республики Беларусь от 17.07.2015 № 325 «О национальном гаранте обеспечения исполнения обязанности по уплате таможенных пошлин, налогов, специальных, антидемпинговых, компенсационных пошлин»), как один из способов </w:t>
      </w:r>
      <w:r w:rsidRPr="00434729">
        <w:rPr>
          <w:rFonts w:ascii="Times New Roman" w:hAnsi="Times New Roman"/>
          <w:iCs/>
          <w:sz w:val="26"/>
          <w:szCs w:val="26"/>
        </w:rPr>
        <w:t>поручительства</w:t>
      </w:r>
      <w:r w:rsidRPr="00434729">
        <w:rPr>
          <w:rFonts w:ascii="Times New Roman" w:hAnsi="Times New Roman"/>
          <w:i/>
          <w:iCs/>
          <w:sz w:val="26"/>
          <w:szCs w:val="26"/>
        </w:rPr>
        <w:t xml:space="preserve"> </w:t>
      </w:r>
      <w:r w:rsidRPr="00434729">
        <w:rPr>
          <w:rFonts w:ascii="Times New Roman" w:hAnsi="Times New Roman"/>
          <w:sz w:val="26"/>
          <w:szCs w:val="26"/>
        </w:rPr>
        <w:t xml:space="preserve">на таможенной территории ЕАЭС. </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Поручитель перед таможенными органами обладает правом участия в функционировании создаваемой на таможенной территории ЕАЭС единой гарантийной системы обеспечения исполнения обязанности по уплате таможенных пошлин, налогов, специальных, антидемпинговых, компенсационных пошлин, используемой при помещении товаров под таможенную процедуру таможенного транзита.</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Национальным гарантом может быть признан поручитель при условии соответствия одновременно следующим критериям:</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 является организацией, имущество которой находится в государственной собственности;</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 включен в реестр таможенных представителей и имеет опыт работы в качестве поручителя не менее десяти лет;</w:t>
      </w:r>
    </w:p>
    <w:p w:rsidR="00434729" w:rsidRPr="0043472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434729">
        <w:rPr>
          <w:rFonts w:ascii="Times New Roman" w:hAnsi="Times New Roman"/>
          <w:sz w:val="26"/>
          <w:szCs w:val="26"/>
        </w:rPr>
        <w:t>– представил гарантии надлежащего исполнения своих обязательств перед таможенными органами банковской гарантией, соответствующей требованиям законодательства о таможенном регулировании в Республике Беларусь, и (или) денежными средствами на сумму не менее 50 миллионов белорусских рублей.</w:t>
      </w:r>
    </w:p>
    <w:p w:rsidR="00434729" w:rsidRPr="00434729" w:rsidRDefault="00434729" w:rsidP="00434729">
      <w:pPr>
        <w:autoSpaceDE w:val="0"/>
        <w:autoSpaceDN w:val="0"/>
        <w:adjustRightInd w:val="0"/>
        <w:spacing w:after="0"/>
        <w:ind w:firstLine="709"/>
        <w:jc w:val="both"/>
        <w:rPr>
          <w:rFonts w:ascii="Times New Roman" w:hAnsi="Times New Roman"/>
          <w:sz w:val="26"/>
          <w:szCs w:val="26"/>
        </w:rPr>
      </w:pPr>
    </w:p>
    <w:p w:rsidR="00434729" w:rsidRPr="001F1076" w:rsidRDefault="00434729" w:rsidP="006A28C7">
      <w:pPr>
        <w:pStyle w:val="2"/>
        <w:numPr>
          <w:ilvl w:val="1"/>
          <w:numId w:val="8"/>
        </w:numPr>
        <w:ind w:left="0" w:firstLine="709"/>
        <w:rPr>
          <w:rFonts w:ascii="Times New Roman" w:hAnsi="Times New Roman"/>
          <w:i w:val="0"/>
        </w:rPr>
      </w:pPr>
      <w:bookmarkStart w:id="51" w:name="_Toc207867423"/>
      <w:r w:rsidRPr="001F1076">
        <w:rPr>
          <w:rFonts w:ascii="Times New Roman" w:hAnsi="Times New Roman"/>
          <w:i w:val="0"/>
        </w:rPr>
        <w:t>Нетарифные меры и техническое регулирование</w:t>
      </w:r>
      <w:bookmarkEnd w:id="51"/>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В рамках функционирования внутреннего рынка ЕАЭС во взаимной торговле товарами государства – члены не применяют меры нетарифного регулирования.</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В торговле с третьими странами Союзом на основе принципов гласности и </w:t>
      </w:r>
      <w:proofErr w:type="spellStart"/>
      <w:r w:rsidRPr="002E6F59">
        <w:rPr>
          <w:rFonts w:ascii="Times New Roman" w:hAnsi="Times New Roman"/>
          <w:sz w:val="26"/>
          <w:szCs w:val="26"/>
        </w:rPr>
        <w:t>недискриминации</w:t>
      </w:r>
      <w:proofErr w:type="spellEnd"/>
      <w:r w:rsidRPr="002E6F59">
        <w:rPr>
          <w:rFonts w:ascii="Times New Roman" w:hAnsi="Times New Roman"/>
          <w:sz w:val="26"/>
          <w:szCs w:val="26"/>
        </w:rPr>
        <w:t xml:space="preserve"> применяются следующие единые меры нетарифного регулирования:</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 запрет ввоза и (или) вывоза товаров;</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 количественные ограничения ввоза и (или) вывоза товаров;</w:t>
      </w:r>
    </w:p>
    <w:p w:rsidR="00434729" w:rsidRPr="002E6F59" w:rsidRDefault="00434729" w:rsidP="002E6F59">
      <w:pPr>
        <w:autoSpaceDE w:val="0"/>
        <w:autoSpaceDN w:val="0"/>
        <w:adjustRightInd w:val="0"/>
        <w:spacing w:after="0" w:line="300" w:lineRule="auto"/>
        <w:ind w:firstLine="709"/>
        <w:jc w:val="both"/>
        <w:rPr>
          <w:rFonts w:ascii="Times New Roman" w:hAnsi="Times New Roman"/>
          <w:sz w:val="26"/>
          <w:szCs w:val="26"/>
        </w:rPr>
      </w:pPr>
      <w:r w:rsidRPr="002E6F59">
        <w:rPr>
          <w:rFonts w:ascii="Times New Roman" w:hAnsi="Times New Roman"/>
          <w:sz w:val="26"/>
          <w:szCs w:val="26"/>
        </w:rPr>
        <w:t>- исключительное право на экспорт и (или) импорт;</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lastRenderedPageBreak/>
        <w:t>- автоматическое лицензирование (наблюдение) экспорта и (или) импорта товаров;</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 разрешительный порядок ввоза и (или) вывоза товаров.</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Решение о введении, применении, продлении и отмене мер принимаются ЕЭК. Порядок и случаи применения Союзом мер нетарифного регулирования определены в Приложении №7 к Договору о ЕАЭС.</w:t>
      </w:r>
    </w:p>
    <w:p w:rsidR="00434729" w:rsidRPr="002E6F59" w:rsidRDefault="00434729" w:rsidP="002E6F59">
      <w:pPr>
        <w:tabs>
          <w:tab w:val="left" w:pos="0"/>
        </w:tabs>
        <w:spacing w:after="0" w:line="300" w:lineRule="auto"/>
        <w:ind w:firstLine="709"/>
        <w:jc w:val="both"/>
        <w:rPr>
          <w:rFonts w:ascii="Times New Roman" w:hAnsi="Times New Roman"/>
          <w:sz w:val="26"/>
          <w:szCs w:val="26"/>
        </w:rPr>
      </w:pPr>
      <w:r w:rsidRPr="002E6F59">
        <w:rPr>
          <w:rFonts w:ascii="Times New Roman" w:hAnsi="Times New Roman"/>
          <w:sz w:val="26"/>
          <w:szCs w:val="26"/>
        </w:rPr>
        <w:t>Необходимо отметить, что, помимо законодательства ЕАЭС, в Республике Беларусь действует национальное законодательство, позволяющее осуществлять нетарифные меры регулирования внешней торговли, включая и вопросы экспорта.</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Так, в соответствии с </w:t>
      </w:r>
      <w:proofErr w:type="spellStart"/>
      <w:r w:rsidRPr="002E6F59">
        <w:rPr>
          <w:rFonts w:ascii="Times New Roman" w:hAnsi="Times New Roman"/>
          <w:sz w:val="26"/>
          <w:szCs w:val="26"/>
        </w:rPr>
        <w:t>п.2</w:t>
      </w:r>
      <w:proofErr w:type="spellEnd"/>
      <w:r w:rsidRPr="002E6F59">
        <w:rPr>
          <w:rFonts w:ascii="Times New Roman" w:hAnsi="Times New Roman"/>
          <w:sz w:val="26"/>
          <w:szCs w:val="26"/>
        </w:rPr>
        <w:t xml:space="preserve"> статьи 13 Закона Республики Беларусь от 25.11.2004 № 347-З «О государственном регулировании внешнеторговой деятельности», Президент Республики Беларусь или, по его поручению, Правительство Республики Беларусь может устанавливать временные ограничения или запреты экспорта товаров для предотвращения либо уменьшения их критического недостатка на внутреннем рынке.</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sz w:val="26"/>
          <w:szCs w:val="26"/>
        </w:rPr>
        <w:t>С целью обеспечения национальной безопасности, охраны жизни и здоровья человек, окружающей среды, соблюдения общественной морали и правопорядка, защиты культурных ценностей Республика Беларусь осуществляет государственный контроль за перемещением через государственную границу отдельных видов товаров. Перечень таких товаров, а также порядок выдачи разрешений на ввоз (вывоз) таких товаров определен п</w:t>
      </w:r>
      <w:r w:rsidRPr="002E6F59">
        <w:rPr>
          <w:rFonts w:ascii="Times New Roman" w:hAnsi="Times New Roman"/>
          <w:bCs/>
          <w:sz w:val="26"/>
          <w:szCs w:val="26"/>
        </w:rPr>
        <w:t>остановлением Совета Министров Беларуси от 23.09.2008 № 1397 «О некоторых вопросах порядка перемещения отдельных видов товаров через государственную границу Республики Беларусь»</w:t>
      </w:r>
      <w:r w:rsidRPr="002E6F59">
        <w:rPr>
          <w:rFonts w:ascii="Times New Roman" w:hAnsi="Times New Roman"/>
          <w:sz w:val="26"/>
          <w:szCs w:val="26"/>
        </w:rPr>
        <w:t>.</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bCs/>
          <w:sz w:val="26"/>
          <w:szCs w:val="26"/>
        </w:rPr>
        <w:t>Перечень товаров, лицензии на экспорт и (или) импорт которых выдаются Министерством торговли по согласованию с республиканскими органами государственного управления и иными организациями (утвержден постановлением Совета Министров Республики Беларусь от 23.06.2016 № 486) включает в себя:</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bCs/>
          <w:sz w:val="26"/>
          <w:szCs w:val="26"/>
        </w:rPr>
        <w:t>- опасные отходы;</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bCs/>
          <w:sz w:val="26"/>
          <w:szCs w:val="26"/>
        </w:rPr>
        <w:t>- средства защиты растений (пестициды);</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bCs/>
          <w:sz w:val="26"/>
          <w:szCs w:val="26"/>
        </w:rPr>
        <w:t>- коллекции и предметы коллекционирования по минералогии и палеонтологии, кости ископаемых животных;</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bCs/>
          <w:sz w:val="26"/>
          <w:szCs w:val="26"/>
        </w:rPr>
        <w:t>- дикие живые животные, отдельные дикорастущие растения и дикорастущее лекарственное сырье;</w:t>
      </w:r>
    </w:p>
    <w:p w:rsidR="00434729" w:rsidRPr="002E6F59" w:rsidRDefault="00434729" w:rsidP="002E6F59">
      <w:pPr>
        <w:spacing w:after="0" w:line="300" w:lineRule="auto"/>
        <w:ind w:firstLine="709"/>
        <w:jc w:val="both"/>
        <w:rPr>
          <w:rFonts w:ascii="Times New Roman" w:hAnsi="Times New Roman"/>
          <w:bCs/>
          <w:sz w:val="26"/>
          <w:szCs w:val="26"/>
        </w:rPr>
      </w:pPr>
      <w:r w:rsidRPr="002E6F59">
        <w:rPr>
          <w:rFonts w:ascii="Times New Roman" w:hAnsi="Times New Roman"/>
          <w:bCs/>
          <w:sz w:val="26"/>
          <w:szCs w:val="26"/>
        </w:rPr>
        <w:t>- редкие и находящиеся под угрозой исчезновения виды диких животных и дикорастущих растений, включенные в красные книги государств - членов ЕАЭС;</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драгоценные металлы и сырьевые товары, содержащие драгоценные металлы;</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минеральное сырье;</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 наркотические средства, психотропные вещества и их </w:t>
      </w:r>
      <w:proofErr w:type="spellStart"/>
      <w:r w:rsidRPr="002E6F59">
        <w:rPr>
          <w:rFonts w:ascii="Times New Roman" w:hAnsi="Times New Roman"/>
          <w:sz w:val="26"/>
          <w:szCs w:val="26"/>
        </w:rPr>
        <w:t>прекурсоры</w:t>
      </w:r>
      <w:proofErr w:type="spellEnd"/>
      <w:r w:rsidRPr="002E6F59">
        <w:rPr>
          <w:rFonts w:ascii="Times New Roman" w:hAnsi="Times New Roman"/>
          <w:sz w:val="26"/>
          <w:szCs w:val="26"/>
        </w:rPr>
        <w:t>;</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 радиоэлектронные средства и (или) высокочастотные устройства гражданского назначения, в </w:t>
      </w:r>
      <w:proofErr w:type="spellStart"/>
      <w:r w:rsidRPr="002E6F59">
        <w:rPr>
          <w:rFonts w:ascii="Times New Roman" w:hAnsi="Times New Roman"/>
          <w:sz w:val="26"/>
          <w:szCs w:val="26"/>
        </w:rPr>
        <w:t>т.ч</w:t>
      </w:r>
      <w:proofErr w:type="spellEnd"/>
      <w:r w:rsidRPr="002E6F59">
        <w:rPr>
          <w:rFonts w:ascii="Times New Roman" w:hAnsi="Times New Roman"/>
          <w:sz w:val="26"/>
          <w:szCs w:val="26"/>
        </w:rPr>
        <w:t>. встроенные или входящие в состав других товаров;</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специальные технические средства, предназначенные для негласного получения информации;</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lastRenderedPageBreak/>
        <w:t>- культурные ценности, документы национальных архивных фондов, оригиналы архивных документов;</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органы и ткани человека, кровь и ее компоненты;</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отдельные виды с/х товаров, в отношении которых принято решение об установлении тарифной квоты и о выдаче лицензии.</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Постановлением Совета Министров Республики Беларусь от 25.05.2019 г. №334 установлен временный запрет на вывоз из Республики Беларусь за пределы ЕАЭС необработанных шкур крупного рогатого скота. </w:t>
      </w:r>
    </w:p>
    <w:p w:rsidR="00434729" w:rsidRPr="002E6F59" w:rsidRDefault="00434729" w:rsidP="002E6F59">
      <w:pPr>
        <w:spacing w:after="0" w:line="300" w:lineRule="auto"/>
        <w:ind w:firstLine="709"/>
        <w:jc w:val="both"/>
        <w:rPr>
          <w:rFonts w:ascii="Times New Roman" w:hAnsi="Times New Roman"/>
          <w:b/>
          <w:i/>
          <w:sz w:val="26"/>
          <w:szCs w:val="26"/>
        </w:rPr>
      </w:pPr>
    </w:p>
    <w:p w:rsidR="00434729" w:rsidRPr="002E6F59" w:rsidRDefault="00434729" w:rsidP="002E6F59">
      <w:pPr>
        <w:spacing w:after="0" w:line="300" w:lineRule="auto"/>
        <w:ind w:firstLine="709"/>
        <w:jc w:val="both"/>
        <w:rPr>
          <w:rFonts w:ascii="Times New Roman" w:hAnsi="Times New Roman"/>
          <w:b/>
          <w:i/>
          <w:sz w:val="26"/>
          <w:szCs w:val="26"/>
        </w:rPr>
      </w:pPr>
      <w:r w:rsidRPr="002E6F59">
        <w:rPr>
          <w:rFonts w:ascii="Times New Roman" w:hAnsi="Times New Roman"/>
          <w:b/>
          <w:i/>
          <w:sz w:val="26"/>
          <w:szCs w:val="26"/>
        </w:rPr>
        <w:t>Техническое регулирование в ЕАЭС</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В рамках законодательства ЕАЭС на основную номенклатуру взаимопоставляемой продукции распространяются требования вступивших в силу технических регламентов. В настоящее время в Едином перечне 66 объектов технического регулирования (и 45 действующих Технических регламента – по данным Евразийской экономической комиссии по состоянию на 15.03.2022).</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Информацию по принятым и вступившим в силу Техническим регламентам Таможенного союза можно найти на сайте ЕЭК (</w:t>
      </w:r>
      <w:hyperlink r:id="rId49" w:history="1">
        <w:r w:rsidRPr="002E6F59">
          <w:rPr>
            <w:rFonts w:ascii="Times New Roman" w:hAnsi="Times New Roman"/>
            <w:sz w:val="26"/>
            <w:szCs w:val="26"/>
            <w:u w:val="single"/>
            <w:lang w:val="en-US"/>
          </w:rPr>
          <w:t>www</w:t>
        </w:r>
        <w:r w:rsidRPr="002E6F59">
          <w:rPr>
            <w:rFonts w:ascii="Times New Roman" w:hAnsi="Times New Roman"/>
            <w:sz w:val="26"/>
            <w:szCs w:val="26"/>
            <w:u w:val="single"/>
          </w:rPr>
          <w:t>.</w:t>
        </w:r>
        <w:proofErr w:type="spellStart"/>
        <w:r w:rsidRPr="002E6F59">
          <w:rPr>
            <w:rFonts w:ascii="Times New Roman" w:hAnsi="Times New Roman"/>
            <w:sz w:val="26"/>
            <w:szCs w:val="26"/>
            <w:u w:val="single"/>
            <w:lang w:val="en-US"/>
          </w:rPr>
          <w:t>eurasiancommission</w:t>
        </w:r>
        <w:proofErr w:type="spellEnd"/>
        <w:r w:rsidRPr="002E6F59">
          <w:rPr>
            <w:rFonts w:ascii="Times New Roman" w:hAnsi="Times New Roman"/>
            <w:sz w:val="26"/>
            <w:szCs w:val="26"/>
            <w:u w:val="single"/>
          </w:rPr>
          <w:t>.</w:t>
        </w:r>
        <w:r w:rsidRPr="002E6F59">
          <w:rPr>
            <w:rFonts w:ascii="Times New Roman" w:hAnsi="Times New Roman"/>
            <w:sz w:val="26"/>
            <w:szCs w:val="26"/>
            <w:u w:val="single"/>
            <w:lang w:val="en-US"/>
          </w:rPr>
          <w:t>org</w:t>
        </w:r>
      </w:hyperlink>
      <w:r w:rsidRPr="002E6F59">
        <w:rPr>
          <w:rFonts w:ascii="Times New Roman" w:hAnsi="Times New Roman"/>
          <w:sz w:val="26"/>
          <w:szCs w:val="26"/>
        </w:rPr>
        <w:t xml:space="preserve">) в разделе «Техническое </w:t>
      </w:r>
      <w:proofErr w:type="gramStart"/>
      <w:r w:rsidRPr="002E6F59">
        <w:rPr>
          <w:rFonts w:ascii="Times New Roman" w:hAnsi="Times New Roman"/>
          <w:sz w:val="26"/>
          <w:szCs w:val="26"/>
        </w:rPr>
        <w:t>регулирование»/</w:t>
      </w:r>
      <w:proofErr w:type="gramEnd"/>
      <w:r w:rsidRPr="002E6F59">
        <w:rPr>
          <w:rFonts w:ascii="Times New Roman" w:hAnsi="Times New Roman"/>
          <w:sz w:val="26"/>
          <w:szCs w:val="26"/>
        </w:rPr>
        <w:t>«Департамент технического регулирования и аккредитации»/«Деятельность»/«Технические регламенты».</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Сертификаты соответствия и иные документы об оценке (подтверждения) соответствия продукции требованиям техническим регламентам ЕАЭС, полученные изготовителями и импортерами ЕАЭС по утвержденной форме, имеют юридическую силу на всей территории ЕАЭС и не требуют признания и переоформления на национальные документы государств-членов ЕАЭС. В тоже время, на продукцию, на которую технические регламенты ЕАЭС не вступили в силу, применяются национальные документы (регламенты, стандарты и т.д.), подтверждающие безопасность продукции.</w:t>
      </w:r>
    </w:p>
    <w:p w:rsidR="00434729" w:rsidRPr="002E6F59" w:rsidRDefault="00434729" w:rsidP="002E6F59">
      <w:pPr>
        <w:spacing w:after="0" w:line="300" w:lineRule="auto"/>
        <w:ind w:firstLine="709"/>
        <w:jc w:val="both"/>
        <w:rPr>
          <w:rFonts w:ascii="Times New Roman" w:hAnsi="Times New Roman"/>
          <w:i/>
          <w:sz w:val="26"/>
          <w:szCs w:val="26"/>
        </w:rPr>
      </w:pPr>
      <w:r w:rsidRPr="002E6F59">
        <w:rPr>
          <w:rFonts w:ascii="Times New Roman" w:hAnsi="Times New Roman"/>
          <w:sz w:val="26"/>
          <w:szCs w:val="26"/>
        </w:rPr>
        <w:t>На территории государств-членов ЕАЭС работы по оценке (подтверждению) соответствия продукции установленным техническими регламентами ЕАЭС требованиям осуществляют национальные аккредитованные органы по сертификации и лаборатории, включенные в Единый реестр органов по сертификации и испытательных лабораторий (центров).</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Уполномоченным органом, осуществляющим аккредитацию в национальной системе аккредитации Республики </w:t>
      </w:r>
      <w:proofErr w:type="gramStart"/>
      <w:r w:rsidRPr="002E6F59">
        <w:rPr>
          <w:rFonts w:ascii="Times New Roman" w:hAnsi="Times New Roman"/>
          <w:sz w:val="26"/>
          <w:szCs w:val="26"/>
        </w:rPr>
        <w:t>Беларусь</w:t>
      </w:r>
      <w:proofErr w:type="gramEnd"/>
      <w:r w:rsidRPr="002E6F59">
        <w:rPr>
          <w:rFonts w:ascii="Times New Roman" w:hAnsi="Times New Roman"/>
          <w:sz w:val="26"/>
          <w:szCs w:val="26"/>
        </w:rPr>
        <w:t xml:space="preserve"> является Белорусский государственный центр аккредитации (</w:t>
      </w:r>
      <w:hyperlink r:id="rId50" w:history="1">
        <w:r w:rsidRPr="002E6F59">
          <w:rPr>
            <w:rFonts w:ascii="Times New Roman" w:hAnsi="Times New Roman"/>
            <w:sz w:val="26"/>
            <w:szCs w:val="26"/>
            <w:u w:val="single"/>
            <w:lang w:val="en-US"/>
          </w:rPr>
          <w:t>http</w:t>
        </w:r>
        <w:r w:rsidRPr="002E6F59">
          <w:rPr>
            <w:rFonts w:ascii="Times New Roman" w:hAnsi="Times New Roman"/>
            <w:sz w:val="26"/>
            <w:szCs w:val="26"/>
            <w:u w:val="single"/>
          </w:rPr>
          <w:t>://</w:t>
        </w:r>
        <w:proofErr w:type="spellStart"/>
        <w:r w:rsidRPr="002E6F59">
          <w:rPr>
            <w:rFonts w:ascii="Times New Roman" w:hAnsi="Times New Roman"/>
            <w:sz w:val="26"/>
            <w:szCs w:val="26"/>
            <w:u w:val="single"/>
            <w:lang w:val="en-US"/>
          </w:rPr>
          <w:t>bsca</w:t>
        </w:r>
        <w:proofErr w:type="spellEnd"/>
        <w:r w:rsidRPr="002E6F59">
          <w:rPr>
            <w:rFonts w:ascii="Times New Roman" w:hAnsi="Times New Roman"/>
            <w:sz w:val="26"/>
            <w:szCs w:val="26"/>
            <w:u w:val="single"/>
          </w:rPr>
          <w:t>.</w:t>
        </w:r>
        <w:r w:rsidRPr="002E6F59">
          <w:rPr>
            <w:rFonts w:ascii="Times New Roman" w:hAnsi="Times New Roman"/>
            <w:sz w:val="26"/>
            <w:szCs w:val="26"/>
            <w:u w:val="single"/>
            <w:lang w:val="en-US"/>
          </w:rPr>
          <w:t>by</w:t>
        </w:r>
      </w:hyperlink>
      <w:r w:rsidRPr="002E6F59">
        <w:rPr>
          <w:rFonts w:ascii="Times New Roman" w:hAnsi="Times New Roman"/>
          <w:sz w:val="26"/>
          <w:szCs w:val="26"/>
        </w:rPr>
        <w:t>).</w:t>
      </w:r>
    </w:p>
    <w:p w:rsidR="00434729" w:rsidRPr="002E6F59" w:rsidRDefault="00434729" w:rsidP="002E6F59">
      <w:pPr>
        <w:spacing w:after="0" w:line="300" w:lineRule="auto"/>
        <w:ind w:firstLine="709"/>
        <w:jc w:val="both"/>
        <w:rPr>
          <w:rFonts w:ascii="Times New Roman" w:hAnsi="Times New Roman"/>
          <w:b/>
          <w:i/>
          <w:sz w:val="26"/>
          <w:szCs w:val="26"/>
        </w:rPr>
      </w:pPr>
    </w:p>
    <w:p w:rsidR="00434729" w:rsidRPr="002E6F59" w:rsidRDefault="00434729" w:rsidP="002E6F59">
      <w:pPr>
        <w:spacing w:after="0" w:line="300" w:lineRule="auto"/>
        <w:ind w:firstLine="709"/>
        <w:jc w:val="both"/>
        <w:rPr>
          <w:rFonts w:ascii="Times New Roman" w:hAnsi="Times New Roman"/>
          <w:b/>
          <w:i/>
          <w:sz w:val="26"/>
          <w:szCs w:val="26"/>
        </w:rPr>
      </w:pPr>
      <w:r w:rsidRPr="002E6F59">
        <w:rPr>
          <w:rFonts w:ascii="Times New Roman" w:hAnsi="Times New Roman"/>
          <w:b/>
          <w:i/>
          <w:sz w:val="26"/>
          <w:szCs w:val="26"/>
        </w:rPr>
        <w:t>Регистрация безопасности продукции</w:t>
      </w:r>
    </w:p>
    <w:p w:rsidR="00434729" w:rsidRPr="002E6F59" w:rsidRDefault="00434729" w:rsidP="002E6F59">
      <w:pPr>
        <w:spacing w:after="0" w:line="300" w:lineRule="auto"/>
        <w:ind w:right="-1" w:firstLine="709"/>
        <w:jc w:val="both"/>
        <w:rPr>
          <w:rFonts w:ascii="Times New Roman" w:hAnsi="Times New Roman"/>
          <w:sz w:val="26"/>
          <w:szCs w:val="26"/>
        </w:rPr>
      </w:pPr>
      <w:r w:rsidRPr="002E6F59">
        <w:rPr>
          <w:rFonts w:ascii="Times New Roman" w:hAnsi="Times New Roman"/>
          <w:sz w:val="26"/>
          <w:szCs w:val="26"/>
        </w:rPr>
        <w:t>Ввоз и обращение на территории ЕАЭС определенной группы товаров возможен только при наличии документа, подтверждающего государственную регистрацию безопасности продукции. Это касается продукции для детей, товаров бытовой химии и другой продукции, непосредственно связанной с организмом человека.</w:t>
      </w:r>
    </w:p>
    <w:p w:rsidR="00434729" w:rsidRPr="002E6F59" w:rsidRDefault="00434729" w:rsidP="002E6F59">
      <w:pPr>
        <w:spacing w:after="0" w:line="300" w:lineRule="auto"/>
        <w:ind w:right="-1" w:firstLine="709"/>
        <w:jc w:val="both"/>
        <w:rPr>
          <w:rFonts w:ascii="Times New Roman" w:hAnsi="Times New Roman"/>
          <w:color w:val="000000"/>
          <w:sz w:val="26"/>
          <w:szCs w:val="26"/>
        </w:rPr>
      </w:pPr>
      <w:r w:rsidRPr="002E6F59">
        <w:rPr>
          <w:rFonts w:ascii="Times New Roman" w:hAnsi="Times New Roman"/>
          <w:color w:val="000000"/>
          <w:sz w:val="26"/>
          <w:szCs w:val="26"/>
        </w:rPr>
        <w:lastRenderedPageBreak/>
        <w:t>Государственная регистрация – процедура оценки соответствия продукции единым санитарно-эпидемиологическим и гигиеническим требованиям или требованиям технических регламентов ЕАЭС, осуществляемая уполномоченным органом в области санитарно-эпидемиологического благополучия населения.</w:t>
      </w:r>
    </w:p>
    <w:p w:rsidR="00434729" w:rsidRPr="002E6F59" w:rsidRDefault="00434729" w:rsidP="002E6F59">
      <w:pPr>
        <w:pStyle w:val="Classic"/>
        <w:spacing w:line="300" w:lineRule="auto"/>
        <w:contextualSpacing w:val="0"/>
        <w:rPr>
          <w:rFonts w:ascii="Times New Roman" w:hAnsi="Times New Roman" w:cs="Times New Roman"/>
          <w:sz w:val="26"/>
          <w:szCs w:val="26"/>
        </w:rPr>
      </w:pPr>
      <w:r w:rsidRPr="002E6F59">
        <w:rPr>
          <w:rFonts w:ascii="Times New Roman" w:hAnsi="Times New Roman" w:cs="Times New Roman"/>
          <w:sz w:val="26"/>
          <w:szCs w:val="26"/>
        </w:rPr>
        <w:t>Документом, подтверждающим безопасность продукции (товаров), является свидетельство о государственной регистрации, выдаваемое по единой форме, установленной ЕЭК.</w:t>
      </w:r>
    </w:p>
    <w:p w:rsidR="00434729" w:rsidRPr="002E6F59" w:rsidRDefault="00434729" w:rsidP="002E6F59">
      <w:pPr>
        <w:pStyle w:val="Classic"/>
        <w:spacing w:line="300" w:lineRule="auto"/>
        <w:contextualSpacing w:val="0"/>
        <w:rPr>
          <w:rFonts w:ascii="Times New Roman" w:hAnsi="Times New Roman" w:cs="Times New Roman"/>
          <w:sz w:val="26"/>
          <w:szCs w:val="26"/>
        </w:rPr>
      </w:pPr>
      <w:r w:rsidRPr="002E6F59">
        <w:rPr>
          <w:rFonts w:ascii="Times New Roman" w:hAnsi="Times New Roman" w:cs="Times New Roman"/>
          <w:sz w:val="26"/>
          <w:szCs w:val="26"/>
        </w:rPr>
        <w:t>Признание документов, подтверждающих безопасность продукции (товаров), в части ее соответствия санитарно-эпидемиологическим и гигиеническим требованиям, выданных в одном из государств-членов ЕАЭС, осуществляется без их переоформления на документы другого государства – члена ЕАЭС (страны назначения) и без проведения в этих целях повторных лабораторных исследований (испытаний).</w:t>
      </w:r>
    </w:p>
    <w:p w:rsidR="00434729" w:rsidRPr="002E6F59" w:rsidRDefault="00434729" w:rsidP="008E21FD">
      <w:pPr>
        <w:pStyle w:val="Classic"/>
        <w:rPr>
          <w:sz w:val="26"/>
          <w:szCs w:val="26"/>
          <w:lang w:val="be-BY"/>
        </w:rPr>
      </w:pPr>
    </w:p>
    <w:p w:rsidR="00434729" w:rsidRPr="002E6F59" w:rsidRDefault="00434729" w:rsidP="001F1076">
      <w:pPr>
        <w:pStyle w:val="Classic"/>
        <w:rPr>
          <w:b/>
          <w:i/>
          <w:sz w:val="26"/>
          <w:szCs w:val="26"/>
          <w:lang w:val="be-BY"/>
        </w:rPr>
      </w:pPr>
      <w:r w:rsidRPr="002E6F59">
        <w:rPr>
          <w:b/>
          <w:i/>
          <w:sz w:val="26"/>
          <w:szCs w:val="26"/>
          <w:lang w:val="be-BY"/>
        </w:rPr>
        <w:t>Ветеринарный контроль</w:t>
      </w:r>
    </w:p>
    <w:p w:rsidR="00434729" w:rsidRPr="002E6F59" w:rsidRDefault="00434729" w:rsidP="002E6F59">
      <w:pPr>
        <w:spacing w:after="0" w:line="300" w:lineRule="auto"/>
        <w:ind w:firstLine="851"/>
        <w:jc w:val="both"/>
        <w:rPr>
          <w:rFonts w:ascii="Times New Roman" w:hAnsi="Times New Roman"/>
          <w:sz w:val="26"/>
          <w:szCs w:val="26"/>
          <w:lang w:val="be-BY"/>
        </w:rPr>
      </w:pPr>
      <w:r w:rsidRPr="002E6F59">
        <w:rPr>
          <w:rFonts w:ascii="Times New Roman" w:hAnsi="Times New Roman"/>
          <w:sz w:val="26"/>
          <w:szCs w:val="26"/>
          <w:lang w:val="be-BY"/>
        </w:rPr>
        <w:t xml:space="preserve">Решением Комиссии Таможенного союза от 18 июня 2010 № 317 </w:t>
      </w:r>
      <w:r w:rsidRPr="002E6F59">
        <w:rPr>
          <w:rFonts w:ascii="Times New Roman" w:hAnsi="Times New Roman"/>
          <w:sz w:val="26"/>
          <w:szCs w:val="26"/>
        </w:rPr>
        <w:t>«</w:t>
      </w:r>
      <w:r w:rsidRPr="002E6F59">
        <w:rPr>
          <w:rFonts w:ascii="Times New Roman" w:hAnsi="Times New Roman"/>
          <w:sz w:val="26"/>
          <w:szCs w:val="26"/>
          <w:lang w:val="be-BY"/>
        </w:rPr>
        <w:t>О применении ветеринарно-санитарных мер в Таможенном союзе</w:t>
      </w:r>
      <w:r w:rsidRPr="002E6F59">
        <w:rPr>
          <w:rFonts w:ascii="Times New Roman" w:hAnsi="Times New Roman"/>
          <w:sz w:val="26"/>
          <w:szCs w:val="26"/>
        </w:rPr>
        <w:t xml:space="preserve">» </w:t>
      </w:r>
      <w:r w:rsidRPr="002E6F59">
        <w:rPr>
          <w:rFonts w:ascii="Times New Roman" w:hAnsi="Times New Roman"/>
          <w:sz w:val="26"/>
          <w:szCs w:val="26"/>
          <w:lang w:val="be-BY"/>
        </w:rPr>
        <w:t>утвержден Единый перечень подконтрольных товаров животного происхождения и установлены единые требования к этим товарам для государства-членов Таможенного союза, действующее в отношении государств-членов ЕАЭС.</w:t>
      </w:r>
    </w:p>
    <w:p w:rsidR="00434729" w:rsidRPr="002E6F59" w:rsidRDefault="00434729" w:rsidP="002E6F59">
      <w:pPr>
        <w:spacing w:after="0" w:line="300" w:lineRule="auto"/>
        <w:ind w:firstLine="851"/>
        <w:jc w:val="both"/>
        <w:rPr>
          <w:rFonts w:ascii="Times New Roman" w:hAnsi="Times New Roman"/>
          <w:sz w:val="26"/>
          <w:szCs w:val="26"/>
          <w:lang w:val="be-BY"/>
        </w:rPr>
      </w:pPr>
      <w:r w:rsidRPr="002E6F59">
        <w:rPr>
          <w:rFonts w:ascii="Times New Roman" w:hAnsi="Times New Roman"/>
          <w:sz w:val="26"/>
          <w:szCs w:val="26"/>
          <w:lang w:val="be-BY"/>
        </w:rPr>
        <w:t xml:space="preserve">Ввоз </w:t>
      </w:r>
      <w:r w:rsidRPr="002E6F59">
        <w:rPr>
          <w:rFonts w:ascii="Times New Roman" w:hAnsi="Times New Roman"/>
          <w:sz w:val="26"/>
          <w:szCs w:val="26"/>
        </w:rPr>
        <w:t xml:space="preserve">подконтрольных ветеринарному контролю (надзору) товаров </w:t>
      </w:r>
      <w:r w:rsidRPr="002E6F59">
        <w:rPr>
          <w:rFonts w:ascii="Times New Roman" w:hAnsi="Times New Roman"/>
          <w:sz w:val="26"/>
          <w:szCs w:val="26"/>
          <w:lang w:val="be-BY"/>
        </w:rPr>
        <w:t xml:space="preserve">осуществляется при наличии соответствующего разрешения </w:t>
      </w:r>
      <w:r w:rsidRPr="002E6F59">
        <w:rPr>
          <w:rFonts w:ascii="Times New Roman" w:hAnsi="Times New Roman"/>
          <w:sz w:val="26"/>
          <w:szCs w:val="26"/>
        </w:rPr>
        <w:t>уполномоченного</w:t>
      </w:r>
      <w:r w:rsidRPr="002E6F59">
        <w:rPr>
          <w:rFonts w:ascii="Times New Roman" w:hAnsi="Times New Roman"/>
          <w:sz w:val="26"/>
          <w:szCs w:val="26"/>
          <w:lang w:val="be-BY"/>
        </w:rPr>
        <w:t xml:space="preserve"> органа государства-участника ЕАЭС и ветеринарного сертификата</w:t>
      </w:r>
      <w:r w:rsidRPr="002E6F59">
        <w:rPr>
          <w:rFonts w:ascii="Times New Roman" w:hAnsi="Times New Roman"/>
          <w:sz w:val="26"/>
          <w:szCs w:val="26"/>
        </w:rPr>
        <w:t xml:space="preserve">, выданного уполномоченным органом в области ветеринарии в соответствии с законодательством этого государства-члена. </w:t>
      </w:r>
      <w:r w:rsidRPr="002E6F59">
        <w:rPr>
          <w:rFonts w:ascii="Times New Roman" w:hAnsi="Times New Roman"/>
          <w:sz w:val="26"/>
          <w:szCs w:val="26"/>
          <w:lang w:val="be-BY"/>
        </w:rPr>
        <w:t>Обращение подконтрольной ветеринарной продукции в пределах ЕАЭС осуществляется на основании ветеринарного сертификата, единая форма которого утверждается ЕЭК.</w:t>
      </w:r>
    </w:p>
    <w:p w:rsidR="00434729" w:rsidRPr="002E6F59" w:rsidRDefault="00434729" w:rsidP="0019004B">
      <w:pPr>
        <w:spacing w:after="0" w:line="271" w:lineRule="auto"/>
        <w:ind w:firstLine="851"/>
        <w:jc w:val="both"/>
        <w:rPr>
          <w:rFonts w:ascii="Times New Roman" w:hAnsi="Times New Roman"/>
          <w:b/>
          <w:i/>
          <w:sz w:val="26"/>
          <w:szCs w:val="26"/>
        </w:rPr>
      </w:pPr>
    </w:p>
    <w:p w:rsidR="00434729" w:rsidRPr="002E6F59" w:rsidRDefault="00434729" w:rsidP="0019004B">
      <w:pPr>
        <w:spacing w:after="0" w:line="271" w:lineRule="auto"/>
        <w:ind w:firstLine="851"/>
        <w:jc w:val="both"/>
        <w:rPr>
          <w:rFonts w:ascii="Times New Roman" w:hAnsi="Times New Roman"/>
          <w:b/>
          <w:i/>
          <w:sz w:val="26"/>
          <w:szCs w:val="26"/>
        </w:rPr>
      </w:pPr>
      <w:r w:rsidRPr="002E6F59">
        <w:rPr>
          <w:rFonts w:ascii="Times New Roman" w:hAnsi="Times New Roman"/>
          <w:b/>
          <w:i/>
          <w:sz w:val="26"/>
          <w:szCs w:val="26"/>
        </w:rPr>
        <w:t>Карантинный фитосанитарный контроль</w:t>
      </w:r>
    </w:p>
    <w:p w:rsidR="00434729" w:rsidRPr="00434729" w:rsidRDefault="00434729" w:rsidP="002E6F59">
      <w:pPr>
        <w:spacing w:after="0" w:line="300" w:lineRule="auto"/>
        <w:ind w:firstLine="851"/>
        <w:jc w:val="both"/>
        <w:rPr>
          <w:rFonts w:ascii="Times New Roman" w:hAnsi="Times New Roman"/>
          <w:sz w:val="26"/>
          <w:szCs w:val="26"/>
        </w:rPr>
      </w:pPr>
      <w:r w:rsidRPr="002E6F59">
        <w:rPr>
          <w:rFonts w:ascii="Times New Roman" w:hAnsi="Times New Roman"/>
          <w:sz w:val="26"/>
          <w:szCs w:val="26"/>
        </w:rPr>
        <w:t>В отношении растительной продукции (фруктов, овощей, цветов и других растительных товаров), тары, упаковки, почвы, грузов, организмов, материалов в ЕАЭС также предусмотрено наличие Перечня подкарантинной продукции, подлежащей карантинному фитосанитарному контролю на таможенной границе и единых требований к ней. Ввозимая на таможенную территорию ЕАЭ</w:t>
      </w:r>
      <w:r w:rsidRPr="00434729">
        <w:rPr>
          <w:rFonts w:ascii="Times New Roman" w:hAnsi="Times New Roman"/>
          <w:sz w:val="26"/>
          <w:szCs w:val="26"/>
        </w:rPr>
        <w:t xml:space="preserve">С </w:t>
      </w:r>
      <w:proofErr w:type="spellStart"/>
      <w:r w:rsidRPr="00434729">
        <w:rPr>
          <w:rFonts w:ascii="Times New Roman" w:hAnsi="Times New Roman"/>
          <w:sz w:val="26"/>
          <w:szCs w:val="26"/>
        </w:rPr>
        <w:t>подкарантинная</w:t>
      </w:r>
      <w:proofErr w:type="spellEnd"/>
      <w:r w:rsidRPr="00434729">
        <w:rPr>
          <w:rFonts w:ascii="Times New Roman" w:hAnsi="Times New Roman"/>
          <w:sz w:val="26"/>
          <w:szCs w:val="26"/>
        </w:rPr>
        <w:t xml:space="preserve"> продукция должна соответствовать фитосанитарным требованиям государства Стороны, на территории которого расположено место назначения подкарантинной продукции, и сопровождаться соответствующим фитосанитарным сертификатом.</w:t>
      </w:r>
    </w:p>
    <w:p w:rsidR="00434729" w:rsidRPr="00434729" w:rsidRDefault="00434729" w:rsidP="0019004B">
      <w:pPr>
        <w:autoSpaceDE w:val="0"/>
        <w:autoSpaceDN w:val="0"/>
        <w:adjustRightInd w:val="0"/>
        <w:spacing w:after="0" w:line="271" w:lineRule="auto"/>
        <w:ind w:firstLine="851"/>
        <w:rPr>
          <w:rFonts w:ascii="Times New Roman" w:hAnsi="Times New Roman"/>
          <w:b/>
          <w:bCs/>
          <w:i/>
          <w:color w:val="000000"/>
          <w:sz w:val="26"/>
          <w:szCs w:val="26"/>
        </w:rPr>
      </w:pPr>
    </w:p>
    <w:p w:rsidR="00434729" w:rsidRPr="001F1076" w:rsidRDefault="00434729" w:rsidP="006A28C7">
      <w:pPr>
        <w:pStyle w:val="2"/>
        <w:numPr>
          <w:ilvl w:val="1"/>
          <w:numId w:val="8"/>
        </w:numPr>
        <w:ind w:left="0" w:firstLine="709"/>
        <w:rPr>
          <w:rFonts w:ascii="Times New Roman" w:hAnsi="Times New Roman"/>
          <w:i w:val="0"/>
        </w:rPr>
      </w:pPr>
      <w:bookmarkStart w:id="52" w:name="_Toc207867424"/>
      <w:r w:rsidRPr="001F1076">
        <w:rPr>
          <w:rFonts w:ascii="Times New Roman" w:hAnsi="Times New Roman"/>
          <w:i w:val="0"/>
        </w:rPr>
        <w:t>Лицензирование</w:t>
      </w:r>
      <w:bookmarkEnd w:id="52"/>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xml:space="preserve">Для осуществления некоторых видов деятельности необходимо получение специального разрешения (лицензии). Правовое регулирование лицензирования </w:t>
      </w:r>
      <w:r w:rsidRPr="00434729">
        <w:rPr>
          <w:rFonts w:ascii="Times New Roman" w:hAnsi="Times New Roman"/>
          <w:bCs/>
          <w:color w:val="000000"/>
          <w:sz w:val="26"/>
          <w:szCs w:val="26"/>
        </w:rPr>
        <w:lastRenderedPageBreak/>
        <w:t xml:space="preserve">в Республике Беларусь осуществляется Законом Республики Беларусь от 14.10.2022 № 213-З «О лицензировании». </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xml:space="preserve">В настоящий момент к лицензируемым относятся следующие виды деятельности: </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адвокатская;</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банковская;</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ветеринарная;</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области автомобильного транспорта;</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области вещания;</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области железнодорожного транспорта общего пользования;</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области использования атомной энергии и источников ионизирующего излучения;</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области промышленной безопасности;</w:t>
      </w:r>
    </w:p>
    <w:p w:rsidR="00434729" w:rsidRPr="00434729" w:rsidRDefault="00434729" w:rsidP="002E6F59">
      <w:pPr>
        <w:autoSpaceDE w:val="0"/>
        <w:autoSpaceDN w:val="0"/>
        <w:adjustRightInd w:val="0"/>
        <w:spacing w:after="0" w:line="300" w:lineRule="auto"/>
        <w:ind w:firstLine="709"/>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области связи;</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в сфере игорного бизнеса;</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по заготовке (закупке) лома и отходов черных и цветных металлов;</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по обеспечению пожарной безопасности;</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по проведению судебных экспертиз;</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по технической и (или) криптографической защите информации;</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воздействием на окружающую среду;</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драгоценными металлами и драгоценными камнями;</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криптографической защитой информации и средствами негласного получения информации;</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оборотом наркотических средств, психотропных веществ и их прекурсоров;</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оздоровлением детей за рубежом;</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продукцией военного назначения;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разработкой и производством бланков и документов</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 трудоустройством за пределами Республики Беларусь</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со сбором и распространением информации о физических лицах в целях их знакомства;</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связанная со служебным и гражданским оружием и боеприпасами к нему, коллекционированием и экспонированием оружия и боеприпасов;</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медицинская;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образовательная;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оказание юридических услуг;</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оптовая и розничная торговля нефтепродуктами;</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оптовая торговля и хранение алкогольной, непищевой спиртосодержащей продукции, непищевого этилового спирта и табачных изделий;</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охранная;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полиграфическая;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lastRenderedPageBreak/>
        <w:t>– производство алкогольной, непищевой спиртосодержащей продукции, непищевого этилового спирта и табачных изделий;</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профессиональная и биржевая деятельность по ценным бумагам;</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риэлтерская;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xml:space="preserve">– розничная торговля алкогольными напитками, табачными изделиями, </w:t>
      </w:r>
      <w:proofErr w:type="spellStart"/>
      <w:r w:rsidRPr="00434729">
        <w:rPr>
          <w:rFonts w:ascii="Times New Roman" w:hAnsi="Times New Roman"/>
          <w:bCs/>
          <w:color w:val="000000"/>
          <w:sz w:val="26"/>
          <w:szCs w:val="26"/>
        </w:rPr>
        <w:t>нетабачными</w:t>
      </w:r>
      <w:proofErr w:type="spellEnd"/>
      <w:r w:rsidRPr="00434729">
        <w:rPr>
          <w:rFonts w:ascii="Times New Roman" w:hAnsi="Times New Roman"/>
          <w:bCs/>
          <w:color w:val="000000"/>
          <w:sz w:val="26"/>
          <w:szCs w:val="26"/>
        </w:rPr>
        <w:t xml:space="preserve"> </w:t>
      </w:r>
      <w:proofErr w:type="spellStart"/>
      <w:r w:rsidRPr="00434729">
        <w:rPr>
          <w:rFonts w:ascii="Times New Roman" w:hAnsi="Times New Roman"/>
          <w:bCs/>
          <w:color w:val="000000"/>
          <w:sz w:val="26"/>
          <w:szCs w:val="26"/>
        </w:rPr>
        <w:t>никотиносодержащими</w:t>
      </w:r>
      <w:proofErr w:type="spellEnd"/>
      <w:r w:rsidRPr="00434729">
        <w:rPr>
          <w:rFonts w:ascii="Times New Roman" w:hAnsi="Times New Roman"/>
          <w:bCs/>
          <w:color w:val="000000"/>
          <w:sz w:val="26"/>
          <w:szCs w:val="26"/>
        </w:rPr>
        <w:t xml:space="preserve"> изделиями, жидкостями для электронных систем курения;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страховая;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фармацевтическая.</w:t>
      </w:r>
    </w:p>
    <w:p w:rsidR="00434729" w:rsidRPr="00434729" w:rsidRDefault="00434729" w:rsidP="002E6F59">
      <w:pPr>
        <w:autoSpaceDE w:val="0"/>
        <w:autoSpaceDN w:val="0"/>
        <w:adjustRightInd w:val="0"/>
        <w:spacing w:after="0" w:line="300" w:lineRule="auto"/>
        <w:ind w:firstLine="851"/>
        <w:contextualSpacing/>
        <w:rPr>
          <w:rFonts w:ascii="Times New Roman" w:hAnsi="Times New Roman"/>
          <w:bCs/>
          <w:color w:val="000000"/>
          <w:sz w:val="26"/>
          <w:szCs w:val="26"/>
        </w:rPr>
      </w:pPr>
      <w:r w:rsidRPr="00434729">
        <w:rPr>
          <w:rFonts w:ascii="Times New Roman" w:hAnsi="Times New Roman"/>
          <w:bCs/>
          <w:color w:val="000000"/>
          <w:sz w:val="26"/>
          <w:szCs w:val="26"/>
        </w:rPr>
        <w:t>Получить лицензию могут:</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1.1. физические лица (только на адвокатскую деятельность и деятельность, связанную с коллекционированием и экспонированием оружия и боеприпасов);</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1.2. юридические лица Республики Беларусь;</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1.3. индивидуальные предприниматели, зарегистрированные в Республике Беларусь;</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1.4. иностранные организации, созданные в соответствии с законодательством иностранных государств;</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1.5. индивидуальные предприниматели, являющиеся иностранными гражданами и</w:t>
      </w:r>
      <w:r w:rsidRPr="00434729">
        <w:rPr>
          <w:rFonts w:eastAsia="Calibri"/>
        </w:rPr>
        <w:t> </w:t>
      </w:r>
      <w:r w:rsidRPr="00434729">
        <w:rPr>
          <w:rFonts w:ascii="Times New Roman" w:hAnsi="Times New Roman"/>
          <w:bCs/>
          <w:color w:val="000000"/>
          <w:sz w:val="26"/>
          <w:szCs w:val="26"/>
        </w:rPr>
        <w:t>лицами без гражданства, зарегистрированные в иностранном государстве - члене ЕАЭС (только на деятельность в области железнодорожного транспорта общего пользования).</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Обособленные подразделения осуществляют лицензируемый вид деятельности, выполняют работы и (или) оказывают услуги, составляющие лицензируемый вид деятельности, на основании лицензии, выданной юридическому лицу.</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Для получения лицензии и осуществления лицензируемого вида деятельности на территории Республики Беларусь иностранным организациям не требуется открытия представительств на территории Республики Беларусь.</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Для получения лицензии необходимо обратиться в государственный лицензирующий орган с соответствующим заявлением и сопутствующими документами, а также уплатить государственную пошлину.</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 xml:space="preserve">Вид деятельности, на который выдана лицензия, может выполняться только лицензиатом без передачи права на его осуществление другому юридическому или физическому лицу. Обособленные подразделения, осуществляют лицензируемый вид деятельности на основании лицензии, выданной юридическому лицу. </w:t>
      </w:r>
    </w:p>
    <w:p w:rsidR="00434729" w:rsidRPr="00434729" w:rsidRDefault="00434729" w:rsidP="002E6F59">
      <w:pPr>
        <w:autoSpaceDE w:val="0"/>
        <w:autoSpaceDN w:val="0"/>
        <w:adjustRightInd w:val="0"/>
        <w:spacing w:after="0" w:line="300" w:lineRule="auto"/>
        <w:ind w:firstLine="851"/>
        <w:contextualSpacing/>
        <w:jc w:val="both"/>
        <w:rPr>
          <w:rFonts w:ascii="Times New Roman" w:hAnsi="Times New Roman"/>
          <w:bCs/>
          <w:color w:val="000000"/>
          <w:sz w:val="26"/>
          <w:szCs w:val="26"/>
        </w:rPr>
      </w:pPr>
      <w:r w:rsidRPr="00434729">
        <w:rPr>
          <w:rFonts w:ascii="Times New Roman" w:hAnsi="Times New Roman"/>
          <w:bCs/>
          <w:color w:val="000000"/>
          <w:sz w:val="26"/>
          <w:szCs w:val="26"/>
        </w:rPr>
        <w:t>Единый реестр лицензий (ЕРЛ) размещается в сети Интернет и содержит информацию о предоставленных лицензиях, их изменении, приостановлении, возобновлении, прекращении, а также иные предусмотренные законодательством сведения.</w:t>
      </w:r>
    </w:p>
    <w:p w:rsidR="00434729" w:rsidRPr="001F1076" w:rsidRDefault="00434729" w:rsidP="006A28C7">
      <w:pPr>
        <w:pStyle w:val="2"/>
        <w:numPr>
          <w:ilvl w:val="1"/>
          <w:numId w:val="8"/>
        </w:numPr>
        <w:ind w:left="0" w:firstLine="709"/>
        <w:rPr>
          <w:rFonts w:ascii="Times New Roman" w:hAnsi="Times New Roman"/>
          <w:i w:val="0"/>
        </w:rPr>
      </w:pPr>
      <w:bookmarkStart w:id="53" w:name="_Toc207867425"/>
      <w:r w:rsidRPr="001F1076">
        <w:rPr>
          <w:rFonts w:ascii="Times New Roman" w:hAnsi="Times New Roman"/>
          <w:i w:val="0"/>
        </w:rPr>
        <w:lastRenderedPageBreak/>
        <w:t>Основные логистические маршруты</w:t>
      </w:r>
      <w:bookmarkEnd w:id="53"/>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Географическое положение Республики Беларусь в центре Европы предопределяет ее транспортную политику. Не имея прямого выхода к морю, являясь внутриконтинентальным государством, республика призвана играть роль транзитного коридора. Самые короткие дороги, соединяющие страны Западной Европы со странами СНГ, а также Южную и Центральную Европу с северо-западными регионами России и странами Скандинавии, проходят через территорию республики.</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Транзитное геополитическое положение Республики Беларусь признано Европейским Союзом, который, определяя существующие и будущие грузопотоки, выделил на территории страны два транзитных коридора – II и IX. </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Одной из важнейших составляющих государственной дорожной политики республики является интеграция магистральных дорог страны в Европейскую транспортную систему и в единую сеть международных автомобильных дорог СНГ. По территории Республики Беларусь проходят участки двух общеевропейских транспортных коридора общей протяженностью 1520 км. Автомобильная дорога </w:t>
      </w:r>
      <w:r w:rsidRPr="002E6F59">
        <w:rPr>
          <w:rFonts w:ascii="Times New Roman" w:hAnsi="Times New Roman"/>
          <w:sz w:val="26"/>
          <w:szCs w:val="26"/>
        </w:rPr>
        <w:br/>
        <w:t>М-1/</w:t>
      </w:r>
      <w:proofErr w:type="spellStart"/>
      <w:r w:rsidRPr="002E6F59">
        <w:rPr>
          <w:rFonts w:ascii="Times New Roman" w:hAnsi="Times New Roman"/>
          <w:sz w:val="26"/>
          <w:szCs w:val="26"/>
        </w:rPr>
        <w:t>Е30Брест</w:t>
      </w:r>
      <w:proofErr w:type="spellEnd"/>
      <w:r w:rsidRPr="002E6F59">
        <w:rPr>
          <w:rFonts w:ascii="Times New Roman" w:hAnsi="Times New Roman"/>
          <w:sz w:val="26"/>
          <w:szCs w:val="26"/>
        </w:rPr>
        <w:t xml:space="preserve"> (Козловичи) – Минск – граница Российской Федерации (Редьки) является участком общеевропейского транспортного коридора № 2 Берлин - Варшава - Минск - Москва - Нижний Новгород. Его протяженность по территории Республики Беларусь составляет 610 км. Интенсивность движения на отдельных участках достигает 8500-10000 автомобилей в сутки. Этому транспортному коридору Европейским союзом отдан наивысший приоритет, как наиболее важному среди трансъевропейских транспортных коридоров. </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Автомобильная дорога М-8/</w:t>
      </w:r>
      <w:proofErr w:type="spellStart"/>
      <w:r w:rsidRPr="002E6F59">
        <w:rPr>
          <w:rFonts w:ascii="Times New Roman" w:hAnsi="Times New Roman"/>
          <w:sz w:val="26"/>
          <w:szCs w:val="26"/>
        </w:rPr>
        <w:t>Е95</w:t>
      </w:r>
      <w:proofErr w:type="spellEnd"/>
      <w:r w:rsidRPr="002E6F59">
        <w:rPr>
          <w:rFonts w:ascii="Times New Roman" w:hAnsi="Times New Roman"/>
          <w:sz w:val="26"/>
          <w:szCs w:val="26"/>
        </w:rPr>
        <w:t xml:space="preserve"> граница Российской Федерации – Витебск–Гомель–граница Украины пересекает территорию с севера на юг, имеет протяженность 456 км и является участком трансъевропейского транспортного коридора </w:t>
      </w:r>
      <w:r w:rsidRPr="002E6F59">
        <w:rPr>
          <w:rFonts w:ascii="Times New Roman" w:hAnsi="Times New Roman"/>
          <w:sz w:val="26"/>
          <w:szCs w:val="26"/>
          <w:lang w:val="en-US"/>
        </w:rPr>
        <w:t>IX</w:t>
      </w:r>
      <w:r w:rsidRPr="002E6F59">
        <w:rPr>
          <w:rFonts w:ascii="Times New Roman" w:hAnsi="Times New Roman"/>
          <w:sz w:val="26"/>
          <w:szCs w:val="26"/>
        </w:rPr>
        <w:t xml:space="preserve">, который соединяет Финляндию, Литву, Россию, Беларусь, Украину, Молдову, Румынию, Болгарию и Грецию. Ответвление коридора </w:t>
      </w:r>
      <w:r w:rsidRPr="002E6F59">
        <w:rPr>
          <w:rFonts w:ascii="Times New Roman" w:hAnsi="Times New Roman"/>
          <w:sz w:val="26"/>
          <w:szCs w:val="26"/>
          <w:lang w:val="en-US"/>
        </w:rPr>
        <w:t>IX</w:t>
      </w:r>
      <w:r w:rsidRPr="002E6F59">
        <w:rPr>
          <w:rFonts w:ascii="Times New Roman" w:hAnsi="Times New Roman"/>
          <w:sz w:val="26"/>
          <w:szCs w:val="26"/>
        </w:rPr>
        <w:t> </w:t>
      </w:r>
      <w:r w:rsidRPr="002E6F59">
        <w:rPr>
          <w:rFonts w:ascii="Times New Roman" w:hAnsi="Times New Roman"/>
          <w:sz w:val="26"/>
          <w:szCs w:val="26"/>
          <w:lang w:val="en-US"/>
        </w:rPr>
        <w:t>B</w:t>
      </w:r>
      <w:r w:rsidRPr="002E6F59">
        <w:rPr>
          <w:rFonts w:ascii="Times New Roman" w:hAnsi="Times New Roman"/>
          <w:sz w:val="26"/>
          <w:szCs w:val="26"/>
        </w:rPr>
        <w:t xml:space="preserve"> Гомель – Минск – Вильнюс – Клайпеда – Калининград имеет протяженность по территории Беларуси 468 км и позволяет перевозить грузы из областей Восточной Украины и Центральной России к специализированным морским портам Клайпеды, Вентспилса и Калининграда. </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За последнее десятилетие на территории Беларуси сформирован ряд устойчивых железнодорожных направлений транзитных грузопотоков. Это, в первую очередь, перевозки российских и казахстанских внешнеторговых грузов через такие порты Балтийского моря, как Калининград (Россия), Вентспилс (Латвия) и Клайпеда (Литва).</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По территории Республики Беларусь проходят также 12 маршрутов международных автомобильных дорог СНГ общей протяженность 3607 км, что составляет 23% от протяженности всех республиканских дорог. По ним ежегодно транзитом проезжает более 500 тысяч грузовых и свыше 1 миллиона легковых иностранных автотранспортных средств.</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lastRenderedPageBreak/>
        <w:t>Концепция «</w:t>
      </w:r>
      <w:r w:rsidRPr="002E6F59">
        <w:rPr>
          <w:rFonts w:ascii="Times New Roman" w:hAnsi="Times New Roman"/>
          <w:iCs/>
          <w:sz w:val="26"/>
          <w:szCs w:val="26"/>
        </w:rPr>
        <w:t xml:space="preserve">Один пояс – один путь» – выдвинутая в 2013 году Китаем инициатива объединенных проектов создания «Экономического пояса Шелкового пути» и «Морского Шелкового пути XXI века». </w:t>
      </w:r>
      <w:r w:rsidRPr="002E6F59">
        <w:rPr>
          <w:rFonts w:ascii="Times New Roman" w:hAnsi="Times New Roman"/>
          <w:sz w:val="26"/>
          <w:szCs w:val="26"/>
        </w:rPr>
        <w:t>Проект включает инвестиции в строительство транспортной, энергетической и прочей инфраструктуры, соединяющей Китай со странами Юго-Восточной и Центральной Азии, Ближнего Востока, Африки и Европы.</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В 2014 году в соответствии с постановлением Совмина РБ от 20.12.2014 </w:t>
      </w:r>
      <w:r w:rsidRPr="002E6F59">
        <w:rPr>
          <w:rFonts w:ascii="Times New Roman" w:hAnsi="Times New Roman"/>
          <w:sz w:val="26"/>
          <w:szCs w:val="26"/>
        </w:rPr>
        <w:br/>
        <w:t xml:space="preserve">№ 1209 подписан Протокол между Министерством экономики Республики Беларусь и Министерством коммерции Китайской Народной Республики о взаимодействии по вопросам инициативы «Экономический пояс «Шелковый путь». </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В рамках указанной инициативы на территории Беларуси возводится китайско-белорусский индустриальный парк «Великий камень», представляющий собой площадку с особым правовым режимом для обеспечения комфортных условий ведения бизнеса. Данный парк позиционируется, в том числе, как логистический хаб на пути движения товаров между Востоком и Западом и в обратном направлении. Беларусь, географически расположенная в крайней западной точке ЕАЭС, заинтересована в перемещении товаров как транзитом по своей территории, так и с позиции их переработки в транспортно-логистических центрах. </w:t>
      </w:r>
    </w:p>
    <w:p w:rsidR="00434729" w:rsidRPr="002E6F59" w:rsidRDefault="00434729" w:rsidP="002E6F59">
      <w:pPr>
        <w:tabs>
          <w:tab w:val="left" w:pos="993"/>
        </w:tabs>
        <w:spacing w:after="0" w:line="300" w:lineRule="auto"/>
        <w:ind w:firstLine="709"/>
        <w:jc w:val="both"/>
        <w:rPr>
          <w:rFonts w:ascii="Times New Roman" w:hAnsi="Times New Roman"/>
          <w:sz w:val="26"/>
          <w:szCs w:val="26"/>
        </w:rPr>
      </w:pPr>
      <w:r w:rsidRPr="002E6F59">
        <w:rPr>
          <w:rFonts w:ascii="Times New Roman" w:hAnsi="Times New Roman"/>
          <w:bCs/>
          <w:color w:val="000000"/>
          <w:sz w:val="26"/>
          <w:szCs w:val="26"/>
          <w:bdr w:val="none" w:sz="0" w:space="0" w:color="auto" w:frame="1"/>
          <w:lang w:eastAsia="zh-CN"/>
        </w:rPr>
        <w:t xml:space="preserve">Также Беларусь присоединилась </w:t>
      </w:r>
      <w:r w:rsidRPr="002E6F59">
        <w:rPr>
          <w:rFonts w:ascii="Times New Roman" w:hAnsi="Times New Roman"/>
          <w:sz w:val="26"/>
          <w:szCs w:val="26"/>
        </w:rPr>
        <w:t xml:space="preserve">к </w:t>
      </w:r>
      <w:proofErr w:type="spellStart"/>
      <w:r w:rsidRPr="002E6F59">
        <w:rPr>
          <w:rFonts w:ascii="Times New Roman" w:hAnsi="Times New Roman"/>
          <w:sz w:val="26"/>
          <w:szCs w:val="26"/>
        </w:rPr>
        <w:t>Транскаспийскому</w:t>
      </w:r>
      <w:proofErr w:type="spellEnd"/>
      <w:r w:rsidRPr="002E6F59">
        <w:rPr>
          <w:rFonts w:ascii="Times New Roman" w:hAnsi="Times New Roman"/>
          <w:sz w:val="26"/>
          <w:szCs w:val="26"/>
        </w:rPr>
        <w:t xml:space="preserve"> маршруту, идущему в обход Российской Федерации. Маршрут предлагает доставку грузов на территорию азиатских стран через Одессу. </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 xml:space="preserve">Беларусь, хотя и не участвовала в подписании меморандума, но является участником проекта «Викинг» - поезд комбинированного транспорта с одноименным названием, проходящий по территории Беларуси, </w:t>
      </w:r>
      <w:hyperlink r:id="rId51" w:tooltip="Украина" w:history="1">
        <w:r w:rsidRPr="002E6F59">
          <w:rPr>
            <w:rFonts w:ascii="Times New Roman" w:hAnsi="Times New Roman"/>
            <w:sz w:val="26"/>
            <w:szCs w:val="26"/>
          </w:rPr>
          <w:t>Украины</w:t>
        </w:r>
      </w:hyperlink>
      <w:r w:rsidRPr="002E6F59">
        <w:rPr>
          <w:rFonts w:ascii="Times New Roman" w:hAnsi="Times New Roman"/>
          <w:sz w:val="26"/>
          <w:szCs w:val="26"/>
        </w:rPr>
        <w:t xml:space="preserve"> и Литвы. На регулярной основе он начал курсировать в 2003 году, и это совместный проект литовской, белорусской и украинской железных дорог, портов </w:t>
      </w:r>
      <w:hyperlink r:id="rId52" w:tooltip="Одесса" w:history="1">
        <w:r w:rsidRPr="002E6F59">
          <w:rPr>
            <w:rFonts w:ascii="Times New Roman" w:hAnsi="Times New Roman"/>
            <w:sz w:val="26"/>
            <w:szCs w:val="26"/>
          </w:rPr>
          <w:t>Одесса</w:t>
        </w:r>
      </w:hyperlink>
      <w:r w:rsidRPr="002E6F59">
        <w:rPr>
          <w:rFonts w:ascii="Times New Roman" w:hAnsi="Times New Roman"/>
          <w:sz w:val="26"/>
          <w:szCs w:val="26"/>
        </w:rPr>
        <w:t xml:space="preserve">, Ильичевск и Клайпеда и стивидорных компаний. </w:t>
      </w:r>
    </w:p>
    <w:p w:rsidR="00434729"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Беларусь и Латвию соединяет контейнерный поезд ZUBR, а рост железнодорожных грузоперевозок между странами составил в 2015 году 150%. Рассматриваются возможные поставки грузов из/в скандинавские страны через порты Латвии, а также из/в страны Кавказа и Турцию через порты Ильичевск и Одесса.</w:t>
      </w:r>
    </w:p>
    <w:p w:rsidR="00363681" w:rsidRPr="002E6F59" w:rsidRDefault="00434729" w:rsidP="002E6F59">
      <w:pPr>
        <w:spacing w:after="0" w:line="300" w:lineRule="auto"/>
        <w:ind w:firstLine="709"/>
        <w:jc w:val="both"/>
        <w:rPr>
          <w:rFonts w:ascii="Times New Roman" w:hAnsi="Times New Roman"/>
          <w:sz w:val="26"/>
          <w:szCs w:val="26"/>
        </w:rPr>
      </w:pPr>
      <w:r w:rsidRPr="002E6F59">
        <w:rPr>
          <w:rFonts w:ascii="Times New Roman" w:hAnsi="Times New Roman"/>
          <w:sz w:val="26"/>
          <w:szCs w:val="26"/>
        </w:rPr>
        <w:t>С учетом сложившейся геополитической обстановки возможность следования по указанным маршрутам, в том числе в/из стран Прибалтики, Польши и Украины, требует дополнительного уточнения.</w:t>
      </w:r>
    </w:p>
    <w:p w:rsidR="00363681" w:rsidRDefault="00363681" w:rsidP="006A28C7">
      <w:pPr>
        <w:pStyle w:val="2"/>
        <w:numPr>
          <w:ilvl w:val="1"/>
          <w:numId w:val="8"/>
        </w:numPr>
        <w:ind w:left="0" w:firstLine="709"/>
        <w:rPr>
          <w:rFonts w:ascii="Times New Roman" w:hAnsi="Times New Roman"/>
          <w:sz w:val="26"/>
          <w:szCs w:val="26"/>
        </w:rPr>
      </w:pPr>
      <w:r>
        <w:rPr>
          <w:rFonts w:ascii="Times New Roman" w:hAnsi="Times New Roman"/>
          <w:sz w:val="26"/>
          <w:szCs w:val="26"/>
        </w:rPr>
        <w:br w:type="page"/>
      </w:r>
    </w:p>
    <w:p w:rsidR="00977B80" w:rsidRPr="00254DB5" w:rsidRDefault="00977B80" w:rsidP="006A28C7">
      <w:pPr>
        <w:pStyle w:val="1"/>
        <w:numPr>
          <w:ilvl w:val="0"/>
          <w:numId w:val="8"/>
        </w:numPr>
        <w:spacing w:after="240"/>
        <w:ind w:left="709" w:hanging="709"/>
        <w:jc w:val="both"/>
        <w:rPr>
          <w:rFonts w:ascii="Times New Roman" w:hAnsi="Times New Roman"/>
        </w:rPr>
      </w:pPr>
      <w:bookmarkStart w:id="54" w:name="_Toc207867426"/>
      <w:r w:rsidRPr="00254DB5">
        <w:rPr>
          <w:rFonts w:ascii="Times New Roman" w:hAnsi="Times New Roman"/>
        </w:rPr>
        <w:lastRenderedPageBreak/>
        <w:t>Механизмы поддержки российского экспорта</w:t>
      </w:r>
      <w:bookmarkEnd w:id="54"/>
    </w:p>
    <w:p w:rsidR="00977B80" w:rsidRPr="00363681" w:rsidRDefault="00977B80" w:rsidP="006A28C7">
      <w:pPr>
        <w:pStyle w:val="2"/>
        <w:numPr>
          <w:ilvl w:val="1"/>
          <w:numId w:val="8"/>
        </w:numPr>
        <w:spacing w:after="240"/>
        <w:ind w:left="1287" w:hanging="578"/>
        <w:jc w:val="both"/>
        <w:rPr>
          <w:rFonts w:ascii="Times New Roman" w:hAnsi="Times New Roman"/>
          <w:i w:val="0"/>
        </w:rPr>
      </w:pPr>
      <w:bookmarkStart w:id="55" w:name="_Toc195711234"/>
      <w:bookmarkStart w:id="56" w:name="_Toc195711302"/>
      <w:bookmarkStart w:id="57" w:name="_Toc195711417"/>
      <w:bookmarkStart w:id="58" w:name="_Toc207867427"/>
      <w:bookmarkEnd w:id="55"/>
      <w:bookmarkEnd w:id="56"/>
      <w:bookmarkEnd w:id="57"/>
      <w:r w:rsidRPr="00363681">
        <w:rPr>
          <w:rFonts w:ascii="Times New Roman" w:hAnsi="Times New Roman"/>
          <w:i w:val="0"/>
        </w:rPr>
        <w:t>АО «Российский экспортный центр» – современные инструменты поддержки российского экспорта</w:t>
      </w:r>
      <w:bookmarkEnd w:id="58"/>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АО «Российский экспортный центр» (РЭЦ) – государственный институт поддержки несырьевого экспорта, предоставляющий российским экспортерам широкий спектр финансовых и нефинансовых мер поддержки. Взаимодействие с профильными министерствами и ведомствами, а также сотрудничество с ключевыми отраслевыми и</w:t>
      </w:r>
      <w:r w:rsidR="0048560A" w:rsidRPr="006038B9">
        <w:rPr>
          <w:rFonts w:ascii="Times New Roman" w:hAnsi="Times New Roman"/>
          <w:sz w:val="26"/>
          <w:szCs w:val="26"/>
        </w:rPr>
        <w:t> </w:t>
      </w:r>
      <w:r w:rsidRPr="006038B9">
        <w:rPr>
          <w:rFonts w:ascii="Times New Roman" w:hAnsi="Times New Roman"/>
          <w:sz w:val="26"/>
          <w:szCs w:val="26"/>
        </w:rPr>
        <w:t>деловыми организациями позволяют РЭЦ совершенствовать условия ведения экспорта в</w:t>
      </w:r>
      <w:r w:rsidR="0048560A" w:rsidRPr="006038B9">
        <w:rPr>
          <w:rFonts w:ascii="Times New Roman" w:hAnsi="Times New Roman"/>
          <w:sz w:val="26"/>
          <w:szCs w:val="26"/>
        </w:rPr>
        <w:t> </w:t>
      </w:r>
      <w:r w:rsidRPr="006038B9">
        <w:rPr>
          <w:rFonts w:ascii="Times New Roman" w:hAnsi="Times New Roman"/>
          <w:sz w:val="26"/>
          <w:szCs w:val="26"/>
        </w:rPr>
        <w:t>России и нивелировать действие существующих барьеров при осуществлении внешнеэкономической деятельности. Российский экспортный центр входит в</w:t>
      </w:r>
      <w:r w:rsidR="0048560A" w:rsidRPr="006038B9">
        <w:rPr>
          <w:rFonts w:ascii="Times New Roman" w:hAnsi="Times New Roman"/>
          <w:sz w:val="26"/>
          <w:szCs w:val="26"/>
        </w:rPr>
        <w:t> </w:t>
      </w:r>
      <w:r w:rsidRPr="006038B9">
        <w:rPr>
          <w:rFonts w:ascii="Times New Roman" w:hAnsi="Times New Roman"/>
          <w:sz w:val="26"/>
          <w:szCs w:val="26"/>
        </w:rPr>
        <w:t>государственную корпорацию развития «</w:t>
      </w:r>
      <w:hyperlink r:id="rId53" w:tgtFrame="_blank" w:history="1">
        <w:r w:rsidRPr="006038B9">
          <w:rPr>
            <w:rFonts w:ascii="Times New Roman" w:hAnsi="Times New Roman"/>
            <w:sz w:val="26"/>
            <w:szCs w:val="26"/>
          </w:rPr>
          <w:t>ВЭБ. РФ</w:t>
        </w:r>
      </w:hyperlink>
      <w:r w:rsidRPr="006038B9">
        <w:rPr>
          <w:rFonts w:ascii="Times New Roman" w:hAnsi="Times New Roman"/>
          <w:sz w:val="26"/>
          <w:szCs w:val="26"/>
        </w:rPr>
        <w:t xml:space="preserve">». </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 xml:space="preserve">Правовой статус РЭЦ закреплен принятием </w:t>
      </w:r>
      <w:hyperlink r:id="rId54" w:tgtFrame="_blank" w:history="1">
        <w:r w:rsidRPr="006038B9">
          <w:rPr>
            <w:rFonts w:ascii="Times New Roman" w:hAnsi="Times New Roman"/>
            <w:sz w:val="26"/>
            <w:szCs w:val="26"/>
          </w:rPr>
          <w:t>федерального закона от 29</w:t>
        </w:r>
        <w:r w:rsidR="002E6F59">
          <w:rPr>
            <w:rFonts w:ascii="Times New Roman" w:hAnsi="Times New Roman"/>
            <w:sz w:val="26"/>
            <w:szCs w:val="26"/>
          </w:rPr>
          <w:t>.06.</w:t>
        </w:r>
        <w:r w:rsidRPr="006038B9">
          <w:rPr>
            <w:rFonts w:ascii="Times New Roman" w:hAnsi="Times New Roman"/>
            <w:sz w:val="26"/>
            <w:szCs w:val="26"/>
          </w:rPr>
          <w:t>2015 №</w:t>
        </w:r>
        <w:r w:rsidR="002E6F59">
          <w:rPr>
            <w:rFonts w:ascii="Times New Roman" w:hAnsi="Times New Roman"/>
            <w:sz w:val="26"/>
            <w:szCs w:val="26"/>
          </w:rPr>
          <w:t> </w:t>
        </w:r>
        <w:r w:rsidRPr="006038B9">
          <w:rPr>
            <w:rFonts w:ascii="Times New Roman" w:hAnsi="Times New Roman"/>
            <w:sz w:val="26"/>
            <w:szCs w:val="26"/>
          </w:rPr>
          <w:t>185-ФЗ</w:t>
        </w:r>
      </w:hyperlink>
      <w:r w:rsidRPr="006038B9">
        <w:rPr>
          <w:rFonts w:ascii="Times New Roman" w:hAnsi="Times New Roman"/>
          <w:sz w:val="26"/>
          <w:szCs w:val="26"/>
        </w:rPr>
        <w:t xml:space="preserve"> «О внесении изменений в Федеральный закон «О банке развития» и статьей 970 части второй Гражданского кодекса Российской Федерации».</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В группу Российского экспортного центра интегрированы Российское агентство по страхованию экспортных кредитов и инвестиций (</w:t>
      </w:r>
      <w:hyperlink r:id="rId55" w:tgtFrame="_blank" w:history="1">
        <w:r w:rsidRPr="006038B9">
          <w:rPr>
            <w:rFonts w:ascii="Times New Roman" w:hAnsi="Times New Roman"/>
            <w:sz w:val="26"/>
            <w:szCs w:val="26"/>
          </w:rPr>
          <w:t>АО «ЭКСАР»</w:t>
        </w:r>
      </w:hyperlink>
      <w:r w:rsidRPr="006038B9">
        <w:rPr>
          <w:rFonts w:ascii="Times New Roman" w:hAnsi="Times New Roman"/>
          <w:sz w:val="26"/>
          <w:szCs w:val="26"/>
        </w:rPr>
        <w:t>) и </w:t>
      </w:r>
      <w:hyperlink r:id="rId56" w:tgtFrame="_blank" w:history="1">
        <w:r w:rsidRPr="006038B9">
          <w:rPr>
            <w:rFonts w:ascii="Times New Roman" w:hAnsi="Times New Roman"/>
            <w:sz w:val="26"/>
            <w:szCs w:val="26"/>
          </w:rPr>
          <w:t>АО РОСЭКСИМБАНК</w:t>
        </w:r>
      </w:hyperlink>
      <w:r w:rsidRPr="006038B9">
        <w:rPr>
          <w:rFonts w:ascii="Times New Roman" w:hAnsi="Times New Roman"/>
          <w:sz w:val="26"/>
          <w:szCs w:val="26"/>
        </w:rPr>
        <w:t>, что позволило оптимизировать ресурсы и создать эффективные бизнес-процессы по предоставление комплексных услуг экспортоориентированным компаниям.</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 xml:space="preserve">Ключевым </w:t>
      </w:r>
      <w:r w:rsidR="008E2E48" w:rsidRPr="006038B9">
        <w:rPr>
          <w:rFonts w:ascii="Times New Roman" w:hAnsi="Times New Roman"/>
          <w:sz w:val="26"/>
          <w:szCs w:val="26"/>
        </w:rPr>
        <w:t xml:space="preserve">фактором роста экспорта России </w:t>
      </w:r>
      <w:r w:rsidRPr="006038B9">
        <w:rPr>
          <w:rFonts w:ascii="Times New Roman" w:hAnsi="Times New Roman"/>
          <w:sz w:val="26"/>
          <w:szCs w:val="26"/>
        </w:rPr>
        <w:t xml:space="preserve">является вовлечение новых экспортеров во внешнеэкономическую деятельность и повышение их конкурентоспособности. Создание системы поддержки несырьевого экспорта, конкурентоспособной в мировом масштабе, </w:t>
      </w:r>
      <w:r w:rsidR="002E6F59">
        <w:rPr>
          <w:rFonts w:ascii="Times New Roman" w:hAnsi="Times New Roman"/>
          <w:sz w:val="26"/>
          <w:szCs w:val="26"/>
        </w:rPr>
        <w:t>–</w:t>
      </w:r>
      <w:r w:rsidRPr="006038B9">
        <w:rPr>
          <w:rFonts w:ascii="Times New Roman" w:hAnsi="Times New Roman"/>
          <w:sz w:val="26"/>
          <w:szCs w:val="26"/>
        </w:rPr>
        <w:t xml:space="preserve"> одна из главных задач, стоящих перед нашей страной. Опорным элементом национальной системы поддержки и развития экспорта является РЭЦ. </w:t>
      </w:r>
    </w:p>
    <w:p w:rsidR="00977B80" w:rsidRPr="006038B9" w:rsidRDefault="0044209E"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П</w:t>
      </w:r>
      <w:r w:rsidR="00977B80" w:rsidRPr="006038B9">
        <w:rPr>
          <w:rFonts w:ascii="Times New Roman" w:hAnsi="Times New Roman"/>
          <w:sz w:val="26"/>
          <w:szCs w:val="26"/>
        </w:rPr>
        <w:t>одробн</w:t>
      </w:r>
      <w:r w:rsidRPr="006038B9">
        <w:rPr>
          <w:rFonts w:ascii="Times New Roman" w:hAnsi="Times New Roman"/>
          <w:sz w:val="26"/>
          <w:szCs w:val="26"/>
        </w:rPr>
        <w:t>ая</w:t>
      </w:r>
      <w:r w:rsidR="00977B80" w:rsidRPr="006038B9">
        <w:rPr>
          <w:rFonts w:ascii="Times New Roman" w:hAnsi="Times New Roman"/>
          <w:sz w:val="26"/>
          <w:szCs w:val="26"/>
        </w:rPr>
        <w:t xml:space="preserve"> информаци</w:t>
      </w:r>
      <w:r w:rsidRPr="006038B9">
        <w:rPr>
          <w:rFonts w:ascii="Times New Roman" w:hAnsi="Times New Roman"/>
          <w:sz w:val="26"/>
          <w:szCs w:val="26"/>
        </w:rPr>
        <w:t>я</w:t>
      </w:r>
      <w:r w:rsidR="00977B80" w:rsidRPr="006038B9">
        <w:rPr>
          <w:rFonts w:ascii="Times New Roman" w:hAnsi="Times New Roman"/>
          <w:sz w:val="26"/>
          <w:szCs w:val="26"/>
        </w:rPr>
        <w:t xml:space="preserve"> о Российском экспортном центре </w:t>
      </w:r>
      <w:r w:rsidRPr="006038B9">
        <w:rPr>
          <w:rFonts w:ascii="Times New Roman" w:hAnsi="Times New Roman"/>
          <w:sz w:val="26"/>
          <w:szCs w:val="26"/>
        </w:rPr>
        <w:t>доступна</w:t>
      </w:r>
      <w:r w:rsidR="00977B80" w:rsidRPr="006038B9">
        <w:rPr>
          <w:rFonts w:ascii="Times New Roman" w:hAnsi="Times New Roman"/>
          <w:sz w:val="26"/>
          <w:szCs w:val="26"/>
        </w:rPr>
        <w:t xml:space="preserve"> на официальном </w:t>
      </w:r>
      <w:hyperlink r:id="rId57" w:history="1">
        <w:r w:rsidR="00977B80" w:rsidRPr="006038B9">
          <w:rPr>
            <w:rStyle w:val="ab"/>
            <w:rFonts w:ascii="Times New Roman" w:hAnsi="Times New Roman"/>
            <w:color w:val="2E74B5" w:themeColor="accent1" w:themeShade="BF"/>
            <w:sz w:val="26"/>
            <w:szCs w:val="26"/>
          </w:rPr>
          <w:t>сайте РЭЦ</w:t>
        </w:r>
      </w:hyperlink>
      <w:r w:rsidR="00772ABA" w:rsidRPr="006038B9">
        <w:rPr>
          <w:rFonts w:ascii="Times New Roman" w:hAnsi="Times New Roman"/>
          <w:sz w:val="26"/>
          <w:szCs w:val="26"/>
        </w:rPr>
        <w:t>.</w:t>
      </w:r>
    </w:p>
    <w:p w:rsidR="0048560A"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С целью использования наиболее полного комплекса возможностей по поддержке экспорта Вашего предприятия рекомендуется пройти регистрацию на сайте РЭЦ и</w:t>
      </w:r>
      <w:r w:rsidR="0048560A" w:rsidRPr="006038B9">
        <w:rPr>
          <w:rFonts w:ascii="Times New Roman" w:hAnsi="Times New Roman"/>
          <w:sz w:val="26"/>
          <w:szCs w:val="26"/>
        </w:rPr>
        <w:t> </w:t>
      </w:r>
      <w:r w:rsidRPr="006038B9">
        <w:rPr>
          <w:rFonts w:ascii="Times New Roman" w:hAnsi="Times New Roman"/>
          <w:sz w:val="26"/>
          <w:szCs w:val="26"/>
        </w:rPr>
        <w:t>получить доступ в личный кабинет экспортера, через который предоставляется возможность изучения большого объема необходимой для ведения успешной экспортной деятельности информации. РЭЦ активно формирует уникальные компетенции по</w:t>
      </w:r>
      <w:r w:rsidR="0048560A" w:rsidRPr="006038B9">
        <w:rPr>
          <w:rFonts w:ascii="Times New Roman" w:hAnsi="Times New Roman"/>
          <w:sz w:val="26"/>
          <w:szCs w:val="26"/>
        </w:rPr>
        <w:t> </w:t>
      </w:r>
      <w:r w:rsidRPr="006038B9">
        <w:rPr>
          <w:rFonts w:ascii="Times New Roman" w:hAnsi="Times New Roman"/>
          <w:sz w:val="26"/>
          <w:szCs w:val="26"/>
        </w:rPr>
        <w:t>аналитике и исследованиям экспортной тематики.</w:t>
      </w:r>
      <w:r w:rsidR="0048560A" w:rsidRPr="006038B9">
        <w:rPr>
          <w:rFonts w:ascii="Times New Roman" w:hAnsi="Times New Roman"/>
          <w:sz w:val="26"/>
          <w:szCs w:val="26"/>
        </w:rPr>
        <w:t xml:space="preserve"> ъ</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Проведение глубокого, всестороннего анализа зарубежных отраслевых и страновых рынков является одной из важнейших задач как на этапе принятия решения о выходе на</w:t>
      </w:r>
      <w:r w:rsidR="0048560A" w:rsidRPr="006038B9">
        <w:rPr>
          <w:rFonts w:ascii="Times New Roman" w:hAnsi="Times New Roman"/>
          <w:sz w:val="26"/>
          <w:szCs w:val="26"/>
        </w:rPr>
        <w:t> </w:t>
      </w:r>
      <w:r w:rsidRPr="006038B9">
        <w:rPr>
          <w:rFonts w:ascii="Times New Roman" w:hAnsi="Times New Roman"/>
          <w:sz w:val="26"/>
          <w:szCs w:val="26"/>
        </w:rPr>
        <w:t>них, так и в дальнейшем, при формировании стратегии позиционирования компании и</w:t>
      </w:r>
      <w:r w:rsidR="0048560A" w:rsidRPr="006038B9">
        <w:rPr>
          <w:rFonts w:ascii="Times New Roman" w:hAnsi="Times New Roman"/>
          <w:sz w:val="26"/>
          <w:szCs w:val="26"/>
        </w:rPr>
        <w:t> </w:t>
      </w:r>
      <w:r w:rsidRPr="006038B9">
        <w:rPr>
          <w:rFonts w:ascii="Times New Roman" w:hAnsi="Times New Roman"/>
          <w:sz w:val="26"/>
          <w:szCs w:val="26"/>
        </w:rPr>
        <w:t xml:space="preserve">ее продукции за рубежом. </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 xml:space="preserve">Российский экспортный центр оказывает финансовую и нефинансовую помощь российским экспортерам. Центр проводит аналитическую работу, предлагает услуги экспортерам по страхованию внешнеторговых сделок, помогает принять участие </w:t>
      </w:r>
      <w:r w:rsidRPr="006038B9">
        <w:rPr>
          <w:rFonts w:ascii="Times New Roman" w:hAnsi="Times New Roman"/>
          <w:sz w:val="26"/>
          <w:szCs w:val="26"/>
        </w:rPr>
        <w:lastRenderedPageBreak/>
        <w:t>в</w:t>
      </w:r>
      <w:r w:rsidR="0048560A" w:rsidRPr="006038B9">
        <w:rPr>
          <w:rFonts w:ascii="Times New Roman" w:hAnsi="Times New Roman"/>
          <w:sz w:val="26"/>
          <w:szCs w:val="26"/>
        </w:rPr>
        <w:t> </w:t>
      </w:r>
      <w:r w:rsidRPr="006038B9">
        <w:rPr>
          <w:rFonts w:ascii="Times New Roman" w:hAnsi="Times New Roman"/>
          <w:sz w:val="26"/>
          <w:szCs w:val="26"/>
        </w:rPr>
        <w:t>международных тендерах, содействует в поиске иностранных контрагентов, консультирует по вопросам таможенного оформления товаров, оказывает кредитно-гарантийную поддержку бизнеса. Начинающим участникам рынка доступны учебные материалы, а также предоставляется возможность пройти курс обучения.</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Интеграционные процессы между Россией и Беларусью в последние годы набирают обороты: продолжают укрепляться торгово-экономические связи за счет расширения номенклатуры и объёмов поставок, реализуются совместные инструменты промышленной политики, такие как производственно-техническая кооперация, совместные целевые программы, финансируемые из союзного бюджета, крупные промышленные интеграционные проекты, планируется активизировать инвестиционное сотрудничество за</w:t>
      </w:r>
      <w:r w:rsidR="0048560A" w:rsidRPr="006038B9">
        <w:rPr>
          <w:rFonts w:ascii="Times New Roman" w:hAnsi="Times New Roman"/>
          <w:sz w:val="26"/>
          <w:szCs w:val="26"/>
        </w:rPr>
        <w:t> </w:t>
      </w:r>
      <w:r w:rsidRPr="006038B9">
        <w:rPr>
          <w:rFonts w:ascii="Times New Roman" w:hAnsi="Times New Roman"/>
          <w:sz w:val="26"/>
          <w:szCs w:val="26"/>
        </w:rPr>
        <w:t>счет реализации новых проектов, в том числе в энергетике, автомобилестроении, электронной промышленности, сфере здравоохранения и другие.</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Серьезный экономический потенциал и наличие политической воли для развития совместных экспортных проектов на рынки третьих стран, развитие проектов, позволяющих развиваться экономикам наших стран, поддержка предприятий МСП отмечаются высшим руководством Республики Беларусь и Российской Федерации как</w:t>
      </w:r>
      <w:r w:rsidR="00756585" w:rsidRPr="006038B9">
        <w:rPr>
          <w:rFonts w:ascii="Times New Roman" w:hAnsi="Times New Roman"/>
          <w:sz w:val="26"/>
          <w:szCs w:val="26"/>
        </w:rPr>
        <w:t> </w:t>
      </w:r>
      <w:r w:rsidRPr="006038B9">
        <w:rPr>
          <w:rFonts w:ascii="Times New Roman" w:hAnsi="Times New Roman"/>
          <w:sz w:val="26"/>
          <w:szCs w:val="26"/>
        </w:rPr>
        <w:t>наиболее приоритетные области развития сотрудничества в экономической сфере.</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На долю России приходится более полови</w:t>
      </w:r>
      <w:r w:rsidR="00756585" w:rsidRPr="006038B9">
        <w:rPr>
          <w:rFonts w:ascii="Times New Roman" w:hAnsi="Times New Roman"/>
          <w:sz w:val="26"/>
          <w:szCs w:val="26"/>
        </w:rPr>
        <w:t xml:space="preserve">ны белорусского товарооборота. </w:t>
      </w:r>
      <w:r w:rsidRPr="006038B9">
        <w:rPr>
          <w:rFonts w:ascii="Times New Roman" w:hAnsi="Times New Roman"/>
          <w:sz w:val="26"/>
          <w:szCs w:val="26"/>
        </w:rPr>
        <w:t>Республика Беларусь является одним из основных приоритетных партнеров РЭЦ.</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Учитывая общие историко-культурные ценности, территориальную близость, отсутствие языковых барьеров, сложившиеся тесные экономические и межпроизводственные отношения между предприятиями Республики Беларусь и России первое зарубежное представительство РЭЦ (ЭКСАР) открылось в Республике Беларусь, в</w:t>
      </w:r>
      <w:r w:rsidR="0048560A" w:rsidRPr="006038B9">
        <w:rPr>
          <w:rFonts w:ascii="Times New Roman" w:hAnsi="Times New Roman"/>
          <w:sz w:val="26"/>
          <w:szCs w:val="26"/>
        </w:rPr>
        <w:t> </w:t>
      </w:r>
      <w:r w:rsidRPr="006038B9">
        <w:rPr>
          <w:rFonts w:ascii="Times New Roman" w:hAnsi="Times New Roman"/>
          <w:sz w:val="26"/>
          <w:szCs w:val="26"/>
        </w:rPr>
        <w:t xml:space="preserve">г. Минске в сентябре 2015 года. </w:t>
      </w:r>
    </w:p>
    <w:p w:rsidR="00977B80" w:rsidRPr="006038B9" w:rsidRDefault="00977B80" w:rsidP="006038B9">
      <w:pPr>
        <w:pStyle w:val="Classic"/>
        <w:spacing w:line="300" w:lineRule="auto"/>
        <w:rPr>
          <w:rFonts w:ascii="Times New Roman" w:hAnsi="Times New Roman" w:cs="Times New Roman"/>
          <w:sz w:val="26"/>
          <w:szCs w:val="26"/>
        </w:rPr>
      </w:pPr>
      <w:bookmarkStart w:id="59" w:name="_Toc431804572"/>
      <w:r w:rsidRPr="006038B9">
        <w:rPr>
          <w:rFonts w:ascii="Times New Roman" w:hAnsi="Times New Roman" w:cs="Times New Roman"/>
          <w:sz w:val="26"/>
          <w:szCs w:val="26"/>
        </w:rPr>
        <w:t xml:space="preserve">Основными продуктами финансово-страховой поддержки РЭЦ, востребованными российскими экспортерами и их покупателями в Республике Беларусь являются страхование краткосрочной дебиторской задолженности, кредит банку иностранного покупателя, прямой кредит иностранному покупателю, экспортный факторинг и другие. </w:t>
      </w:r>
    </w:p>
    <w:p w:rsidR="00977B80" w:rsidRPr="006038B9" w:rsidRDefault="00977B80" w:rsidP="006038B9">
      <w:pPr>
        <w:pStyle w:val="Classic"/>
        <w:spacing w:line="300" w:lineRule="auto"/>
        <w:rPr>
          <w:rFonts w:ascii="Times New Roman" w:hAnsi="Times New Roman" w:cs="Times New Roman"/>
          <w:sz w:val="26"/>
          <w:szCs w:val="26"/>
        </w:rPr>
      </w:pPr>
      <w:r w:rsidRPr="006038B9">
        <w:rPr>
          <w:rFonts w:ascii="Times New Roman" w:hAnsi="Times New Roman" w:cs="Times New Roman"/>
          <w:sz w:val="26"/>
          <w:szCs w:val="26"/>
        </w:rPr>
        <w:t>Существует два основных варианта финансирования экспортных сделок с использованием продуктов РЭЦ: прямое предоставление кредитных ресурсов (в данном случае экспортёр либо белорусское предприятие-импортер может напрямую обратиться за финансированием в экспортное агентство) и кредитование под финансовые гарантии экспортного агентства через местный банк.</w:t>
      </w:r>
      <w:bookmarkEnd w:id="59"/>
    </w:p>
    <w:p w:rsidR="00977B80" w:rsidRPr="006038B9" w:rsidRDefault="00977B80" w:rsidP="006038B9">
      <w:pPr>
        <w:pStyle w:val="Classic"/>
        <w:spacing w:line="300" w:lineRule="auto"/>
        <w:rPr>
          <w:rFonts w:ascii="Times New Roman" w:hAnsi="Times New Roman" w:cs="Times New Roman"/>
          <w:sz w:val="26"/>
          <w:szCs w:val="26"/>
        </w:rPr>
      </w:pPr>
      <w:r w:rsidRPr="006038B9">
        <w:rPr>
          <w:rFonts w:ascii="Times New Roman" w:hAnsi="Times New Roman" w:cs="Times New Roman"/>
          <w:sz w:val="26"/>
          <w:szCs w:val="26"/>
        </w:rPr>
        <w:t>Российский экспортный центр через свое Представительство в Республике Беларусь ведет работу по организации консультирования и предварительному структурированию сделок по финансово-страховой поддержке российского экспорта. Сотрудничество налажено со всеми министерствами и ведомствами Республики Беларусь, крупными клиентами (таким как торговые сети, производственные предприятия, предприятия МСП</w:t>
      </w:r>
      <w:r w:rsidR="0000653E" w:rsidRPr="006038B9">
        <w:rPr>
          <w:rFonts w:ascii="Times New Roman" w:hAnsi="Times New Roman" w:cs="Times New Roman"/>
          <w:sz w:val="26"/>
          <w:szCs w:val="26"/>
        </w:rPr>
        <w:t>) и</w:t>
      </w:r>
      <w:r w:rsidRPr="006038B9">
        <w:rPr>
          <w:rFonts w:ascii="Times New Roman" w:hAnsi="Times New Roman" w:cs="Times New Roman"/>
          <w:sz w:val="26"/>
          <w:szCs w:val="26"/>
        </w:rPr>
        <w:t xml:space="preserve"> белорусскими банками. На большинство белорусских банков </w:t>
      </w:r>
      <w:r w:rsidRPr="006038B9">
        <w:rPr>
          <w:rFonts w:ascii="Times New Roman" w:hAnsi="Times New Roman" w:cs="Times New Roman"/>
          <w:sz w:val="26"/>
          <w:szCs w:val="26"/>
        </w:rPr>
        <w:lastRenderedPageBreak/>
        <w:t xml:space="preserve">установлены предварительные лимиты, что позволяет предложить варианты решения задач любой сложности. </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Об успешности совместной работы и большом потенциале использования продуктов РЭЦ в продвижении российских товаров на белорусский рынок говорят многочисленные проекты и растущие объемы сотрудничества.</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РЭЦ работает со всеми экспортерами несырьевой продукции, товаров и услуг без отраслевых ограничений, отсутствует требование по минимальной сумме при страховании экспортных рисков.</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Необходимую консультацию можно получить, сформировав соответствующие запросы через личный кабинет экспортера на сайте РЭЦ, либо обратившись напрямую в</w:t>
      </w:r>
      <w:r w:rsidR="0048560A" w:rsidRPr="006038B9">
        <w:rPr>
          <w:rFonts w:ascii="Times New Roman" w:hAnsi="Times New Roman"/>
          <w:sz w:val="26"/>
          <w:szCs w:val="26"/>
        </w:rPr>
        <w:t> </w:t>
      </w:r>
      <w:r w:rsidRPr="006038B9">
        <w:rPr>
          <w:rFonts w:ascii="Times New Roman" w:hAnsi="Times New Roman"/>
          <w:sz w:val="26"/>
          <w:szCs w:val="26"/>
        </w:rPr>
        <w:t xml:space="preserve">Представительство АО «Российский экспортный центр» в Республике Беларусь. </w:t>
      </w:r>
    </w:p>
    <w:p w:rsidR="00977B80" w:rsidRPr="006038B9" w:rsidRDefault="00977B80"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Более подробная информация о деятельности Группы РЭЦ приводится в приложении.</w:t>
      </w:r>
    </w:p>
    <w:p w:rsidR="00977B80" w:rsidRPr="00363681" w:rsidRDefault="00977B80" w:rsidP="006A28C7">
      <w:pPr>
        <w:pStyle w:val="2"/>
        <w:numPr>
          <w:ilvl w:val="1"/>
          <w:numId w:val="8"/>
        </w:numPr>
        <w:spacing w:after="240"/>
        <w:ind w:left="1287" w:hanging="578"/>
        <w:jc w:val="both"/>
        <w:rPr>
          <w:rFonts w:ascii="Times New Roman" w:hAnsi="Times New Roman"/>
          <w:i w:val="0"/>
        </w:rPr>
      </w:pPr>
      <w:bookmarkStart w:id="60" w:name="_Toc207867428"/>
      <w:r w:rsidRPr="00363681">
        <w:rPr>
          <w:rFonts w:ascii="Times New Roman" w:hAnsi="Times New Roman"/>
          <w:i w:val="0"/>
        </w:rPr>
        <w:t>Поддерж</w:t>
      </w:r>
      <w:r w:rsidR="00360A59">
        <w:rPr>
          <w:rFonts w:ascii="Times New Roman" w:hAnsi="Times New Roman"/>
          <w:i w:val="0"/>
        </w:rPr>
        <w:t>к</w:t>
      </w:r>
      <w:r w:rsidRPr="00363681">
        <w:rPr>
          <w:rFonts w:ascii="Times New Roman" w:hAnsi="Times New Roman"/>
          <w:i w:val="0"/>
        </w:rPr>
        <w:t>а экспорта с использованием механизма лизинга</w:t>
      </w:r>
      <w:bookmarkEnd w:id="60"/>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Приобретение основных средств белорусскими компаниями в лизинг является одним из наиболее популярных и экономически выгодных способов.</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Возможности предоставления длительного финансирвоания (до 12 лет) с применением субсидии Минпромторга Российской Федерации позволяет повысить уровень конкурентности и доступности произведенных в России товаров для белорусских потребителей.</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Либеральное законодательство о лизинговой деятельности, удобство при заключении договоров и выгоды, поулчаемые предприятиями являются причинами постоянно растущего спроса на лизинг среди белорусских потребителей.</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В целях доступа потребителей к лизинговому финансированию предприятий-резидентов Республики Беларусь при приобретении высокотехнологичных товаров российского производства с использованием субсидированного финансирования от</w:t>
      </w:r>
      <w:r w:rsidR="0048560A">
        <w:rPr>
          <w:rFonts w:ascii="Times New Roman" w:hAnsi="Times New Roman"/>
          <w:bCs/>
          <w:iCs/>
          <w:noProof/>
          <w:sz w:val="26"/>
          <w:szCs w:val="26"/>
        </w:rPr>
        <w:t> </w:t>
      </w:r>
      <w:r w:rsidRPr="00977B80">
        <w:rPr>
          <w:rFonts w:ascii="Times New Roman" w:hAnsi="Times New Roman"/>
          <w:bCs/>
          <w:iCs/>
          <w:noProof/>
          <w:sz w:val="26"/>
          <w:szCs w:val="26"/>
        </w:rPr>
        <w:t xml:space="preserve">Государственной корпорации развития «ВЭБ.РФ» в Беларуси создана специализированная лизинговая организация – </w:t>
      </w:r>
      <w:r w:rsidR="001066FD">
        <w:rPr>
          <w:rFonts w:ascii="Times New Roman" w:hAnsi="Times New Roman"/>
          <w:bCs/>
          <w:iCs/>
          <w:noProof/>
          <w:sz w:val="26"/>
          <w:szCs w:val="26"/>
        </w:rPr>
        <w:t>о</w:t>
      </w:r>
      <w:r w:rsidRPr="00977B80">
        <w:rPr>
          <w:rFonts w:ascii="Times New Roman" w:hAnsi="Times New Roman"/>
          <w:bCs/>
          <w:iCs/>
          <w:noProof/>
          <w:sz w:val="26"/>
          <w:szCs w:val="26"/>
        </w:rPr>
        <w:t>бщество с ограниченной ответственностью «БелВЭБлизинг».</w:t>
      </w:r>
    </w:p>
    <w:p w:rsidR="00977B80" w:rsidRPr="00977B80" w:rsidRDefault="001066FD" w:rsidP="006038B9">
      <w:pPr>
        <w:spacing w:after="0" w:line="300" w:lineRule="auto"/>
        <w:ind w:firstLine="709"/>
        <w:jc w:val="both"/>
        <w:rPr>
          <w:rFonts w:ascii="Times New Roman" w:hAnsi="Times New Roman"/>
          <w:bCs/>
          <w:iCs/>
          <w:noProof/>
          <w:sz w:val="26"/>
          <w:szCs w:val="26"/>
        </w:rPr>
      </w:pPr>
      <w:r w:rsidRPr="001066FD">
        <w:rPr>
          <w:rFonts w:ascii="Times New Roman" w:hAnsi="Times New Roman"/>
          <w:bCs/>
          <w:iCs/>
          <w:noProof/>
          <w:sz w:val="26"/>
          <w:szCs w:val="26"/>
        </w:rPr>
        <w:t>ООО «БелВЭБлизинг»</w:t>
      </w:r>
      <w:r w:rsidR="00977B80" w:rsidRPr="00977B80">
        <w:rPr>
          <w:rFonts w:ascii="Times New Roman" w:hAnsi="Times New Roman"/>
          <w:bCs/>
          <w:iCs/>
          <w:noProof/>
          <w:sz w:val="26"/>
          <w:szCs w:val="26"/>
        </w:rPr>
        <w:t xml:space="preserve"> совершает лизинговые сделки с предприятиями-резидентами Беларуси за счет средств, привлекаемых в ВЭБ.РФ.</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Критерии применимости лизинга от ООО «БелВЭБлизинг»:</w:t>
      </w:r>
    </w:p>
    <w:p w:rsidR="00977B80" w:rsidRPr="006038B9" w:rsidRDefault="00977B80" w:rsidP="006A28C7">
      <w:pPr>
        <w:pStyle w:val="aa"/>
        <w:numPr>
          <w:ilvl w:val="0"/>
          <w:numId w:val="21"/>
        </w:numPr>
        <w:spacing w:after="0" w:line="300" w:lineRule="auto"/>
        <w:ind w:left="0" w:firstLine="709"/>
        <w:jc w:val="both"/>
        <w:rPr>
          <w:rFonts w:ascii="Times New Roman" w:hAnsi="Times New Roman"/>
          <w:bCs/>
          <w:iCs/>
          <w:noProof/>
          <w:sz w:val="26"/>
          <w:szCs w:val="26"/>
        </w:rPr>
      </w:pPr>
      <w:r w:rsidRPr="006038B9">
        <w:rPr>
          <w:rFonts w:ascii="Times New Roman" w:hAnsi="Times New Roman"/>
          <w:bCs/>
          <w:iCs/>
          <w:noProof/>
          <w:sz w:val="26"/>
          <w:szCs w:val="26"/>
        </w:rPr>
        <w:t>оборудование произведено в Российской Федерации. Факт происхожения товара может быть подтвержден Сетрификатом происхождения товара (СТ-1), который выдается Торгово-промышленной палатой Российской Федерации;</w:t>
      </w:r>
    </w:p>
    <w:p w:rsidR="00977B80" w:rsidRPr="006038B9" w:rsidRDefault="00977B80" w:rsidP="006A28C7">
      <w:pPr>
        <w:pStyle w:val="aa"/>
        <w:numPr>
          <w:ilvl w:val="0"/>
          <w:numId w:val="21"/>
        </w:numPr>
        <w:spacing w:after="0" w:line="300" w:lineRule="auto"/>
        <w:ind w:left="0" w:firstLine="709"/>
        <w:jc w:val="both"/>
        <w:rPr>
          <w:rFonts w:ascii="Times New Roman" w:hAnsi="Times New Roman"/>
          <w:bCs/>
          <w:iCs/>
          <w:noProof/>
          <w:sz w:val="26"/>
          <w:szCs w:val="26"/>
        </w:rPr>
      </w:pPr>
      <w:r w:rsidRPr="006038B9">
        <w:rPr>
          <w:rFonts w:ascii="Times New Roman" w:hAnsi="Times New Roman"/>
          <w:bCs/>
          <w:iCs/>
          <w:noProof/>
          <w:sz w:val="26"/>
          <w:szCs w:val="26"/>
        </w:rPr>
        <w:t xml:space="preserve">оборудование является высокотехнологичным. Возможность применения субсидии при финансирвоании экспорта продукции обусловлена включением в перечень высокотехнологичной продукции, работ и услуг с учетом приоритетных направлений </w:t>
      </w:r>
      <w:r w:rsidRPr="006038B9">
        <w:rPr>
          <w:rFonts w:ascii="Times New Roman" w:hAnsi="Times New Roman"/>
          <w:bCs/>
          <w:iCs/>
          <w:noProof/>
          <w:sz w:val="26"/>
          <w:szCs w:val="26"/>
        </w:rPr>
        <w:lastRenderedPageBreak/>
        <w:t>модернизации российской экономики. Данный перечень утверждается Приказом Минпромторга Российской Федерации;</w:t>
      </w:r>
    </w:p>
    <w:p w:rsidR="00977B80" w:rsidRPr="006038B9" w:rsidRDefault="00977B80" w:rsidP="006A28C7">
      <w:pPr>
        <w:pStyle w:val="aa"/>
        <w:numPr>
          <w:ilvl w:val="0"/>
          <w:numId w:val="21"/>
        </w:numPr>
        <w:spacing w:after="0" w:line="300" w:lineRule="auto"/>
        <w:ind w:left="0" w:firstLine="709"/>
        <w:jc w:val="both"/>
        <w:rPr>
          <w:rFonts w:ascii="Times New Roman" w:hAnsi="Times New Roman"/>
          <w:bCs/>
          <w:iCs/>
          <w:noProof/>
          <w:sz w:val="26"/>
          <w:szCs w:val="26"/>
        </w:rPr>
      </w:pPr>
      <w:r w:rsidRPr="006038B9">
        <w:rPr>
          <w:rFonts w:ascii="Times New Roman" w:hAnsi="Times New Roman"/>
          <w:bCs/>
          <w:iCs/>
          <w:noProof/>
          <w:sz w:val="26"/>
          <w:szCs w:val="26"/>
        </w:rPr>
        <w:t>продавец оборудования – резидент Российской Федерации. Для применения субсидированного финансирования обязательно подтверждение факта экспорта продукции: заключение внешнеэкономического договора купли-продажи между продавцом (производитель или официальный дилер) и резидентом Республики Беларусь (ООО «БелВЭБлизинг»);</w:t>
      </w:r>
    </w:p>
    <w:p w:rsidR="00977B80" w:rsidRPr="006038B9" w:rsidRDefault="00977B80" w:rsidP="006A28C7">
      <w:pPr>
        <w:pStyle w:val="aa"/>
        <w:numPr>
          <w:ilvl w:val="0"/>
          <w:numId w:val="21"/>
        </w:numPr>
        <w:spacing w:after="0" w:line="300" w:lineRule="auto"/>
        <w:ind w:left="0" w:firstLine="709"/>
        <w:jc w:val="both"/>
        <w:rPr>
          <w:rFonts w:ascii="Times New Roman" w:hAnsi="Times New Roman"/>
          <w:bCs/>
          <w:iCs/>
          <w:noProof/>
          <w:sz w:val="26"/>
          <w:szCs w:val="26"/>
        </w:rPr>
      </w:pPr>
      <w:r w:rsidRPr="006038B9">
        <w:rPr>
          <w:rFonts w:ascii="Times New Roman" w:hAnsi="Times New Roman"/>
          <w:bCs/>
          <w:iCs/>
          <w:noProof/>
          <w:sz w:val="26"/>
          <w:szCs w:val="26"/>
        </w:rPr>
        <w:t>продукция должна соответствовать критериям «предмета лизинга» по белорусскому законодательству. Основной критерий – возможность длительного использования – более 12 месяцев.</w:t>
      </w:r>
    </w:p>
    <w:p w:rsidR="00977B80" w:rsidRPr="006038B9" w:rsidRDefault="00977B80" w:rsidP="006A28C7">
      <w:pPr>
        <w:pStyle w:val="aa"/>
        <w:numPr>
          <w:ilvl w:val="0"/>
          <w:numId w:val="21"/>
        </w:numPr>
        <w:spacing w:after="0" w:line="300" w:lineRule="auto"/>
        <w:ind w:left="0" w:firstLine="709"/>
        <w:jc w:val="both"/>
        <w:rPr>
          <w:rFonts w:ascii="Times New Roman" w:hAnsi="Times New Roman"/>
          <w:bCs/>
          <w:iCs/>
          <w:noProof/>
          <w:sz w:val="26"/>
          <w:szCs w:val="26"/>
        </w:rPr>
      </w:pPr>
      <w:r w:rsidRPr="006038B9">
        <w:rPr>
          <w:rFonts w:ascii="Times New Roman" w:hAnsi="Times New Roman"/>
          <w:bCs/>
          <w:iCs/>
          <w:noProof/>
          <w:sz w:val="26"/>
          <w:szCs w:val="26"/>
        </w:rPr>
        <w:t>общая стоимость проекта превышает 0,5 млрд. российских рублей. При этом отдельные поставки на меньшую сумму также могут финансирвоаться с использованием лизинга, если они являются частью проекта общей стоимостью более 0,5 млрд. росс. руб.</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Более подробная информация по данному вопросу приводится в приложении.</w:t>
      </w:r>
    </w:p>
    <w:p w:rsidR="00977B80" w:rsidRPr="00363681" w:rsidRDefault="00977B80" w:rsidP="006A28C7">
      <w:pPr>
        <w:pStyle w:val="2"/>
        <w:numPr>
          <w:ilvl w:val="1"/>
          <w:numId w:val="8"/>
        </w:numPr>
        <w:spacing w:after="240"/>
        <w:ind w:left="1287" w:hanging="578"/>
        <w:jc w:val="both"/>
        <w:rPr>
          <w:rFonts w:ascii="Times New Roman" w:hAnsi="Times New Roman"/>
          <w:i w:val="0"/>
        </w:rPr>
      </w:pPr>
      <w:bookmarkStart w:id="61" w:name="_Toc207867429"/>
      <w:r w:rsidRPr="00363681">
        <w:rPr>
          <w:rFonts w:ascii="Times New Roman" w:hAnsi="Times New Roman"/>
          <w:i w:val="0"/>
        </w:rPr>
        <w:t>Деятельность РУП «Национальный центр маркетинга и конъюнктуры цен» по поддержке зарубежных компаний при выходе на рынок Республики Беларусь</w:t>
      </w:r>
      <w:bookmarkEnd w:id="61"/>
    </w:p>
    <w:p w:rsidR="00977B80" w:rsidRPr="00977B80" w:rsidRDefault="00C0652E" w:rsidP="006038B9">
      <w:pPr>
        <w:spacing w:after="0" w:line="300" w:lineRule="auto"/>
        <w:ind w:firstLine="709"/>
        <w:jc w:val="both"/>
        <w:rPr>
          <w:rFonts w:ascii="Times New Roman" w:hAnsi="Times New Roman"/>
          <w:sz w:val="26"/>
          <w:szCs w:val="26"/>
        </w:rPr>
      </w:pPr>
      <w:hyperlink r:id="rId58" w:history="1">
        <w:r w:rsidR="00977B80" w:rsidRPr="00A61A5D">
          <w:rPr>
            <w:rFonts w:ascii="Times New Roman" w:hAnsi="Times New Roman"/>
            <w:sz w:val="26"/>
            <w:szCs w:val="26"/>
          </w:rPr>
          <w:t>РУП «Национальный центр маркетинга и конъюнктуры цен»</w:t>
        </w:r>
      </w:hyperlink>
      <w:r w:rsidR="00977B80" w:rsidRPr="00A61A5D">
        <w:rPr>
          <w:rFonts w:ascii="Times New Roman" w:hAnsi="Times New Roman"/>
          <w:sz w:val="26"/>
          <w:szCs w:val="26"/>
        </w:rPr>
        <w:t xml:space="preserve"> (далее</w:t>
      </w:r>
      <w:r w:rsidR="00977B80" w:rsidRPr="00977B80">
        <w:rPr>
          <w:rFonts w:ascii="Times New Roman" w:hAnsi="Times New Roman"/>
          <w:sz w:val="26"/>
          <w:szCs w:val="26"/>
        </w:rPr>
        <w:t xml:space="preserve"> – РУП «НЦМ») является</w:t>
      </w:r>
      <w:r w:rsidR="00977B80" w:rsidRPr="00977B80">
        <w:rPr>
          <w:rFonts w:ascii="Times New Roman" w:eastAsia="SimSun" w:hAnsi="Times New Roman"/>
          <w:sz w:val="26"/>
          <w:szCs w:val="26"/>
          <w:u w:val="single"/>
        </w:rPr>
        <w:t xml:space="preserve"> </w:t>
      </w:r>
      <w:r w:rsidR="00977B80" w:rsidRPr="00977B80">
        <w:rPr>
          <w:rFonts w:ascii="Times New Roman" w:hAnsi="Times New Roman"/>
          <w:sz w:val="26"/>
          <w:szCs w:val="26"/>
        </w:rPr>
        <w:t xml:space="preserve">ведущей белорусской консалтинговой компанией, обеспечивающей комплексную информационную поддержку субъектов хозяйствования по вопросам выхода на рынки Беларуси и третьих стран, в том числе путем участия в процедурах закупок. Центр учрежден Министерством иностранных дел Республики Беларусь в 1997 году в качестве его структурного подразделения. </w:t>
      </w:r>
    </w:p>
    <w:p w:rsidR="00977B80" w:rsidRPr="00977B80" w:rsidRDefault="00977B80" w:rsidP="006038B9">
      <w:pPr>
        <w:spacing w:after="0" w:line="300" w:lineRule="auto"/>
        <w:ind w:firstLine="709"/>
        <w:jc w:val="both"/>
        <w:rPr>
          <w:rFonts w:ascii="Times New Roman" w:hAnsi="Times New Roman"/>
          <w:sz w:val="26"/>
          <w:szCs w:val="26"/>
        </w:rPr>
      </w:pPr>
      <w:r w:rsidRPr="00977B80">
        <w:rPr>
          <w:rFonts w:ascii="Times New Roman" w:hAnsi="Times New Roman"/>
          <w:sz w:val="26"/>
          <w:szCs w:val="26"/>
        </w:rPr>
        <w:t xml:space="preserve">РУП «НЦМ» осуществляет на платной основе деятельность по следующим направлениям: </w:t>
      </w:r>
      <w:hyperlink r:id="rId59" w:history="1">
        <w:r w:rsidRPr="00977B80">
          <w:rPr>
            <w:rFonts w:ascii="Times New Roman" w:eastAsia="SimSun" w:hAnsi="Times New Roman"/>
            <w:sz w:val="26"/>
            <w:szCs w:val="26"/>
            <w:u w:val="single"/>
          </w:rPr>
          <w:t>маркетинговые услуги</w:t>
        </w:r>
      </w:hyperlink>
      <w:r w:rsidRPr="00977B80">
        <w:rPr>
          <w:rFonts w:ascii="Times New Roman" w:eastAsia="SimSun" w:hAnsi="Times New Roman"/>
          <w:sz w:val="26"/>
          <w:szCs w:val="26"/>
        </w:rPr>
        <w:t xml:space="preserve"> (</w:t>
      </w:r>
      <w:r w:rsidRPr="00977B80">
        <w:rPr>
          <w:rFonts w:ascii="Times New Roman" w:hAnsi="Times New Roman"/>
          <w:sz w:val="26"/>
          <w:szCs w:val="26"/>
        </w:rPr>
        <w:t>проведение широкого спектра исследований и обзоров рынков, поиск деловых партнеров</w:t>
      </w:r>
      <w:r w:rsidRPr="00977B80">
        <w:rPr>
          <w:rFonts w:ascii="Times New Roman" w:eastAsia="SimSun" w:hAnsi="Times New Roman"/>
          <w:sz w:val="26"/>
          <w:szCs w:val="26"/>
        </w:rPr>
        <w:t xml:space="preserve">), </w:t>
      </w:r>
      <w:hyperlink r:id="rId60" w:history="1">
        <w:r w:rsidRPr="00977B80">
          <w:rPr>
            <w:rFonts w:ascii="Times New Roman" w:eastAsia="SimSun" w:hAnsi="Times New Roman"/>
            <w:sz w:val="26"/>
            <w:szCs w:val="26"/>
            <w:u w:val="single"/>
          </w:rPr>
          <w:t>сопровождение закупок</w:t>
        </w:r>
      </w:hyperlink>
      <w:r w:rsidRPr="00977B80">
        <w:rPr>
          <w:rFonts w:ascii="Times New Roman" w:eastAsia="SimSun" w:hAnsi="Times New Roman"/>
          <w:sz w:val="26"/>
          <w:szCs w:val="26"/>
          <w:u w:val="single"/>
        </w:rPr>
        <w:t xml:space="preserve"> </w:t>
      </w:r>
      <w:r w:rsidRPr="00977B80">
        <w:rPr>
          <w:rFonts w:ascii="Times New Roman" w:hAnsi="Times New Roman"/>
          <w:sz w:val="26"/>
          <w:szCs w:val="26"/>
        </w:rPr>
        <w:t xml:space="preserve">(информационное и консалтинговое сопровождение всех видов закупок на конкурсной основе от начала планирования и до момента заключения договора), </w:t>
      </w:r>
      <w:hyperlink r:id="rId61" w:history="1">
        <w:r w:rsidRPr="00977B80">
          <w:rPr>
            <w:rFonts w:ascii="Times New Roman" w:eastAsia="SimSun" w:hAnsi="Times New Roman"/>
            <w:sz w:val="26"/>
            <w:szCs w:val="26"/>
            <w:u w:val="single"/>
          </w:rPr>
          <w:t>международное сотрудничество</w:t>
        </w:r>
      </w:hyperlink>
      <w:r w:rsidRPr="00977B80">
        <w:rPr>
          <w:rFonts w:ascii="Times New Roman" w:eastAsia="SimSun" w:hAnsi="Times New Roman"/>
          <w:sz w:val="26"/>
          <w:szCs w:val="26"/>
        </w:rPr>
        <w:t xml:space="preserve"> (</w:t>
      </w:r>
      <w:r w:rsidRPr="00977B80">
        <w:rPr>
          <w:rFonts w:ascii="Times New Roman" w:hAnsi="Times New Roman"/>
          <w:sz w:val="26"/>
          <w:szCs w:val="26"/>
        </w:rPr>
        <w:t xml:space="preserve">организация визитов иностранных официальных лиц и бизнес-делегаций в Республику Беларусь), </w:t>
      </w:r>
      <w:hyperlink r:id="rId62" w:history="1">
        <w:r w:rsidRPr="00977B80">
          <w:rPr>
            <w:rFonts w:ascii="Times New Roman" w:eastAsia="SimSun" w:hAnsi="Times New Roman"/>
            <w:sz w:val="26"/>
            <w:szCs w:val="26"/>
            <w:u w:val="single"/>
          </w:rPr>
          <w:t>организация выставок за рубежом</w:t>
        </w:r>
      </w:hyperlink>
      <w:r w:rsidRPr="00977B80">
        <w:rPr>
          <w:rFonts w:ascii="Times New Roman" w:eastAsia="SimSun" w:hAnsi="Times New Roman"/>
          <w:sz w:val="26"/>
          <w:szCs w:val="26"/>
        </w:rPr>
        <w:t xml:space="preserve"> (</w:t>
      </w:r>
      <w:r w:rsidRPr="00977B80">
        <w:rPr>
          <w:rFonts w:ascii="Times New Roman" w:hAnsi="Times New Roman"/>
          <w:sz w:val="26"/>
          <w:szCs w:val="26"/>
        </w:rPr>
        <w:t xml:space="preserve">участие предприятий в выставочных мероприятиях за рубежом), </w:t>
      </w:r>
      <w:hyperlink r:id="rId63" w:history="1">
        <w:r w:rsidRPr="00977B80">
          <w:rPr>
            <w:rFonts w:ascii="Times New Roman" w:eastAsia="SimSun" w:hAnsi="Times New Roman"/>
            <w:sz w:val="26"/>
            <w:szCs w:val="26"/>
            <w:u w:val="single"/>
          </w:rPr>
          <w:t>издательская деятельность</w:t>
        </w:r>
      </w:hyperlink>
      <w:r w:rsidRPr="00977B80">
        <w:rPr>
          <w:rFonts w:ascii="Times New Roman" w:eastAsia="SimSun" w:hAnsi="Times New Roman"/>
          <w:sz w:val="26"/>
          <w:szCs w:val="26"/>
        </w:rPr>
        <w:t xml:space="preserve"> (</w:t>
      </w:r>
      <w:r w:rsidRPr="00977B80">
        <w:rPr>
          <w:rFonts w:ascii="Times New Roman" w:hAnsi="Times New Roman"/>
          <w:sz w:val="26"/>
          <w:szCs w:val="26"/>
        </w:rPr>
        <w:t xml:space="preserve">издание рекламно-информационного журнала </w:t>
      </w:r>
      <w:hyperlink r:id="rId64" w:tgtFrame="_blank" w:history="1">
        <w:r w:rsidRPr="00977B80">
          <w:rPr>
            <w:rFonts w:ascii="Times New Roman" w:hAnsi="Times New Roman"/>
            <w:sz w:val="26"/>
            <w:szCs w:val="26"/>
          </w:rPr>
          <w:t>«</w:t>
        </w:r>
        <w:proofErr w:type="spellStart"/>
        <w:r w:rsidRPr="00977B80">
          <w:rPr>
            <w:rFonts w:ascii="Times New Roman" w:hAnsi="Times New Roman"/>
            <w:sz w:val="26"/>
            <w:szCs w:val="26"/>
          </w:rPr>
          <w:t>Export</w:t>
        </w:r>
        <w:proofErr w:type="spellEnd"/>
        <w:r w:rsidRPr="00977B80">
          <w:rPr>
            <w:rFonts w:ascii="Times New Roman" w:hAnsi="Times New Roman"/>
            <w:sz w:val="26"/>
            <w:szCs w:val="26"/>
          </w:rPr>
          <w:t xml:space="preserve"> </w:t>
        </w:r>
        <w:proofErr w:type="spellStart"/>
        <w:r w:rsidRPr="00977B80">
          <w:rPr>
            <w:rFonts w:ascii="Times New Roman" w:hAnsi="Times New Roman"/>
            <w:sz w:val="26"/>
            <w:szCs w:val="26"/>
          </w:rPr>
          <w:t>of</w:t>
        </w:r>
        <w:proofErr w:type="spellEnd"/>
        <w:r w:rsidRPr="00977B80">
          <w:rPr>
            <w:rFonts w:ascii="Times New Roman" w:hAnsi="Times New Roman"/>
            <w:sz w:val="26"/>
            <w:szCs w:val="26"/>
          </w:rPr>
          <w:t xml:space="preserve"> </w:t>
        </w:r>
        <w:proofErr w:type="spellStart"/>
        <w:r w:rsidRPr="00977B80">
          <w:rPr>
            <w:rFonts w:ascii="Times New Roman" w:hAnsi="Times New Roman"/>
            <w:sz w:val="26"/>
            <w:szCs w:val="26"/>
          </w:rPr>
          <w:t>Belarus</w:t>
        </w:r>
        <w:proofErr w:type="spellEnd"/>
        <w:r w:rsidRPr="00977B80">
          <w:rPr>
            <w:rFonts w:ascii="Times New Roman" w:hAnsi="Times New Roman"/>
            <w:sz w:val="26"/>
            <w:szCs w:val="26"/>
          </w:rPr>
          <w:t>»</w:t>
        </w:r>
      </w:hyperlink>
      <w:r w:rsidRPr="00977B80">
        <w:rPr>
          <w:rFonts w:ascii="Times New Roman" w:hAnsi="Times New Roman"/>
          <w:sz w:val="26"/>
          <w:szCs w:val="26"/>
        </w:rPr>
        <w:t xml:space="preserve">), </w:t>
      </w:r>
      <w:hyperlink r:id="rId65" w:history="1">
        <w:r w:rsidRPr="00977B80">
          <w:rPr>
            <w:rFonts w:ascii="Times New Roman" w:eastAsia="SimSun" w:hAnsi="Times New Roman"/>
            <w:sz w:val="26"/>
            <w:szCs w:val="26"/>
            <w:u w:val="single"/>
          </w:rPr>
          <w:t>образование</w:t>
        </w:r>
      </w:hyperlink>
      <w:r w:rsidRPr="00977B80">
        <w:rPr>
          <w:rFonts w:ascii="Times New Roman" w:eastAsia="SimSun" w:hAnsi="Times New Roman"/>
          <w:sz w:val="26"/>
          <w:szCs w:val="26"/>
        </w:rPr>
        <w:t xml:space="preserve"> (</w:t>
      </w:r>
      <w:r w:rsidRPr="00977B80">
        <w:rPr>
          <w:rFonts w:ascii="Times New Roman" w:hAnsi="Times New Roman"/>
          <w:sz w:val="26"/>
          <w:szCs w:val="26"/>
        </w:rPr>
        <w:t xml:space="preserve">реализация обучающих программ в сфере закупок государственных предприятий и организаций Республики Беларусь, включая вопросы участия в государственных закупках, закупках за счет собственных средств и закупках при строительстве, а также внешнеэкономической деятельности). </w:t>
      </w:r>
    </w:p>
    <w:p w:rsidR="00C957C1" w:rsidRDefault="00C957C1" w:rsidP="0048560A">
      <w:pPr>
        <w:spacing w:after="0"/>
        <w:ind w:left="709"/>
        <w:rPr>
          <w:rFonts w:ascii="Times New Roman" w:hAnsi="Times New Roman"/>
          <w:b/>
          <w:i/>
          <w:noProof/>
          <w:sz w:val="26"/>
          <w:szCs w:val="26"/>
        </w:rPr>
      </w:pPr>
    </w:p>
    <w:p w:rsidR="00977B80" w:rsidRPr="00977B80" w:rsidRDefault="00977B80" w:rsidP="0048560A">
      <w:pPr>
        <w:spacing w:after="0"/>
        <w:ind w:left="709"/>
        <w:rPr>
          <w:rFonts w:ascii="Times New Roman" w:hAnsi="Times New Roman"/>
          <w:b/>
          <w:i/>
          <w:noProof/>
          <w:sz w:val="26"/>
          <w:szCs w:val="26"/>
        </w:rPr>
      </w:pPr>
      <w:r w:rsidRPr="00977B80">
        <w:rPr>
          <w:rFonts w:ascii="Times New Roman" w:hAnsi="Times New Roman"/>
          <w:b/>
          <w:i/>
          <w:noProof/>
          <w:sz w:val="26"/>
          <w:szCs w:val="26"/>
        </w:rPr>
        <w:t>Проведение процедур закупок в Республике Беларусь</w:t>
      </w:r>
    </w:p>
    <w:p w:rsidR="006038B9" w:rsidRPr="006038B9" w:rsidRDefault="00977B80" w:rsidP="006038B9">
      <w:pPr>
        <w:tabs>
          <w:tab w:val="left" w:pos="993"/>
        </w:tabs>
        <w:spacing w:after="0" w:line="300" w:lineRule="auto"/>
        <w:ind w:firstLine="709"/>
        <w:jc w:val="both"/>
        <w:rPr>
          <w:rFonts w:ascii="Times New Roman" w:hAnsi="Times New Roman"/>
          <w:sz w:val="26"/>
          <w:szCs w:val="26"/>
        </w:rPr>
      </w:pPr>
      <w:r w:rsidRPr="00977B80">
        <w:rPr>
          <w:rFonts w:ascii="Times New Roman" w:hAnsi="Times New Roman"/>
          <w:sz w:val="26"/>
          <w:szCs w:val="26"/>
        </w:rPr>
        <w:lastRenderedPageBreak/>
        <w:t>Ежегодно в Республике Беларусь проводится порядка 150 тыс. процедур закупок. Информац</w:t>
      </w:r>
      <w:r w:rsidRPr="006038B9">
        <w:rPr>
          <w:rFonts w:ascii="Times New Roman" w:hAnsi="Times New Roman"/>
          <w:sz w:val="26"/>
          <w:szCs w:val="26"/>
        </w:rPr>
        <w:t>ия о проводимых процедурах размещается в открытом доступе в</w:t>
      </w:r>
      <w:r w:rsidR="00A61A5D" w:rsidRPr="006038B9">
        <w:rPr>
          <w:rFonts w:ascii="Times New Roman" w:hAnsi="Times New Roman"/>
          <w:sz w:val="26"/>
          <w:szCs w:val="26"/>
        </w:rPr>
        <w:t> </w:t>
      </w:r>
      <w:r w:rsidRPr="006038B9">
        <w:rPr>
          <w:rFonts w:ascii="Times New Roman" w:hAnsi="Times New Roman"/>
          <w:sz w:val="26"/>
          <w:szCs w:val="26"/>
        </w:rPr>
        <w:t>информационных системах, определенных законодательством в качестве официальных источников информации о потребностях организаций и предприят</w:t>
      </w:r>
      <w:r w:rsidR="006038B9" w:rsidRPr="006038B9">
        <w:rPr>
          <w:rFonts w:ascii="Times New Roman" w:hAnsi="Times New Roman"/>
          <w:sz w:val="26"/>
          <w:szCs w:val="26"/>
        </w:rPr>
        <w:t>ий в товарах (работах, услугах).</w:t>
      </w:r>
    </w:p>
    <w:p w:rsidR="006038B9" w:rsidRPr="006038B9" w:rsidRDefault="006038B9" w:rsidP="006038B9">
      <w:pPr>
        <w:spacing w:after="0" w:line="300" w:lineRule="auto"/>
        <w:ind w:firstLine="709"/>
        <w:jc w:val="both"/>
        <w:rPr>
          <w:rFonts w:ascii="Times New Roman" w:hAnsi="Times New Roman"/>
          <w:sz w:val="26"/>
          <w:szCs w:val="26"/>
        </w:rPr>
      </w:pPr>
      <w:r w:rsidRPr="006038B9">
        <w:rPr>
          <w:rFonts w:ascii="Times New Roman" w:hAnsi="Times New Roman"/>
          <w:sz w:val="26"/>
          <w:szCs w:val="26"/>
        </w:rPr>
        <w:t xml:space="preserve">Условия по соответствующим тендерам размещены на сайтах </w:t>
      </w:r>
      <w:hyperlink r:id="rId66" w:history="1">
        <w:r w:rsidRPr="006038B9">
          <w:rPr>
            <w:rFonts w:ascii="Times New Roman" w:hAnsi="Times New Roman"/>
            <w:color w:val="2E74B5" w:themeColor="accent1" w:themeShade="BF"/>
            <w:sz w:val="26"/>
            <w:szCs w:val="26"/>
            <w:u w:val="single"/>
          </w:rPr>
          <w:t>www.goszakupki.by</w:t>
        </w:r>
      </w:hyperlink>
      <w:r w:rsidRPr="006038B9">
        <w:rPr>
          <w:rFonts w:ascii="Times New Roman" w:hAnsi="Times New Roman"/>
          <w:sz w:val="26"/>
          <w:szCs w:val="26"/>
        </w:rPr>
        <w:t xml:space="preserve"> и </w:t>
      </w:r>
      <w:hyperlink r:id="rId67" w:history="1">
        <w:r w:rsidRPr="006038B9">
          <w:rPr>
            <w:rFonts w:ascii="Times New Roman" w:hAnsi="Times New Roman"/>
            <w:color w:val="2E74B5" w:themeColor="accent1" w:themeShade="BF"/>
            <w:sz w:val="26"/>
            <w:szCs w:val="26"/>
            <w:u w:val="single"/>
          </w:rPr>
          <w:t>www.icetrade.by</w:t>
        </w:r>
      </w:hyperlink>
      <w:r w:rsidRPr="006038B9">
        <w:rPr>
          <w:rFonts w:ascii="Times New Roman" w:hAnsi="Times New Roman"/>
          <w:sz w:val="26"/>
          <w:szCs w:val="26"/>
        </w:rPr>
        <w:t xml:space="preserve">. Для участия в тендерах необходимо иметь электронную цифровую подпись (российская принимается) и получить аккредитацию на электронной </w:t>
      </w:r>
      <w:hyperlink r:id="rId68" w:history="1">
        <w:r w:rsidRPr="006038B9">
          <w:rPr>
            <w:rFonts w:ascii="Times New Roman" w:hAnsi="Times New Roman"/>
            <w:color w:val="2E74B5" w:themeColor="accent1" w:themeShade="BF"/>
            <w:sz w:val="26"/>
            <w:szCs w:val="26"/>
            <w:u w:val="single"/>
          </w:rPr>
          <w:t>торговой площадке госзакупок</w:t>
        </w:r>
      </w:hyperlink>
      <w:r w:rsidRPr="006038B9">
        <w:rPr>
          <w:rFonts w:ascii="Times New Roman" w:hAnsi="Times New Roman"/>
          <w:sz w:val="26"/>
          <w:szCs w:val="26"/>
        </w:rPr>
        <w:t xml:space="preserve"> или пройти регистрацию в </w:t>
      </w:r>
      <w:hyperlink r:id="rId69" w:history="1">
        <w:r w:rsidRPr="006038B9">
          <w:rPr>
            <w:rFonts w:ascii="Times New Roman" w:hAnsi="Times New Roman"/>
            <w:color w:val="2E74B5" w:themeColor="accent1" w:themeShade="BF"/>
            <w:sz w:val="26"/>
            <w:szCs w:val="26"/>
            <w:u w:val="single"/>
          </w:rPr>
          <w:t>ИС «Тендеры»</w:t>
        </w:r>
      </w:hyperlink>
      <w:r w:rsidRPr="006038B9">
        <w:rPr>
          <w:rFonts w:ascii="Times New Roman" w:hAnsi="Times New Roman"/>
          <w:sz w:val="26"/>
          <w:szCs w:val="26"/>
        </w:rPr>
        <w:t>.</w:t>
      </w:r>
    </w:p>
    <w:p w:rsidR="00977B80" w:rsidRPr="00977B80" w:rsidRDefault="00977B80" w:rsidP="0048560A">
      <w:pPr>
        <w:tabs>
          <w:tab w:val="left" w:pos="993"/>
        </w:tabs>
        <w:spacing w:after="0"/>
        <w:ind w:firstLine="709"/>
        <w:jc w:val="both"/>
        <w:rPr>
          <w:rFonts w:ascii="Times New Roman" w:hAnsi="Times New Roman"/>
          <w:sz w:val="26"/>
          <w:szCs w:val="26"/>
        </w:rPr>
      </w:pPr>
      <w:r w:rsidRPr="00977B80">
        <w:rPr>
          <w:rFonts w:ascii="Times New Roman" w:hAnsi="Times New Roman"/>
          <w:sz w:val="26"/>
          <w:szCs w:val="26"/>
        </w:rPr>
        <w:t>Основными нормативными актами, регулирующими порядок организации и</w:t>
      </w:r>
      <w:r w:rsidR="00A61A5D">
        <w:rPr>
          <w:rFonts w:ascii="Times New Roman" w:hAnsi="Times New Roman"/>
          <w:sz w:val="26"/>
          <w:szCs w:val="26"/>
        </w:rPr>
        <w:t> </w:t>
      </w:r>
      <w:r w:rsidRPr="00977B80">
        <w:rPr>
          <w:rFonts w:ascii="Times New Roman" w:hAnsi="Times New Roman"/>
          <w:sz w:val="26"/>
          <w:szCs w:val="26"/>
        </w:rPr>
        <w:t>проведения процедур закупок, являются:</w:t>
      </w:r>
    </w:p>
    <w:p w:rsidR="00977B80" w:rsidRPr="00977B80" w:rsidRDefault="00977B80" w:rsidP="006A28C7">
      <w:pPr>
        <w:numPr>
          <w:ilvl w:val="0"/>
          <w:numId w:val="2"/>
        </w:numPr>
        <w:tabs>
          <w:tab w:val="left" w:pos="1276"/>
        </w:tabs>
        <w:spacing w:after="0"/>
        <w:ind w:left="0" w:firstLine="709"/>
        <w:contextualSpacing/>
        <w:jc w:val="both"/>
        <w:rPr>
          <w:rFonts w:ascii="Times New Roman" w:hAnsi="Times New Roman"/>
          <w:sz w:val="26"/>
          <w:szCs w:val="26"/>
        </w:rPr>
      </w:pPr>
      <w:r w:rsidRPr="00977B80">
        <w:rPr>
          <w:rFonts w:ascii="Times New Roman" w:hAnsi="Times New Roman"/>
          <w:sz w:val="26"/>
          <w:szCs w:val="26"/>
        </w:rPr>
        <w:t xml:space="preserve">для государственных закупок – </w:t>
      </w:r>
      <w:hyperlink r:id="rId70" w:history="1">
        <w:r w:rsidRPr="006038B9">
          <w:rPr>
            <w:rStyle w:val="ab"/>
            <w:rFonts w:ascii="Times New Roman" w:hAnsi="Times New Roman"/>
            <w:color w:val="2E74B5" w:themeColor="accent1" w:themeShade="BF"/>
            <w:sz w:val="26"/>
            <w:szCs w:val="26"/>
          </w:rPr>
          <w:t>Закон Республики Беларусь</w:t>
        </w:r>
      </w:hyperlink>
      <w:r w:rsidRPr="00977B80">
        <w:rPr>
          <w:rFonts w:ascii="Times New Roman" w:hAnsi="Times New Roman"/>
          <w:sz w:val="26"/>
          <w:szCs w:val="26"/>
        </w:rPr>
        <w:t xml:space="preserve"> от 13.07.2012 №</w:t>
      </w:r>
      <w:r w:rsidR="006038B9">
        <w:rPr>
          <w:rFonts w:ascii="Times New Roman" w:hAnsi="Times New Roman"/>
          <w:sz w:val="26"/>
          <w:szCs w:val="26"/>
        </w:rPr>
        <w:t> </w:t>
      </w:r>
      <w:r w:rsidRPr="00977B80">
        <w:rPr>
          <w:rFonts w:ascii="Times New Roman" w:hAnsi="Times New Roman"/>
          <w:sz w:val="26"/>
          <w:szCs w:val="26"/>
        </w:rPr>
        <w:t>419-З «О государственных закупках товаров (работ, услуг)»;</w:t>
      </w:r>
    </w:p>
    <w:p w:rsidR="00977B80" w:rsidRPr="00977B80" w:rsidRDefault="00977B80" w:rsidP="006A28C7">
      <w:pPr>
        <w:numPr>
          <w:ilvl w:val="0"/>
          <w:numId w:val="2"/>
        </w:numPr>
        <w:tabs>
          <w:tab w:val="left" w:pos="1276"/>
        </w:tabs>
        <w:spacing w:after="0"/>
        <w:ind w:left="0" w:firstLine="709"/>
        <w:contextualSpacing/>
        <w:jc w:val="both"/>
        <w:rPr>
          <w:rFonts w:ascii="Times New Roman" w:hAnsi="Times New Roman"/>
          <w:sz w:val="26"/>
          <w:szCs w:val="26"/>
        </w:rPr>
      </w:pPr>
      <w:r w:rsidRPr="00977B80">
        <w:rPr>
          <w:rFonts w:ascii="Times New Roman" w:hAnsi="Times New Roman"/>
          <w:sz w:val="26"/>
          <w:szCs w:val="26"/>
        </w:rPr>
        <w:t xml:space="preserve">для закупок за счет собственных средств – </w:t>
      </w:r>
      <w:hyperlink r:id="rId71" w:history="1">
        <w:r w:rsidRPr="006038B9">
          <w:rPr>
            <w:rStyle w:val="ab"/>
            <w:rFonts w:ascii="Times New Roman" w:hAnsi="Times New Roman"/>
            <w:color w:val="2E74B5" w:themeColor="accent1" w:themeShade="BF"/>
            <w:sz w:val="26"/>
            <w:szCs w:val="26"/>
          </w:rPr>
          <w:t>постановление Совета Министров</w:t>
        </w:r>
      </w:hyperlink>
      <w:r w:rsidRPr="00977B80">
        <w:rPr>
          <w:rFonts w:ascii="Times New Roman" w:hAnsi="Times New Roman"/>
          <w:sz w:val="26"/>
          <w:szCs w:val="26"/>
        </w:rPr>
        <w:t xml:space="preserve"> Республики Беларусь от 15.03.2012 № 229 «О совершенствовании отношений в области закупок товаров (работ, услуг) за счет собственных средств».</w:t>
      </w:r>
    </w:p>
    <w:p w:rsidR="00977B80" w:rsidRPr="00977B80" w:rsidRDefault="00977B80" w:rsidP="006038B9">
      <w:pPr>
        <w:spacing w:after="0" w:line="300" w:lineRule="auto"/>
        <w:ind w:firstLine="709"/>
        <w:jc w:val="both"/>
        <w:rPr>
          <w:rFonts w:ascii="Times New Roman" w:hAnsi="Times New Roman"/>
          <w:sz w:val="26"/>
          <w:szCs w:val="26"/>
        </w:rPr>
      </w:pPr>
      <w:r w:rsidRPr="00977B80">
        <w:rPr>
          <w:rFonts w:ascii="Times New Roman" w:hAnsi="Times New Roman"/>
          <w:sz w:val="26"/>
          <w:szCs w:val="26"/>
        </w:rPr>
        <w:t>Все процедуры государственных закупок в республике проходят исключительно в</w:t>
      </w:r>
      <w:r w:rsidR="00A61A5D">
        <w:rPr>
          <w:rFonts w:ascii="Times New Roman" w:hAnsi="Times New Roman"/>
          <w:sz w:val="26"/>
          <w:szCs w:val="26"/>
        </w:rPr>
        <w:t> </w:t>
      </w:r>
      <w:r w:rsidRPr="00977B80">
        <w:rPr>
          <w:rFonts w:ascii="Times New Roman" w:hAnsi="Times New Roman"/>
          <w:sz w:val="26"/>
          <w:szCs w:val="26"/>
        </w:rPr>
        <w:t>электронном формате. Подача предложений в целях участия в таких процедурах осуществляется в форме электронного документа с использованием средств электронной цифровой подписи (далее – ЭЦП) через сайт электронной торговой площадки и ИС «Тендеры». Для подачи предложений российскими поставщиками используются ЭЦП, выдаваемые авторизованными удостоверяющими центрами Российской Федерации.</w:t>
      </w:r>
    </w:p>
    <w:p w:rsidR="00977B80" w:rsidRPr="006038B9" w:rsidRDefault="00977B80" w:rsidP="006038B9">
      <w:pPr>
        <w:spacing w:after="0" w:line="300" w:lineRule="auto"/>
        <w:ind w:firstLine="709"/>
        <w:jc w:val="both"/>
        <w:rPr>
          <w:rFonts w:ascii="Times New Roman" w:hAnsi="Times New Roman"/>
          <w:noProof/>
          <w:color w:val="000000" w:themeColor="text1"/>
          <w:sz w:val="26"/>
          <w:szCs w:val="26"/>
        </w:rPr>
      </w:pPr>
      <w:r w:rsidRPr="00977B80">
        <w:rPr>
          <w:rFonts w:ascii="Times New Roman" w:hAnsi="Times New Roman"/>
          <w:noProof/>
          <w:sz w:val="26"/>
          <w:szCs w:val="26"/>
        </w:rPr>
        <w:t xml:space="preserve">Необходимо отметить, что в рамках Договора о Евразийском экономическом союзе от 29.05.2014 российским товарам (работам, услугам) обеспечивается национальный </w:t>
      </w:r>
      <w:r w:rsidRPr="006038B9">
        <w:rPr>
          <w:rFonts w:ascii="Times New Roman" w:hAnsi="Times New Roman"/>
          <w:noProof/>
          <w:color w:val="000000" w:themeColor="text1"/>
          <w:sz w:val="26"/>
          <w:szCs w:val="26"/>
        </w:rPr>
        <w:t>режим, т.е. равные с белорусскими производителями условия участия. В случае документального подтверждения российского происхождения предлагаемых к поставке товаров (работ, услуг) к цене предложения такого участника применяется преференциальная поправка в размере 15%.</w:t>
      </w:r>
    </w:p>
    <w:p w:rsidR="006038B9" w:rsidRPr="006038B9" w:rsidRDefault="006038B9" w:rsidP="006038B9">
      <w:pPr>
        <w:spacing w:after="0" w:line="300" w:lineRule="auto"/>
        <w:ind w:firstLine="709"/>
        <w:jc w:val="both"/>
        <w:rPr>
          <w:rFonts w:ascii="Times New Roman" w:hAnsi="Times New Roman"/>
          <w:color w:val="000000" w:themeColor="text1"/>
          <w:sz w:val="26"/>
          <w:szCs w:val="26"/>
        </w:rPr>
      </w:pPr>
      <w:r w:rsidRPr="006038B9">
        <w:rPr>
          <w:rFonts w:ascii="Times New Roman" w:hAnsi="Times New Roman"/>
          <w:bCs/>
          <w:iCs/>
          <w:noProof/>
          <w:color w:val="000000" w:themeColor="text1"/>
          <w:sz w:val="26"/>
          <w:szCs w:val="26"/>
        </w:rPr>
        <w:t>Кроме того, н</w:t>
      </w:r>
      <w:r w:rsidRPr="006038B9">
        <w:rPr>
          <w:rFonts w:ascii="Times New Roman" w:hAnsi="Times New Roman"/>
          <w:color w:val="000000" w:themeColor="text1"/>
          <w:sz w:val="26"/>
          <w:szCs w:val="26"/>
        </w:rPr>
        <w:t xml:space="preserve">а </w:t>
      </w:r>
      <w:hyperlink r:id="rId72" w:history="1">
        <w:r w:rsidRPr="006038B9">
          <w:rPr>
            <w:rFonts w:ascii="Times New Roman" w:hAnsi="Times New Roman"/>
            <w:color w:val="2E74B5" w:themeColor="accent1" w:themeShade="BF"/>
            <w:sz w:val="26"/>
            <w:szCs w:val="26"/>
            <w:u w:val="single"/>
          </w:rPr>
          <w:t>портале Еxport.by</w:t>
        </w:r>
      </w:hyperlink>
      <w:r w:rsidRPr="006038B9">
        <w:rPr>
          <w:rFonts w:ascii="Times New Roman" w:hAnsi="Times New Roman"/>
          <w:color w:val="000000" w:themeColor="text1"/>
          <w:sz w:val="26"/>
          <w:szCs w:val="26"/>
        </w:rPr>
        <w:t xml:space="preserve"> размещается </w:t>
      </w:r>
      <w:r w:rsidRPr="006038B9">
        <w:rPr>
          <w:rFonts w:ascii="Times New Roman" w:hAnsi="Times New Roman"/>
          <w:i/>
          <w:color w:val="000000" w:themeColor="text1"/>
          <w:sz w:val="26"/>
          <w:szCs w:val="26"/>
        </w:rPr>
        <w:t xml:space="preserve">информация о белорусских производителях, </w:t>
      </w:r>
      <w:r w:rsidRPr="006038B9">
        <w:rPr>
          <w:rFonts w:ascii="Times New Roman" w:hAnsi="Times New Roman"/>
          <w:color w:val="000000" w:themeColor="text1"/>
          <w:sz w:val="26"/>
          <w:szCs w:val="26"/>
        </w:rPr>
        <w:t xml:space="preserve">выпускаемой ими продукции (описание, цены, контакты, способы доставки), а также запросные позиции российских компаний. </w:t>
      </w:r>
    </w:p>
    <w:p w:rsidR="00977B80" w:rsidRPr="00363681" w:rsidRDefault="00977B80" w:rsidP="006A28C7">
      <w:pPr>
        <w:pStyle w:val="2"/>
        <w:numPr>
          <w:ilvl w:val="1"/>
          <w:numId w:val="8"/>
        </w:numPr>
        <w:spacing w:after="240"/>
        <w:ind w:left="1287" w:hanging="578"/>
        <w:jc w:val="both"/>
        <w:rPr>
          <w:rFonts w:ascii="Times New Roman" w:hAnsi="Times New Roman"/>
          <w:i w:val="0"/>
        </w:rPr>
      </w:pPr>
      <w:bookmarkStart w:id="62" w:name="_Toc207867430"/>
      <w:r w:rsidRPr="00363681">
        <w:rPr>
          <w:rFonts w:ascii="Times New Roman" w:hAnsi="Times New Roman"/>
          <w:i w:val="0"/>
        </w:rPr>
        <w:t>Белорусская универсальная товарная биржа (БУТБ) – единственная товарная биржа в Республике Беларусь и крупнейшая спотовая биржа Восточной Европы</w:t>
      </w:r>
      <w:bookmarkEnd w:id="62"/>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Ежегодно на БУТБ совершается более </w:t>
      </w:r>
      <w:r w:rsidRPr="00977B80">
        <w:rPr>
          <w:rFonts w:asciiTheme="majorBidi" w:eastAsiaTheme="minorHAnsi" w:hAnsiTheme="majorBidi" w:cstheme="majorBidi"/>
          <w:sz w:val="26"/>
          <w:szCs w:val="26"/>
          <w:lang w:eastAsia="en-US"/>
        </w:rPr>
        <w:t>400 тыс. сделок</w:t>
      </w:r>
      <w:r w:rsidRPr="00977B80">
        <w:rPr>
          <w:rFonts w:asciiTheme="majorBidi" w:eastAsiaTheme="minorHAnsi" w:hAnsiTheme="majorBidi" w:cstheme="majorBidi"/>
          <w:bCs/>
          <w:sz w:val="26"/>
          <w:szCs w:val="26"/>
          <w:lang w:eastAsia="en-US"/>
        </w:rPr>
        <w:t xml:space="preserve"> на сумму 4</w:t>
      </w:r>
      <w:r w:rsidRPr="00977B80">
        <w:rPr>
          <w:rFonts w:asciiTheme="majorBidi" w:eastAsiaTheme="minorHAnsi" w:hAnsiTheme="majorBidi" w:cstheme="majorBidi"/>
          <w:sz w:val="26"/>
          <w:szCs w:val="26"/>
          <w:lang w:val="en-US" w:eastAsia="en-US"/>
        </w:rPr>
        <w:t> </w:t>
      </w:r>
      <w:r w:rsidRPr="00977B80">
        <w:rPr>
          <w:rFonts w:asciiTheme="majorBidi" w:eastAsiaTheme="minorHAnsi" w:hAnsiTheme="majorBidi" w:cstheme="majorBidi"/>
          <w:sz w:val="26"/>
          <w:szCs w:val="26"/>
          <w:lang w:eastAsia="en-US"/>
        </w:rPr>
        <w:t>млрд. долл. США</w:t>
      </w:r>
      <w:r w:rsidRPr="00977B80">
        <w:rPr>
          <w:rFonts w:asciiTheme="majorBidi" w:eastAsiaTheme="minorHAnsi" w:hAnsiTheme="majorBidi" w:cstheme="majorBidi"/>
          <w:bCs/>
          <w:sz w:val="26"/>
          <w:szCs w:val="26"/>
          <w:lang w:eastAsia="en-US"/>
        </w:rPr>
        <w:t xml:space="preserve">, а клиентская база насчитывает свыше </w:t>
      </w:r>
      <w:r w:rsidRPr="00977B80">
        <w:rPr>
          <w:rFonts w:asciiTheme="majorBidi" w:eastAsiaTheme="minorHAnsi" w:hAnsiTheme="majorBidi" w:cstheme="majorBidi"/>
          <w:sz w:val="26"/>
          <w:szCs w:val="26"/>
          <w:lang w:eastAsia="en-US"/>
        </w:rPr>
        <w:t>28 тыс. компаний</w:t>
      </w:r>
      <w:r w:rsidRPr="00977B80">
        <w:rPr>
          <w:rFonts w:asciiTheme="majorBidi" w:eastAsiaTheme="minorHAnsi" w:hAnsiTheme="majorBidi" w:cstheme="majorBidi"/>
          <w:bCs/>
          <w:sz w:val="26"/>
          <w:szCs w:val="26"/>
          <w:lang w:eastAsia="en-US"/>
        </w:rPr>
        <w:t xml:space="preserve"> из </w:t>
      </w:r>
      <w:r w:rsidRPr="00977B80">
        <w:rPr>
          <w:rFonts w:asciiTheme="majorBidi" w:eastAsiaTheme="minorHAnsi" w:hAnsiTheme="majorBidi" w:cstheme="majorBidi"/>
          <w:sz w:val="26"/>
          <w:szCs w:val="26"/>
          <w:lang w:eastAsia="en-US"/>
        </w:rPr>
        <w:t>70</w:t>
      </w:r>
      <w:r w:rsidRPr="00977B80">
        <w:rPr>
          <w:rFonts w:asciiTheme="majorBidi" w:eastAsiaTheme="minorHAnsi" w:hAnsiTheme="majorBidi" w:cstheme="majorBidi"/>
          <w:sz w:val="26"/>
          <w:szCs w:val="26"/>
          <w:lang w:val="en-US" w:eastAsia="en-US"/>
        </w:rPr>
        <w:t> </w:t>
      </w:r>
      <w:r w:rsidRPr="00977B80">
        <w:rPr>
          <w:rFonts w:asciiTheme="majorBidi" w:eastAsiaTheme="minorHAnsi" w:hAnsiTheme="majorBidi" w:cstheme="majorBidi"/>
          <w:sz w:val="26"/>
          <w:szCs w:val="26"/>
          <w:lang w:eastAsia="en-US"/>
        </w:rPr>
        <w:t>стран мира, в том числе почти 2,9 тыс. – из Российской Федерации</w:t>
      </w:r>
      <w:r w:rsidRPr="00977B80">
        <w:rPr>
          <w:rFonts w:asciiTheme="majorBidi" w:eastAsiaTheme="minorHAnsi" w:hAnsiTheme="majorBidi" w:cstheme="majorBidi"/>
          <w:bCs/>
          <w:sz w:val="26"/>
          <w:szCs w:val="26"/>
          <w:lang w:eastAsia="en-US"/>
        </w:rPr>
        <w:t>.</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Все сделки предполагают </w:t>
      </w:r>
      <w:r w:rsidRPr="00977B80">
        <w:rPr>
          <w:rFonts w:asciiTheme="majorBidi" w:eastAsiaTheme="minorHAnsi" w:hAnsiTheme="majorBidi" w:cstheme="majorBidi"/>
          <w:sz w:val="26"/>
          <w:szCs w:val="26"/>
          <w:lang w:eastAsia="en-US"/>
        </w:rPr>
        <w:t>физическую поставку товара</w:t>
      </w:r>
      <w:r w:rsidRPr="00977B80">
        <w:rPr>
          <w:rFonts w:asciiTheme="majorBidi" w:eastAsiaTheme="minorHAnsi" w:hAnsiTheme="majorBidi" w:cstheme="majorBidi"/>
          <w:bCs/>
          <w:sz w:val="26"/>
          <w:szCs w:val="26"/>
          <w:lang w:eastAsia="en-US"/>
        </w:rPr>
        <w:t>.</w:t>
      </w:r>
    </w:p>
    <w:p w:rsidR="00977B80" w:rsidRPr="00977B80" w:rsidRDefault="00977B80" w:rsidP="006038B9">
      <w:pPr>
        <w:spacing w:after="0" w:line="300" w:lineRule="auto"/>
        <w:ind w:right="-1" w:firstLine="709"/>
        <w:contextualSpacing/>
        <w:jc w:val="both"/>
        <w:rPr>
          <w:rFonts w:asciiTheme="majorBidi" w:hAnsiTheme="majorBidi" w:cstheme="majorBidi"/>
          <w:bCs/>
          <w:sz w:val="26"/>
          <w:szCs w:val="26"/>
          <w:shd w:val="clear" w:color="auto" w:fill="FFFFFF"/>
        </w:rPr>
      </w:pPr>
      <w:r w:rsidRPr="00977B80">
        <w:rPr>
          <w:rFonts w:asciiTheme="majorBidi" w:hAnsiTheme="majorBidi" w:cstheme="majorBidi"/>
          <w:bCs/>
          <w:sz w:val="26"/>
          <w:szCs w:val="26"/>
          <w:shd w:val="clear" w:color="auto" w:fill="FFFFFF"/>
        </w:rPr>
        <w:lastRenderedPageBreak/>
        <w:t xml:space="preserve">Биржевые торги проводятся в электронной форме </w:t>
      </w:r>
      <w:r w:rsidRPr="00977B80">
        <w:rPr>
          <w:rFonts w:asciiTheme="majorBidi" w:hAnsiTheme="majorBidi" w:cstheme="majorBidi"/>
          <w:sz w:val="26"/>
          <w:szCs w:val="26"/>
          <w:shd w:val="clear" w:color="auto" w:fill="FFFFFF"/>
        </w:rPr>
        <w:t>через интернет</w:t>
      </w:r>
      <w:r w:rsidRPr="00977B80">
        <w:rPr>
          <w:rFonts w:asciiTheme="majorBidi" w:hAnsiTheme="majorBidi" w:cstheme="majorBidi"/>
          <w:bCs/>
          <w:sz w:val="26"/>
          <w:szCs w:val="26"/>
          <w:shd w:val="clear" w:color="auto" w:fill="FFFFFF"/>
        </w:rPr>
        <w:t xml:space="preserve"> с применением </w:t>
      </w:r>
      <w:r w:rsidRPr="00977B80">
        <w:rPr>
          <w:rFonts w:asciiTheme="majorBidi" w:hAnsiTheme="majorBidi" w:cstheme="majorBidi"/>
          <w:sz w:val="26"/>
          <w:szCs w:val="26"/>
          <w:shd w:val="clear" w:color="auto" w:fill="FFFFFF"/>
        </w:rPr>
        <w:t>электронной цифровой подписи (ЭЦП)</w:t>
      </w:r>
      <w:r w:rsidRPr="00977B80">
        <w:rPr>
          <w:rFonts w:asciiTheme="majorBidi" w:hAnsiTheme="majorBidi" w:cstheme="majorBidi"/>
          <w:bCs/>
          <w:sz w:val="26"/>
          <w:szCs w:val="26"/>
          <w:shd w:val="clear" w:color="auto" w:fill="FFFFFF"/>
        </w:rPr>
        <w:t xml:space="preserve">, которая </w:t>
      </w:r>
      <w:r w:rsidRPr="00977B80">
        <w:rPr>
          <w:rFonts w:asciiTheme="majorBidi" w:hAnsiTheme="majorBidi" w:cstheme="majorBidi"/>
          <w:sz w:val="26"/>
          <w:szCs w:val="26"/>
          <w:shd w:val="clear" w:color="auto" w:fill="FFFFFF"/>
        </w:rPr>
        <w:t>бесплатно</w:t>
      </w:r>
      <w:r w:rsidRPr="00977B80">
        <w:rPr>
          <w:rFonts w:asciiTheme="majorBidi" w:hAnsiTheme="majorBidi" w:cstheme="majorBidi"/>
          <w:bCs/>
          <w:sz w:val="26"/>
          <w:szCs w:val="26"/>
          <w:shd w:val="clear" w:color="auto" w:fill="FFFFFF"/>
        </w:rPr>
        <w:t xml:space="preserve"> выдается всем участника торгов.</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Торговать на бирже можно </w:t>
      </w:r>
      <w:r w:rsidRPr="00977B80">
        <w:rPr>
          <w:rFonts w:asciiTheme="majorBidi" w:eastAsiaTheme="minorHAnsi" w:hAnsiTheme="majorBidi" w:cstheme="majorBidi"/>
          <w:sz w:val="26"/>
          <w:szCs w:val="26"/>
          <w:lang w:eastAsia="en-US"/>
        </w:rPr>
        <w:t>двумя способами</w:t>
      </w:r>
      <w:r w:rsidRPr="00977B80">
        <w:rPr>
          <w:rFonts w:asciiTheme="majorBidi" w:eastAsiaTheme="minorHAnsi" w:hAnsiTheme="majorBidi" w:cstheme="majorBidi"/>
          <w:bCs/>
          <w:sz w:val="26"/>
          <w:szCs w:val="26"/>
          <w:lang w:eastAsia="en-US"/>
        </w:rPr>
        <w:t>:</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sz w:val="26"/>
          <w:szCs w:val="26"/>
          <w:lang w:eastAsia="en-US"/>
        </w:rPr>
        <w:t>самостоятельно</w:t>
      </w:r>
      <w:r w:rsidRPr="00977B80">
        <w:rPr>
          <w:rFonts w:asciiTheme="majorBidi" w:eastAsiaTheme="minorHAnsi" w:hAnsiTheme="majorBidi" w:cstheme="majorBidi"/>
          <w:bCs/>
          <w:sz w:val="26"/>
          <w:szCs w:val="26"/>
          <w:lang w:eastAsia="en-US"/>
        </w:rPr>
        <w:t xml:space="preserve"> (необходимо аккредитоваться и получить ЭЦП); </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sz w:val="26"/>
          <w:szCs w:val="26"/>
          <w:lang w:eastAsia="en-US"/>
        </w:rPr>
        <w:t>через биржевого брокера</w:t>
      </w:r>
      <w:r w:rsidRPr="00977B80">
        <w:rPr>
          <w:rFonts w:asciiTheme="majorBidi" w:eastAsiaTheme="minorHAnsi" w:hAnsiTheme="majorBidi" w:cstheme="majorBidi"/>
          <w:bCs/>
          <w:sz w:val="26"/>
          <w:szCs w:val="26"/>
          <w:lang w:eastAsia="en-US"/>
        </w:rPr>
        <w:t xml:space="preserve"> – профессионального участника биржевой торговли, оказывающего услуги по совершению биржевых сделок. </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На сегодняшний день с биржей сотрудничают порядка </w:t>
      </w:r>
      <w:r w:rsidRPr="00977B80">
        <w:rPr>
          <w:rFonts w:asciiTheme="majorBidi" w:eastAsiaTheme="minorHAnsi" w:hAnsiTheme="majorBidi" w:cstheme="majorBidi"/>
          <w:sz w:val="26"/>
          <w:szCs w:val="26"/>
          <w:lang w:eastAsia="en-US"/>
        </w:rPr>
        <w:t>60</w:t>
      </w:r>
      <w:r w:rsidRPr="00977B80">
        <w:rPr>
          <w:rFonts w:asciiTheme="majorBidi" w:eastAsiaTheme="minorHAnsi" w:hAnsiTheme="majorBidi" w:cstheme="majorBidi"/>
          <w:bCs/>
          <w:sz w:val="26"/>
          <w:szCs w:val="26"/>
          <w:lang w:eastAsia="en-US"/>
        </w:rPr>
        <w:t xml:space="preserve"> </w:t>
      </w:r>
      <w:r w:rsidRPr="00977B80">
        <w:rPr>
          <w:rFonts w:asciiTheme="majorBidi" w:eastAsiaTheme="minorHAnsi" w:hAnsiTheme="majorBidi" w:cstheme="majorBidi"/>
          <w:sz w:val="26"/>
          <w:szCs w:val="26"/>
          <w:lang w:eastAsia="en-US"/>
        </w:rPr>
        <w:t>белорусских и зарубежных брокеров</w:t>
      </w:r>
      <w:r w:rsidRPr="00977B80">
        <w:rPr>
          <w:rFonts w:asciiTheme="majorBidi" w:eastAsiaTheme="minorHAnsi" w:hAnsiTheme="majorBidi" w:cstheme="majorBidi"/>
          <w:bCs/>
          <w:sz w:val="26"/>
          <w:szCs w:val="26"/>
          <w:lang w:eastAsia="en-US"/>
        </w:rPr>
        <w:t>, в том числе три из России – ООО «</w:t>
      </w:r>
      <w:proofErr w:type="spellStart"/>
      <w:r w:rsidRPr="00977B80">
        <w:rPr>
          <w:rFonts w:asciiTheme="majorBidi" w:eastAsiaTheme="minorHAnsi" w:hAnsiTheme="majorBidi" w:cstheme="majorBidi"/>
          <w:bCs/>
          <w:sz w:val="26"/>
          <w:szCs w:val="26"/>
          <w:lang w:eastAsia="en-US"/>
        </w:rPr>
        <w:t>Алор</w:t>
      </w:r>
      <w:proofErr w:type="spellEnd"/>
      <w:r w:rsidRPr="00977B80">
        <w:rPr>
          <w:rFonts w:asciiTheme="majorBidi" w:eastAsiaTheme="minorHAnsi" w:hAnsiTheme="majorBidi" w:cstheme="majorBidi"/>
          <w:bCs/>
          <w:sz w:val="26"/>
          <w:szCs w:val="26"/>
          <w:lang w:eastAsia="en-US"/>
        </w:rPr>
        <w:t xml:space="preserve"> ЭМ», ООО</w:t>
      </w:r>
      <w:r w:rsidR="0000653E">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w:t>
      </w:r>
      <w:proofErr w:type="spellStart"/>
      <w:r w:rsidRPr="00977B80">
        <w:rPr>
          <w:rFonts w:asciiTheme="majorBidi" w:eastAsiaTheme="minorHAnsi" w:hAnsiTheme="majorBidi" w:cstheme="majorBidi"/>
          <w:bCs/>
          <w:sz w:val="26"/>
          <w:szCs w:val="26"/>
          <w:lang w:eastAsia="en-US"/>
        </w:rPr>
        <w:t>ИнтерТрейдСервис</w:t>
      </w:r>
      <w:proofErr w:type="spellEnd"/>
      <w:r w:rsidRPr="00977B80">
        <w:rPr>
          <w:rFonts w:asciiTheme="majorBidi" w:eastAsiaTheme="minorHAnsi" w:hAnsiTheme="majorBidi" w:cstheme="majorBidi"/>
          <w:bCs/>
          <w:sz w:val="26"/>
          <w:szCs w:val="26"/>
          <w:lang w:eastAsia="en-US"/>
        </w:rPr>
        <w:t>» и</w:t>
      </w:r>
      <w:r w:rsidR="00756585">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ООО</w:t>
      </w:r>
      <w:r w:rsidR="00756585">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«Лесной ресурс».</w:t>
      </w:r>
    </w:p>
    <w:p w:rsidR="00C957C1" w:rsidRDefault="00C957C1" w:rsidP="006038B9">
      <w:pPr>
        <w:spacing w:after="0" w:line="300" w:lineRule="auto"/>
        <w:ind w:firstLine="709"/>
        <w:contextualSpacing/>
        <w:rPr>
          <w:rFonts w:asciiTheme="majorBidi" w:eastAsiaTheme="minorHAnsi" w:hAnsiTheme="majorBidi" w:cstheme="majorBidi"/>
          <w:b/>
          <w:i/>
          <w:sz w:val="26"/>
          <w:szCs w:val="26"/>
          <w:lang w:eastAsia="en-US"/>
        </w:rPr>
      </w:pPr>
    </w:p>
    <w:p w:rsidR="00977B80" w:rsidRPr="00977B80" w:rsidRDefault="00977B80" w:rsidP="006038B9">
      <w:pPr>
        <w:spacing w:after="0" w:line="300" w:lineRule="auto"/>
        <w:ind w:firstLine="709"/>
        <w:contextualSpacing/>
        <w:rPr>
          <w:rFonts w:asciiTheme="majorBidi" w:eastAsiaTheme="minorHAnsi" w:hAnsiTheme="majorBidi" w:cstheme="majorBidi"/>
          <w:b/>
          <w:i/>
          <w:sz w:val="26"/>
          <w:szCs w:val="26"/>
          <w:lang w:eastAsia="en-US"/>
        </w:rPr>
      </w:pPr>
      <w:r w:rsidRPr="00977B80">
        <w:rPr>
          <w:rFonts w:asciiTheme="majorBidi" w:eastAsiaTheme="minorHAnsi" w:hAnsiTheme="majorBidi" w:cstheme="majorBidi"/>
          <w:b/>
          <w:i/>
          <w:sz w:val="26"/>
          <w:szCs w:val="26"/>
          <w:lang w:eastAsia="en-US"/>
        </w:rPr>
        <w:t>Аккредитация</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Прежде чем начать торговать на бирже все компании проходят </w:t>
      </w:r>
      <w:r w:rsidRPr="00977B80">
        <w:rPr>
          <w:rFonts w:asciiTheme="majorBidi" w:eastAsiaTheme="minorHAnsi" w:hAnsiTheme="majorBidi" w:cstheme="majorBidi"/>
          <w:sz w:val="26"/>
          <w:szCs w:val="26"/>
          <w:lang w:eastAsia="en-US"/>
        </w:rPr>
        <w:t>процедуру бесплатной аккредитации</w:t>
      </w:r>
      <w:r w:rsidRPr="00977B80">
        <w:rPr>
          <w:rFonts w:asciiTheme="majorBidi" w:eastAsiaTheme="minorHAnsi" w:hAnsiTheme="majorBidi" w:cstheme="majorBidi"/>
          <w:bCs/>
          <w:sz w:val="26"/>
          <w:szCs w:val="26"/>
          <w:lang w:eastAsia="en-US"/>
        </w:rPr>
        <w:t xml:space="preserve">. Для резидентов Российской Федерации она </w:t>
      </w:r>
      <w:r w:rsidRPr="00977B80">
        <w:rPr>
          <w:rFonts w:asciiTheme="majorBidi" w:eastAsiaTheme="minorHAnsi" w:hAnsiTheme="majorBidi" w:cstheme="majorBidi"/>
          <w:sz w:val="26"/>
          <w:szCs w:val="26"/>
          <w:lang w:eastAsia="en-US"/>
        </w:rPr>
        <w:t>упрощена</w:t>
      </w:r>
      <w:r w:rsidRPr="00977B80">
        <w:rPr>
          <w:rFonts w:asciiTheme="majorBidi" w:eastAsiaTheme="minorHAnsi" w:hAnsiTheme="majorBidi" w:cstheme="majorBidi"/>
          <w:bCs/>
          <w:sz w:val="26"/>
          <w:szCs w:val="26"/>
          <w:lang w:eastAsia="en-US"/>
        </w:rPr>
        <w:t xml:space="preserve"> и состоит из четырех простых шагов:</w:t>
      </w:r>
    </w:p>
    <w:p w:rsidR="00977B80" w:rsidRPr="00977B80" w:rsidRDefault="00977B80" w:rsidP="006A28C7">
      <w:pPr>
        <w:numPr>
          <w:ilvl w:val="0"/>
          <w:numId w:val="4"/>
        </w:numPr>
        <w:spacing w:after="0" w:line="300" w:lineRule="auto"/>
        <w:ind w:left="0"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sz w:val="26"/>
          <w:szCs w:val="26"/>
          <w:lang w:eastAsia="en-US"/>
        </w:rPr>
        <w:t>Зарегистрироваться</w:t>
      </w:r>
      <w:r w:rsidRPr="00977B80">
        <w:rPr>
          <w:rFonts w:asciiTheme="majorBidi" w:eastAsiaTheme="minorHAnsi" w:hAnsiTheme="majorBidi" w:cstheme="majorBidi"/>
          <w:bCs/>
          <w:sz w:val="26"/>
          <w:szCs w:val="26"/>
          <w:lang w:eastAsia="en-US"/>
        </w:rPr>
        <w:t xml:space="preserve"> по </w:t>
      </w:r>
      <w:r w:rsidRPr="00977B80">
        <w:rPr>
          <w:rFonts w:asciiTheme="majorBidi" w:eastAsiaTheme="minorHAnsi" w:hAnsiTheme="majorBidi" w:cstheme="majorBidi"/>
          <w:bCs/>
          <w:sz w:val="26"/>
          <w:szCs w:val="26"/>
          <w:lang w:val="en-US" w:eastAsia="en-US" w:bidi="ar-EG"/>
        </w:rPr>
        <w:t>SMS</w:t>
      </w:r>
      <w:r w:rsidRPr="00977B80">
        <w:rPr>
          <w:rFonts w:asciiTheme="majorBidi" w:eastAsiaTheme="minorHAnsi" w:hAnsiTheme="majorBidi" w:cstheme="majorBidi"/>
          <w:bCs/>
          <w:sz w:val="26"/>
          <w:szCs w:val="26"/>
          <w:lang w:eastAsia="en-US" w:bidi="ar-EG"/>
        </w:rPr>
        <w:t xml:space="preserve">-коду </w:t>
      </w:r>
      <w:r w:rsidRPr="00977B80">
        <w:rPr>
          <w:rFonts w:asciiTheme="majorBidi" w:eastAsiaTheme="minorHAnsi" w:hAnsiTheme="majorBidi" w:cstheme="majorBidi"/>
          <w:bCs/>
          <w:sz w:val="26"/>
          <w:szCs w:val="26"/>
          <w:lang w:eastAsia="en-US"/>
        </w:rPr>
        <w:t xml:space="preserve">на сайте БУТБ </w:t>
      </w:r>
      <w:r w:rsidRPr="00977B80">
        <w:rPr>
          <w:rFonts w:asciiTheme="majorBidi" w:eastAsiaTheme="minorHAnsi" w:hAnsiTheme="majorBidi" w:cstheme="majorBidi"/>
          <w:sz w:val="26"/>
          <w:szCs w:val="26"/>
          <w:lang w:val="en-US" w:eastAsia="en-US"/>
        </w:rPr>
        <w:t>www</w:t>
      </w:r>
      <w:r w:rsidRPr="00977B80">
        <w:rPr>
          <w:rFonts w:asciiTheme="majorBidi" w:eastAsiaTheme="minorHAnsi" w:hAnsiTheme="majorBidi" w:cstheme="majorBidi"/>
          <w:sz w:val="26"/>
          <w:szCs w:val="26"/>
          <w:lang w:eastAsia="en-US"/>
        </w:rPr>
        <w:t>.</w:t>
      </w:r>
      <w:proofErr w:type="spellStart"/>
      <w:r w:rsidRPr="00977B80">
        <w:rPr>
          <w:rFonts w:asciiTheme="majorBidi" w:eastAsiaTheme="minorHAnsi" w:hAnsiTheme="majorBidi" w:cstheme="majorBidi"/>
          <w:sz w:val="26"/>
          <w:szCs w:val="26"/>
          <w:lang w:val="en-US" w:eastAsia="en-US" w:bidi="ar-EG"/>
        </w:rPr>
        <w:t>butb</w:t>
      </w:r>
      <w:proofErr w:type="spellEnd"/>
      <w:r w:rsidRPr="00977B80">
        <w:rPr>
          <w:rFonts w:asciiTheme="majorBidi" w:eastAsiaTheme="minorHAnsi" w:hAnsiTheme="majorBidi" w:cstheme="majorBidi"/>
          <w:sz w:val="26"/>
          <w:szCs w:val="26"/>
          <w:lang w:eastAsia="en-US" w:bidi="ar-EG"/>
        </w:rPr>
        <w:t>.</w:t>
      </w:r>
      <w:r w:rsidRPr="00977B80">
        <w:rPr>
          <w:rFonts w:asciiTheme="majorBidi" w:eastAsiaTheme="minorHAnsi" w:hAnsiTheme="majorBidi" w:cstheme="majorBidi"/>
          <w:sz w:val="26"/>
          <w:szCs w:val="26"/>
          <w:lang w:val="en-US" w:eastAsia="en-US" w:bidi="ar-EG"/>
        </w:rPr>
        <w:t>by</w:t>
      </w:r>
      <w:r w:rsidRPr="00977B80">
        <w:rPr>
          <w:rFonts w:asciiTheme="majorBidi" w:eastAsiaTheme="minorHAnsi" w:hAnsiTheme="majorBidi" w:cstheme="majorBidi"/>
          <w:bCs/>
          <w:sz w:val="26"/>
          <w:szCs w:val="26"/>
          <w:lang w:eastAsia="en-US"/>
        </w:rPr>
        <w:t>, нажав на</w:t>
      </w:r>
      <w:r w:rsidR="00183542">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 xml:space="preserve">кнопку «Регистрация». </w:t>
      </w:r>
    </w:p>
    <w:p w:rsidR="00977B80" w:rsidRPr="00977B80" w:rsidRDefault="00977B80" w:rsidP="006A28C7">
      <w:pPr>
        <w:numPr>
          <w:ilvl w:val="0"/>
          <w:numId w:val="4"/>
        </w:numPr>
        <w:spacing w:after="0" w:line="300" w:lineRule="auto"/>
        <w:ind w:left="0"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Войти в личный кабинет, заполнить специальную форму с информацией о</w:t>
      </w:r>
      <w:r w:rsidR="00183542">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вашей компании и загрузить предварительно отсканированные копии:</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sz w:val="26"/>
          <w:szCs w:val="26"/>
          <w:lang w:eastAsia="en-US"/>
        </w:rPr>
        <w:t>документа, удостоверяющего личность;</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sz w:val="26"/>
          <w:szCs w:val="26"/>
          <w:lang w:eastAsia="en-US"/>
        </w:rPr>
        <w:t xml:space="preserve">выписки из </w:t>
      </w:r>
      <w:r w:rsidRPr="00977B80">
        <w:rPr>
          <w:rFonts w:asciiTheme="majorBidi" w:eastAsiaTheme="minorHAnsi" w:hAnsiTheme="majorBidi" w:cstheme="majorBidi"/>
          <w:bCs/>
          <w:sz w:val="26"/>
          <w:szCs w:val="26"/>
          <w:lang w:eastAsia="en-US"/>
        </w:rPr>
        <w:t>реестра юридических лиц Российской Федерации (ЕГРЮЛ);</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sz w:val="26"/>
          <w:szCs w:val="26"/>
          <w:lang w:eastAsia="en-US"/>
        </w:rPr>
        <w:t>доверенности</w:t>
      </w:r>
      <w:r w:rsidRPr="00977B80">
        <w:rPr>
          <w:rFonts w:asciiTheme="majorBidi" w:eastAsiaTheme="minorHAnsi" w:hAnsiTheme="majorBidi" w:cstheme="majorBidi"/>
          <w:bCs/>
          <w:sz w:val="26"/>
          <w:szCs w:val="26"/>
          <w:lang w:eastAsia="en-US"/>
        </w:rPr>
        <w:t xml:space="preserve"> на представителя компании, который будет участвовать в торгах от</w:t>
      </w:r>
      <w:r w:rsidR="00756585">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имени руководителя (доверенность не нужна, если ЭЦП оформляется на лицо, указанное в выписке ЕГРЮЛ).</w:t>
      </w:r>
    </w:p>
    <w:p w:rsidR="00977B80" w:rsidRPr="00977B80" w:rsidRDefault="00977B80" w:rsidP="006A28C7">
      <w:pPr>
        <w:numPr>
          <w:ilvl w:val="0"/>
          <w:numId w:val="4"/>
        </w:numPr>
        <w:spacing w:after="0" w:line="300" w:lineRule="auto"/>
        <w:ind w:left="0"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После рассмотрения документов биржей получить ключ ЭЦП.</w:t>
      </w:r>
    </w:p>
    <w:p w:rsidR="00977B80" w:rsidRPr="00977B80" w:rsidRDefault="00977B80" w:rsidP="006A28C7">
      <w:pPr>
        <w:numPr>
          <w:ilvl w:val="0"/>
          <w:numId w:val="4"/>
        </w:numPr>
        <w:spacing w:after="0" w:line="300" w:lineRule="auto"/>
        <w:ind w:left="0"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Используя ключ ЭЦП, сформировать и подписать договор на биржевое обслуживание.</w:t>
      </w:r>
    </w:p>
    <w:p w:rsidR="00C957C1" w:rsidRDefault="00C957C1" w:rsidP="006038B9">
      <w:pPr>
        <w:spacing w:after="0" w:line="300" w:lineRule="auto"/>
        <w:ind w:firstLine="709"/>
        <w:contextualSpacing/>
        <w:rPr>
          <w:rFonts w:asciiTheme="majorBidi" w:eastAsiaTheme="minorHAnsi" w:hAnsiTheme="majorBidi" w:cstheme="majorBidi"/>
          <w:b/>
          <w:i/>
          <w:sz w:val="26"/>
          <w:szCs w:val="26"/>
          <w:lang w:eastAsia="en-US"/>
        </w:rPr>
      </w:pPr>
    </w:p>
    <w:p w:rsidR="00977B80" w:rsidRPr="00977B80" w:rsidRDefault="00977B80" w:rsidP="006038B9">
      <w:pPr>
        <w:spacing w:after="0" w:line="300" w:lineRule="auto"/>
        <w:ind w:firstLine="709"/>
        <w:contextualSpacing/>
        <w:rPr>
          <w:rFonts w:asciiTheme="majorBidi" w:eastAsiaTheme="minorHAnsi" w:hAnsiTheme="majorBidi" w:cstheme="majorBidi"/>
          <w:b/>
          <w:i/>
          <w:sz w:val="26"/>
          <w:szCs w:val="26"/>
          <w:lang w:eastAsia="en-US"/>
        </w:rPr>
      </w:pPr>
      <w:r w:rsidRPr="00977B80">
        <w:rPr>
          <w:rFonts w:asciiTheme="majorBidi" w:eastAsiaTheme="minorHAnsi" w:hAnsiTheme="majorBidi" w:cstheme="majorBidi"/>
          <w:b/>
          <w:i/>
          <w:sz w:val="26"/>
          <w:szCs w:val="26"/>
          <w:lang w:eastAsia="en-US"/>
        </w:rPr>
        <w:t>Биржевые торги</w:t>
      </w:r>
    </w:p>
    <w:p w:rsidR="00977B80" w:rsidRPr="00977B80" w:rsidRDefault="00977B80" w:rsidP="006038B9">
      <w:pPr>
        <w:spacing w:after="0" w:line="300" w:lineRule="auto"/>
        <w:ind w:right="-1" w:firstLine="709"/>
        <w:contextualSpacing/>
        <w:jc w:val="both"/>
        <w:rPr>
          <w:rFonts w:asciiTheme="majorBidi" w:hAnsiTheme="majorBidi" w:cstheme="majorBidi"/>
          <w:bCs/>
          <w:sz w:val="26"/>
          <w:szCs w:val="26"/>
        </w:rPr>
      </w:pPr>
      <w:r w:rsidRPr="00977B80">
        <w:rPr>
          <w:rFonts w:asciiTheme="majorBidi" w:hAnsiTheme="majorBidi" w:cstheme="majorBidi"/>
          <w:bCs/>
          <w:sz w:val="26"/>
          <w:szCs w:val="26"/>
          <w:shd w:val="clear" w:color="auto" w:fill="FFFFFF"/>
        </w:rPr>
        <w:t>Все д</w:t>
      </w:r>
      <w:r w:rsidRPr="00977B80">
        <w:rPr>
          <w:rFonts w:asciiTheme="majorBidi" w:hAnsiTheme="majorBidi" w:cstheme="majorBidi"/>
          <w:bCs/>
          <w:sz w:val="26"/>
          <w:szCs w:val="26"/>
        </w:rPr>
        <w:t xml:space="preserve">опущенные к биржевым торгам товары разделены на </w:t>
      </w:r>
      <w:r w:rsidRPr="00977B80">
        <w:rPr>
          <w:rFonts w:asciiTheme="majorBidi" w:hAnsiTheme="majorBidi" w:cstheme="majorBidi"/>
          <w:sz w:val="26"/>
          <w:szCs w:val="26"/>
        </w:rPr>
        <w:t>5 секций</w:t>
      </w:r>
      <w:r w:rsidRPr="00977B80">
        <w:rPr>
          <w:rFonts w:asciiTheme="majorBidi" w:hAnsiTheme="majorBidi" w:cstheme="majorBidi"/>
          <w:bCs/>
          <w:sz w:val="26"/>
          <w:szCs w:val="26"/>
        </w:rPr>
        <w:t>:</w:t>
      </w:r>
    </w:p>
    <w:p w:rsidR="00977B80" w:rsidRPr="00977B80" w:rsidRDefault="00977B80" w:rsidP="006A28C7">
      <w:pPr>
        <w:numPr>
          <w:ilvl w:val="0"/>
          <w:numId w:val="3"/>
        </w:numPr>
        <w:spacing w:after="0" w:line="300" w:lineRule="auto"/>
        <w:ind w:left="0" w:firstLine="709"/>
        <w:contextualSpacing/>
        <w:jc w:val="both"/>
        <w:rPr>
          <w:rFonts w:asciiTheme="majorBidi" w:hAnsiTheme="majorBidi" w:cstheme="majorBidi"/>
          <w:sz w:val="26"/>
          <w:szCs w:val="26"/>
        </w:rPr>
      </w:pPr>
      <w:r w:rsidRPr="00977B80">
        <w:rPr>
          <w:rFonts w:asciiTheme="majorBidi" w:hAnsiTheme="majorBidi" w:cstheme="majorBidi"/>
          <w:sz w:val="26"/>
          <w:szCs w:val="26"/>
        </w:rPr>
        <w:t>Металлопродукция</w:t>
      </w:r>
      <w:r w:rsidRPr="00977B80">
        <w:rPr>
          <w:rFonts w:asciiTheme="majorBidi" w:hAnsiTheme="majorBidi" w:cstheme="majorBidi"/>
          <w:bCs/>
          <w:sz w:val="26"/>
          <w:szCs w:val="26"/>
        </w:rPr>
        <w:t xml:space="preserve"> </w:t>
      </w:r>
      <w:r w:rsidRPr="00977B80">
        <w:rPr>
          <w:rFonts w:asciiTheme="majorBidi" w:hAnsiTheme="majorBidi" w:cstheme="majorBidi"/>
          <w:sz w:val="26"/>
          <w:szCs w:val="26"/>
        </w:rPr>
        <w:t>– черные металлы, лом и отходы черных металлов, цветные металлы, лом и отходы цветных металлов, кабельно-проводниковая и электротехническая продукция, кокс, уголь и т.д.</w:t>
      </w:r>
    </w:p>
    <w:p w:rsidR="00977B80" w:rsidRPr="00977B80" w:rsidRDefault="00977B80" w:rsidP="006A28C7">
      <w:pPr>
        <w:numPr>
          <w:ilvl w:val="0"/>
          <w:numId w:val="3"/>
        </w:numPr>
        <w:spacing w:after="0" w:line="300" w:lineRule="auto"/>
        <w:ind w:left="0" w:firstLine="709"/>
        <w:contextualSpacing/>
        <w:jc w:val="both"/>
        <w:rPr>
          <w:rFonts w:asciiTheme="majorBidi" w:hAnsiTheme="majorBidi" w:cstheme="majorBidi"/>
          <w:sz w:val="26"/>
          <w:szCs w:val="26"/>
        </w:rPr>
      </w:pPr>
      <w:r w:rsidRPr="00977B80">
        <w:rPr>
          <w:rFonts w:asciiTheme="majorBidi" w:hAnsiTheme="majorBidi" w:cstheme="majorBidi"/>
          <w:sz w:val="26"/>
          <w:szCs w:val="26"/>
        </w:rPr>
        <w:t>Лесопродукция</w:t>
      </w:r>
      <w:r w:rsidRPr="00977B80">
        <w:rPr>
          <w:rFonts w:asciiTheme="majorBidi" w:hAnsiTheme="majorBidi" w:cstheme="majorBidi"/>
          <w:bCs/>
          <w:sz w:val="26"/>
          <w:szCs w:val="26"/>
        </w:rPr>
        <w:t xml:space="preserve"> </w:t>
      </w:r>
      <w:r w:rsidRPr="00977B80">
        <w:rPr>
          <w:rFonts w:asciiTheme="majorBidi" w:hAnsiTheme="majorBidi" w:cstheme="majorBidi"/>
          <w:sz w:val="26"/>
          <w:szCs w:val="26"/>
        </w:rPr>
        <w:t>– лесоматериалы круглые, пиломатериалы, древесные плиты, фанера, бумага, картон, топливные брикеты и гранулы, щепа, услуги по лесозаготовке и</w:t>
      </w:r>
      <w:r w:rsidR="00183542">
        <w:rPr>
          <w:rFonts w:asciiTheme="majorBidi" w:hAnsiTheme="majorBidi" w:cstheme="majorBidi"/>
          <w:sz w:val="26"/>
          <w:szCs w:val="26"/>
        </w:rPr>
        <w:t> </w:t>
      </w:r>
      <w:r w:rsidRPr="00977B80">
        <w:rPr>
          <w:rFonts w:asciiTheme="majorBidi" w:hAnsiTheme="majorBidi" w:cstheme="majorBidi"/>
          <w:sz w:val="26"/>
          <w:szCs w:val="26"/>
        </w:rPr>
        <w:t>т.д.</w:t>
      </w:r>
    </w:p>
    <w:p w:rsidR="00977B80" w:rsidRPr="00977B80" w:rsidRDefault="00977B80" w:rsidP="006A28C7">
      <w:pPr>
        <w:numPr>
          <w:ilvl w:val="0"/>
          <w:numId w:val="3"/>
        </w:numPr>
        <w:spacing w:after="0" w:line="300" w:lineRule="auto"/>
        <w:ind w:left="0" w:firstLine="709"/>
        <w:contextualSpacing/>
        <w:jc w:val="both"/>
        <w:rPr>
          <w:rFonts w:asciiTheme="majorBidi" w:hAnsiTheme="majorBidi" w:cstheme="majorBidi"/>
          <w:sz w:val="26"/>
          <w:szCs w:val="26"/>
        </w:rPr>
      </w:pPr>
      <w:r w:rsidRPr="00977B80">
        <w:rPr>
          <w:rFonts w:asciiTheme="majorBidi" w:hAnsiTheme="majorBidi" w:cstheme="majorBidi"/>
          <w:sz w:val="26"/>
          <w:szCs w:val="26"/>
        </w:rPr>
        <w:t>Сельхозпродукция</w:t>
      </w:r>
      <w:r w:rsidRPr="00977B80">
        <w:rPr>
          <w:rFonts w:asciiTheme="majorBidi" w:hAnsiTheme="majorBidi" w:cstheme="majorBidi"/>
          <w:bCs/>
          <w:sz w:val="26"/>
          <w:szCs w:val="26"/>
        </w:rPr>
        <w:t xml:space="preserve"> </w:t>
      </w:r>
      <w:r w:rsidRPr="00977B80">
        <w:rPr>
          <w:rFonts w:asciiTheme="majorBidi" w:hAnsiTheme="majorBidi" w:cstheme="majorBidi"/>
          <w:sz w:val="26"/>
          <w:szCs w:val="26"/>
        </w:rPr>
        <w:t xml:space="preserve">– молоко сухое, казеин технический, масло сливочное, сыворотка, творог, сыры, мука, зерно, шроты масличных, рапсовое масло, кормовые добавки, удобрения и т.д. </w:t>
      </w:r>
    </w:p>
    <w:p w:rsidR="00977B80" w:rsidRPr="00977B80" w:rsidRDefault="00977B80" w:rsidP="006A28C7">
      <w:pPr>
        <w:numPr>
          <w:ilvl w:val="0"/>
          <w:numId w:val="3"/>
        </w:numPr>
        <w:spacing w:after="0" w:line="300" w:lineRule="auto"/>
        <w:ind w:left="0" w:firstLine="709"/>
        <w:contextualSpacing/>
        <w:jc w:val="both"/>
        <w:rPr>
          <w:rFonts w:asciiTheme="majorBidi" w:hAnsiTheme="majorBidi" w:cstheme="majorBidi"/>
          <w:sz w:val="26"/>
          <w:szCs w:val="26"/>
        </w:rPr>
      </w:pPr>
      <w:r w:rsidRPr="00977B80">
        <w:rPr>
          <w:rFonts w:asciiTheme="majorBidi" w:hAnsiTheme="majorBidi" w:cstheme="majorBidi"/>
          <w:sz w:val="26"/>
          <w:szCs w:val="26"/>
        </w:rPr>
        <w:lastRenderedPageBreak/>
        <w:t>Промышленные и потребительские товары</w:t>
      </w:r>
      <w:r w:rsidRPr="00977B80">
        <w:rPr>
          <w:rFonts w:asciiTheme="majorBidi" w:hAnsiTheme="majorBidi" w:cstheme="majorBidi"/>
          <w:bCs/>
          <w:sz w:val="26"/>
          <w:szCs w:val="26"/>
        </w:rPr>
        <w:t xml:space="preserve"> </w:t>
      </w:r>
      <w:r w:rsidRPr="00977B80">
        <w:rPr>
          <w:rFonts w:asciiTheme="majorBidi" w:hAnsiTheme="majorBidi" w:cstheme="majorBidi"/>
          <w:sz w:val="26"/>
          <w:szCs w:val="26"/>
        </w:rPr>
        <w:t>– весь спектр промышленных и</w:t>
      </w:r>
      <w:r w:rsidR="00183542">
        <w:rPr>
          <w:rFonts w:asciiTheme="majorBidi" w:hAnsiTheme="majorBidi" w:cstheme="majorBidi"/>
          <w:sz w:val="26"/>
          <w:szCs w:val="26"/>
        </w:rPr>
        <w:t> </w:t>
      </w:r>
      <w:r w:rsidRPr="00977B80">
        <w:rPr>
          <w:rFonts w:asciiTheme="majorBidi" w:hAnsiTheme="majorBidi" w:cstheme="majorBidi"/>
          <w:sz w:val="26"/>
          <w:szCs w:val="26"/>
        </w:rPr>
        <w:t>потребительских товаров.</w:t>
      </w:r>
    </w:p>
    <w:p w:rsidR="00977B80" w:rsidRPr="00977B80" w:rsidRDefault="00977B80" w:rsidP="006A28C7">
      <w:pPr>
        <w:numPr>
          <w:ilvl w:val="0"/>
          <w:numId w:val="3"/>
        </w:numPr>
        <w:spacing w:after="0" w:line="300" w:lineRule="auto"/>
        <w:ind w:left="0" w:firstLine="709"/>
        <w:contextualSpacing/>
        <w:jc w:val="both"/>
        <w:rPr>
          <w:rFonts w:asciiTheme="majorBidi" w:hAnsiTheme="majorBidi" w:cstheme="majorBidi"/>
          <w:sz w:val="26"/>
          <w:szCs w:val="26"/>
        </w:rPr>
      </w:pPr>
      <w:r w:rsidRPr="00977B80">
        <w:rPr>
          <w:rFonts w:asciiTheme="majorBidi" w:hAnsiTheme="majorBidi" w:cstheme="majorBidi"/>
          <w:sz w:val="26"/>
          <w:szCs w:val="26"/>
        </w:rPr>
        <w:t>Перспективные биржевые товары – нефтепродукты, продукция химии и</w:t>
      </w:r>
      <w:r w:rsidR="00183542">
        <w:rPr>
          <w:rFonts w:asciiTheme="majorBidi" w:hAnsiTheme="majorBidi" w:cstheme="majorBidi"/>
          <w:sz w:val="26"/>
          <w:szCs w:val="26"/>
        </w:rPr>
        <w:t> </w:t>
      </w:r>
      <w:r w:rsidRPr="00977B80">
        <w:rPr>
          <w:rFonts w:asciiTheme="majorBidi" w:hAnsiTheme="majorBidi" w:cstheme="majorBidi"/>
          <w:sz w:val="26"/>
          <w:szCs w:val="26"/>
        </w:rPr>
        <w:t>нефтехимии, стройматериалы.</w:t>
      </w:r>
    </w:p>
    <w:p w:rsidR="00977B80" w:rsidRPr="00977B80" w:rsidRDefault="00977B80" w:rsidP="006038B9">
      <w:pPr>
        <w:spacing w:after="0" w:line="300" w:lineRule="auto"/>
        <w:ind w:right="-1" w:firstLine="709"/>
        <w:contextualSpacing/>
        <w:jc w:val="both"/>
        <w:rPr>
          <w:rFonts w:asciiTheme="majorBidi" w:hAnsiTheme="majorBidi" w:cstheme="majorBidi"/>
          <w:sz w:val="26"/>
          <w:szCs w:val="26"/>
        </w:rPr>
      </w:pPr>
      <w:r w:rsidRPr="00977B80">
        <w:rPr>
          <w:rFonts w:asciiTheme="majorBidi" w:hAnsiTheme="majorBidi" w:cstheme="majorBidi"/>
          <w:sz w:val="26"/>
          <w:szCs w:val="26"/>
        </w:rPr>
        <w:t>Участие в биржевых торгах</w:t>
      </w:r>
      <w:r w:rsidRPr="00977B80">
        <w:rPr>
          <w:rFonts w:asciiTheme="majorBidi" w:hAnsiTheme="majorBidi" w:cstheme="majorBidi"/>
          <w:bCs/>
          <w:sz w:val="26"/>
          <w:szCs w:val="26"/>
        </w:rPr>
        <w:t xml:space="preserve"> бесплатное. </w:t>
      </w:r>
      <w:r w:rsidRPr="00977B80">
        <w:rPr>
          <w:rFonts w:asciiTheme="majorBidi" w:hAnsiTheme="majorBidi" w:cstheme="majorBidi"/>
          <w:sz w:val="26"/>
          <w:szCs w:val="26"/>
        </w:rPr>
        <w:t xml:space="preserve">Оплата (биржевой сбор) взимается только </w:t>
      </w:r>
      <w:r w:rsidRPr="00977B80">
        <w:rPr>
          <w:rFonts w:asciiTheme="majorBidi" w:hAnsiTheme="majorBidi" w:cstheme="majorBidi"/>
          <w:bCs/>
          <w:sz w:val="26"/>
          <w:szCs w:val="26"/>
        </w:rPr>
        <w:t>по факту совершения сделки как с продавца, так и с покупателя</w:t>
      </w:r>
      <w:r w:rsidRPr="00977B80">
        <w:rPr>
          <w:rFonts w:asciiTheme="majorBidi" w:hAnsiTheme="majorBidi" w:cstheme="majorBidi"/>
          <w:sz w:val="26"/>
          <w:szCs w:val="26"/>
        </w:rPr>
        <w:t xml:space="preserve">. Ставка биржевого сбора варьируется в зависимости от товара и </w:t>
      </w:r>
      <w:r w:rsidRPr="00977B80">
        <w:rPr>
          <w:rFonts w:asciiTheme="majorBidi" w:hAnsiTheme="majorBidi" w:cstheme="majorBidi"/>
          <w:bCs/>
          <w:sz w:val="26"/>
          <w:szCs w:val="26"/>
        </w:rPr>
        <w:t xml:space="preserve">в среднем </w:t>
      </w:r>
      <w:r w:rsidRPr="00977B80">
        <w:rPr>
          <w:rFonts w:asciiTheme="majorBidi" w:hAnsiTheme="majorBidi" w:cstheme="majorBidi"/>
          <w:sz w:val="26"/>
          <w:szCs w:val="26"/>
        </w:rPr>
        <w:t xml:space="preserve">составляет </w:t>
      </w:r>
      <w:r w:rsidRPr="00977B80">
        <w:rPr>
          <w:rFonts w:asciiTheme="majorBidi" w:hAnsiTheme="majorBidi" w:cstheme="majorBidi"/>
          <w:bCs/>
          <w:sz w:val="26"/>
          <w:szCs w:val="26"/>
        </w:rPr>
        <w:t>0,24%</w:t>
      </w:r>
      <w:r w:rsidRPr="00977B80">
        <w:rPr>
          <w:rFonts w:asciiTheme="majorBidi" w:hAnsiTheme="majorBidi" w:cstheme="majorBidi"/>
          <w:sz w:val="26"/>
          <w:szCs w:val="26"/>
        </w:rPr>
        <w:t xml:space="preserve"> от суммы сделки.</w:t>
      </w:r>
    </w:p>
    <w:p w:rsidR="00C957C1" w:rsidRDefault="00C957C1" w:rsidP="006038B9">
      <w:pPr>
        <w:spacing w:after="0" w:line="300" w:lineRule="auto"/>
        <w:ind w:firstLine="709"/>
        <w:contextualSpacing/>
        <w:rPr>
          <w:rFonts w:asciiTheme="majorBidi" w:eastAsiaTheme="minorHAnsi" w:hAnsiTheme="majorBidi" w:cstheme="majorBidi"/>
          <w:b/>
          <w:i/>
          <w:sz w:val="26"/>
          <w:szCs w:val="26"/>
          <w:lang w:eastAsia="en-US"/>
        </w:rPr>
      </w:pPr>
    </w:p>
    <w:p w:rsidR="00977B80" w:rsidRPr="00977B80" w:rsidRDefault="00977B80" w:rsidP="006038B9">
      <w:pPr>
        <w:spacing w:after="0" w:line="300" w:lineRule="auto"/>
        <w:ind w:firstLine="709"/>
        <w:contextualSpacing/>
        <w:rPr>
          <w:rFonts w:asciiTheme="majorBidi" w:eastAsiaTheme="minorHAnsi" w:hAnsiTheme="majorBidi" w:cstheme="majorBidi"/>
          <w:b/>
          <w:i/>
          <w:sz w:val="26"/>
          <w:szCs w:val="26"/>
          <w:lang w:eastAsia="en-US"/>
        </w:rPr>
      </w:pPr>
      <w:r w:rsidRPr="00977B80">
        <w:rPr>
          <w:rFonts w:asciiTheme="majorBidi" w:eastAsiaTheme="minorHAnsi" w:hAnsiTheme="majorBidi" w:cstheme="majorBidi"/>
          <w:b/>
          <w:i/>
          <w:sz w:val="26"/>
          <w:szCs w:val="26"/>
          <w:lang w:eastAsia="en-US"/>
        </w:rPr>
        <w:t>Государственные закупки</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БУТБ выполняет функции </w:t>
      </w:r>
      <w:r w:rsidRPr="00977B80">
        <w:rPr>
          <w:rFonts w:asciiTheme="majorBidi" w:eastAsiaTheme="minorHAnsi" w:hAnsiTheme="majorBidi" w:cstheme="majorBidi"/>
          <w:sz w:val="26"/>
          <w:szCs w:val="26"/>
          <w:lang w:eastAsia="en-US"/>
        </w:rPr>
        <w:t xml:space="preserve">оператора электронной торговой площадки </w:t>
      </w:r>
      <w:r w:rsidRPr="00977B80">
        <w:rPr>
          <w:rFonts w:asciiTheme="majorBidi" w:eastAsiaTheme="minorHAnsi" w:hAnsiTheme="majorBidi" w:cstheme="majorBidi"/>
          <w:bCs/>
          <w:sz w:val="26"/>
          <w:szCs w:val="26"/>
          <w:lang w:eastAsia="en-US"/>
        </w:rPr>
        <w:t>(ЭТП) по</w:t>
      </w:r>
      <w:r w:rsidR="00756585">
        <w:rPr>
          <w:rFonts w:asciiTheme="majorBidi" w:eastAsiaTheme="minorHAnsi" w:hAnsiTheme="majorBidi" w:cstheme="majorBidi"/>
          <w:bCs/>
          <w:sz w:val="26"/>
          <w:szCs w:val="26"/>
          <w:lang w:eastAsia="en-US"/>
        </w:rPr>
        <w:t> </w:t>
      </w:r>
      <w:r w:rsidRPr="00977B80">
        <w:rPr>
          <w:rFonts w:asciiTheme="majorBidi" w:eastAsiaTheme="minorHAnsi" w:hAnsiTheme="majorBidi" w:cstheme="majorBidi"/>
          <w:bCs/>
          <w:sz w:val="26"/>
          <w:szCs w:val="26"/>
          <w:lang w:eastAsia="en-US"/>
        </w:rPr>
        <w:t>осуществлению</w:t>
      </w:r>
      <w:r w:rsidRPr="00977B80">
        <w:rPr>
          <w:rFonts w:asciiTheme="majorBidi" w:eastAsiaTheme="minorHAnsi" w:hAnsiTheme="majorBidi" w:cstheme="majorBidi"/>
          <w:sz w:val="26"/>
          <w:szCs w:val="26"/>
          <w:lang w:eastAsia="en-US"/>
        </w:rPr>
        <w:t xml:space="preserve"> государственных закупок в электронном формате</w:t>
      </w:r>
      <w:r w:rsidRPr="00977B80">
        <w:rPr>
          <w:rFonts w:asciiTheme="majorBidi" w:eastAsiaTheme="minorHAnsi" w:hAnsiTheme="majorBidi" w:cstheme="majorBidi"/>
          <w:bCs/>
          <w:sz w:val="26"/>
          <w:szCs w:val="26"/>
          <w:lang w:eastAsia="en-US"/>
        </w:rPr>
        <w:t xml:space="preserve"> (www.zakupki.butb.by).</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На площадке проводятся четыре вида процедур закупок: </w:t>
      </w:r>
      <w:r w:rsidRPr="00977B80">
        <w:rPr>
          <w:rFonts w:asciiTheme="majorBidi" w:eastAsiaTheme="minorHAnsi" w:hAnsiTheme="majorBidi" w:cstheme="majorBidi"/>
          <w:sz w:val="26"/>
          <w:szCs w:val="26"/>
          <w:lang w:eastAsia="en-US"/>
        </w:rPr>
        <w:t>электронный аукцион,</w:t>
      </w:r>
      <w:r w:rsidRPr="00977B80">
        <w:rPr>
          <w:rFonts w:asciiTheme="majorBidi" w:eastAsiaTheme="minorHAnsi" w:hAnsiTheme="majorBidi" w:cstheme="majorBidi"/>
          <w:bCs/>
          <w:sz w:val="26"/>
          <w:szCs w:val="26"/>
          <w:lang w:eastAsia="en-US"/>
        </w:rPr>
        <w:t xml:space="preserve"> </w:t>
      </w:r>
      <w:r w:rsidRPr="00977B80">
        <w:rPr>
          <w:rFonts w:asciiTheme="majorBidi" w:eastAsiaTheme="minorHAnsi" w:hAnsiTheme="majorBidi" w:cstheme="majorBidi"/>
          <w:sz w:val="26"/>
          <w:szCs w:val="26"/>
          <w:lang w:eastAsia="en-US"/>
        </w:rPr>
        <w:t>запрос ценовых предложений, открытый аукцион, закупка из одного источника</w:t>
      </w:r>
      <w:r w:rsidRPr="00977B80">
        <w:rPr>
          <w:rFonts w:asciiTheme="majorBidi" w:eastAsiaTheme="minorHAnsi" w:hAnsiTheme="majorBidi" w:cstheme="majorBidi"/>
          <w:bCs/>
          <w:sz w:val="26"/>
          <w:szCs w:val="26"/>
          <w:lang w:eastAsia="en-US"/>
        </w:rPr>
        <w:t xml:space="preserve">. ЭТП используется как для осуществления государственных закупок, так и закупок за счет собственных средств организаций. Для участия в белорусских госзакупках российской компании нужно иметь </w:t>
      </w:r>
      <w:r w:rsidRPr="00977B80">
        <w:rPr>
          <w:rFonts w:asciiTheme="majorBidi" w:eastAsiaTheme="minorHAnsi" w:hAnsiTheme="majorBidi" w:cstheme="majorBidi"/>
          <w:sz w:val="26"/>
          <w:szCs w:val="26"/>
          <w:lang w:eastAsia="en-US"/>
        </w:rPr>
        <w:t>ключ ЭЦП</w:t>
      </w:r>
      <w:r w:rsidRPr="00977B80">
        <w:rPr>
          <w:rFonts w:asciiTheme="majorBidi" w:eastAsiaTheme="minorHAnsi" w:hAnsiTheme="majorBidi" w:cstheme="majorBidi"/>
          <w:bCs/>
          <w:sz w:val="26"/>
          <w:szCs w:val="26"/>
          <w:lang w:eastAsia="en-US"/>
        </w:rPr>
        <w:t xml:space="preserve">, выпущенный удостоверяющим центром биржи или одним из </w:t>
      </w:r>
      <w:r w:rsidRPr="00977B80">
        <w:rPr>
          <w:rFonts w:asciiTheme="majorBidi" w:eastAsiaTheme="minorHAnsi" w:hAnsiTheme="majorBidi" w:cstheme="majorBidi"/>
          <w:sz w:val="26"/>
          <w:szCs w:val="26"/>
          <w:lang w:eastAsia="en-US"/>
        </w:rPr>
        <w:t xml:space="preserve">авторизованных удостоверяющих центров </w:t>
      </w:r>
      <w:r w:rsidRPr="00977B80">
        <w:rPr>
          <w:rFonts w:asciiTheme="majorBidi" w:eastAsiaTheme="minorHAnsi" w:hAnsiTheme="majorBidi" w:cstheme="majorBidi"/>
          <w:bCs/>
          <w:sz w:val="26"/>
          <w:szCs w:val="26"/>
          <w:lang w:eastAsia="en-US"/>
        </w:rPr>
        <w:t xml:space="preserve">Российской Федерации. При этом, если предметом закупки </w:t>
      </w:r>
      <w:r w:rsidRPr="00977B80">
        <w:rPr>
          <w:rFonts w:ascii="Times New Roman" w:eastAsiaTheme="minorHAnsi" w:hAnsi="Times New Roman"/>
          <w:bCs/>
          <w:sz w:val="26"/>
          <w:szCs w:val="26"/>
          <w:lang w:eastAsia="en-US"/>
        </w:rPr>
        <w:t xml:space="preserve">является произведенный в России товар (работа, услуга), применяется </w:t>
      </w:r>
      <w:r w:rsidRPr="00977B80">
        <w:rPr>
          <w:rFonts w:ascii="Times New Roman" w:eastAsiaTheme="minorHAnsi" w:hAnsi="Times New Roman"/>
          <w:sz w:val="26"/>
          <w:szCs w:val="26"/>
          <w:lang w:eastAsia="en-US"/>
        </w:rPr>
        <w:t>преференциальная поправка в размере 15%</w:t>
      </w:r>
      <w:r w:rsidRPr="00977B80">
        <w:rPr>
          <w:rFonts w:ascii="Times New Roman" w:eastAsiaTheme="minorHAnsi" w:hAnsi="Times New Roman"/>
          <w:bCs/>
          <w:sz w:val="26"/>
          <w:szCs w:val="26"/>
          <w:lang w:eastAsia="en-US"/>
        </w:rPr>
        <w:t>.</w:t>
      </w:r>
    </w:p>
    <w:p w:rsidR="00C957C1" w:rsidRDefault="00C957C1" w:rsidP="006038B9">
      <w:pPr>
        <w:spacing w:after="0" w:line="300" w:lineRule="auto"/>
        <w:ind w:firstLine="709"/>
        <w:contextualSpacing/>
        <w:rPr>
          <w:rFonts w:asciiTheme="majorBidi" w:hAnsiTheme="majorBidi" w:cstheme="majorBidi"/>
          <w:b/>
          <w:bCs/>
          <w:i/>
          <w:sz w:val="26"/>
          <w:szCs w:val="26"/>
        </w:rPr>
      </w:pPr>
    </w:p>
    <w:p w:rsidR="00977B80" w:rsidRPr="00977B80" w:rsidRDefault="00977B80" w:rsidP="006038B9">
      <w:pPr>
        <w:spacing w:after="0" w:line="300" w:lineRule="auto"/>
        <w:ind w:firstLine="709"/>
        <w:contextualSpacing/>
        <w:rPr>
          <w:rFonts w:asciiTheme="majorBidi" w:hAnsiTheme="majorBidi" w:cstheme="majorBidi"/>
          <w:b/>
          <w:bCs/>
          <w:i/>
          <w:sz w:val="26"/>
          <w:szCs w:val="26"/>
        </w:rPr>
      </w:pPr>
      <w:r w:rsidRPr="00977B80">
        <w:rPr>
          <w:rFonts w:asciiTheme="majorBidi" w:hAnsiTheme="majorBidi" w:cstheme="majorBidi"/>
          <w:b/>
          <w:bCs/>
          <w:i/>
          <w:sz w:val="26"/>
          <w:szCs w:val="26"/>
        </w:rPr>
        <w:t>Электронные торги имуществом</w:t>
      </w:r>
    </w:p>
    <w:p w:rsidR="00977B80" w:rsidRPr="00977B80" w:rsidRDefault="00977B80" w:rsidP="006038B9">
      <w:pPr>
        <w:spacing w:after="0" w:line="300" w:lineRule="auto"/>
        <w:ind w:firstLine="709"/>
        <w:contextualSpacing/>
        <w:jc w:val="both"/>
        <w:rPr>
          <w:rFonts w:asciiTheme="majorBidi" w:eastAsiaTheme="minorHAnsi" w:hAnsiTheme="majorBidi" w:cstheme="majorBidi"/>
          <w:bCs/>
          <w:sz w:val="26"/>
          <w:szCs w:val="26"/>
          <w:lang w:eastAsia="en-US"/>
        </w:rPr>
      </w:pPr>
      <w:r w:rsidRPr="00977B80">
        <w:rPr>
          <w:rFonts w:asciiTheme="majorBidi" w:eastAsiaTheme="minorHAnsi" w:hAnsiTheme="majorBidi" w:cstheme="majorBidi"/>
          <w:bCs/>
          <w:sz w:val="26"/>
          <w:szCs w:val="26"/>
          <w:lang w:eastAsia="en-US"/>
        </w:rPr>
        <w:t xml:space="preserve">БУТБ также является </w:t>
      </w:r>
      <w:r w:rsidRPr="00977B80">
        <w:rPr>
          <w:rFonts w:asciiTheme="majorBidi" w:eastAsiaTheme="minorHAnsi" w:hAnsiTheme="majorBidi" w:cstheme="majorBidi"/>
          <w:sz w:val="26"/>
          <w:szCs w:val="26"/>
          <w:lang w:eastAsia="en-US"/>
        </w:rPr>
        <w:t>оператором электронной торговой площадки по реализации имущества и имущественных прав «БУТБ-Имущество»</w:t>
      </w:r>
      <w:r w:rsidRPr="00977B80">
        <w:rPr>
          <w:rFonts w:asciiTheme="majorBidi" w:eastAsiaTheme="minorHAnsi" w:hAnsiTheme="majorBidi" w:cstheme="majorBidi"/>
          <w:bCs/>
          <w:sz w:val="26"/>
          <w:szCs w:val="26"/>
          <w:lang w:eastAsia="en-US"/>
        </w:rPr>
        <w:t xml:space="preserve"> (</w:t>
      </w:r>
      <w:r w:rsidRPr="00977B80">
        <w:rPr>
          <w:rFonts w:asciiTheme="majorBidi" w:eastAsiaTheme="minorHAnsi" w:hAnsiTheme="majorBidi" w:cstheme="majorBidi"/>
          <w:bCs/>
          <w:sz w:val="26"/>
          <w:szCs w:val="26"/>
          <w:lang w:val="en-US" w:eastAsia="en-US"/>
        </w:rPr>
        <w:t>www</w:t>
      </w:r>
      <w:r w:rsidRPr="00977B80">
        <w:rPr>
          <w:rFonts w:asciiTheme="majorBidi" w:eastAsiaTheme="minorHAnsi" w:hAnsiTheme="majorBidi" w:cstheme="majorBidi"/>
          <w:bCs/>
          <w:sz w:val="26"/>
          <w:szCs w:val="26"/>
          <w:lang w:eastAsia="en-US"/>
        </w:rPr>
        <w:t>.</w:t>
      </w:r>
      <w:r w:rsidRPr="00977B80">
        <w:rPr>
          <w:rFonts w:asciiTheme="majorBidi" w:eastAsiaTheme="minorHAnsi" w:hAnsiTheme="majorBidi" w:cstheme="majorBidi"/>
          <w:bCs/>
          <w:sz w:val="26"/>
          <w:szCs w:val="26"/>
          <w:lang w:val="en-US" w:eastAsia="en-US"/>
        </w:rPr>
        <w:t>et</w:t>
      </w:r>
      <w:r w:rsidRPr="00977B80">
        <w:rPr>
          <w:rFonts w:asciiTheme="majorBidi" w:eastAsiaTheme="minorHAnsi" w:hAnsiTheme="majorBidi" w:cstheme="majorBidi"/>
          <w:bCs/>
          <w:sz w:val="26"/>
          <w:szCs w:val="26"/>
          <w:lang w:eastAsia="en-US"/>
        </w:rPr>
        <w:t>.</w:t>
      </w:r>
      <w:proofErr w:type="spellStart"/>
      <w:r w:rsidRPr="00977B80">
        <w:rPr>
          <w:rFonts w:asciiTheme="majorBidi" w:eastAsiaTheme="minorHAnsi" w:hAnsiTheme="majorBidi" w:cstheme="majorBidi"/>
          <w:bCs/>
          <w:sz w:val="26"/>
          <w:szCs w:val="26"/>
          <w:lang w:val="en-US" w:eastAsia="en-US"/>
        </w:rPr>
        <w:t>butb</w:t>
      </w:r>
      <w:proofErr w:type="spellEnd"/>
      <w:r w:rsidRPr="00977B80">
        <w:rPr>
          <w:rFonts w:asciiTheme="majorBidi" w:eastAsiaTheme="minorHAnsi" w:hAnsiTheme="majorBidi" w:cstheme="majorBidi"/>
          <w:bCs/>
          <w:sz w:val="26"/>
          <w:szCs w:val="26"/>
          <w:lang w:eastAsia="en-US"/>
        </w:rPr>
        <w:t>.</w:t>
      </w:r>
      <w:r w:rsidRPr="00977B80">
        <w:rPr>
          <w:rFonts w:asciiTheme="majorBidi" w:eastAsiaTheme="minorHAnsi" w:hAnsiTheme="majorBidi" w:cstheme="majorBidi"/>
          <w:bCs/>
          <w:sz w:val="26"/>
          <w:szCs w:val="26"/>
          <w:lang w:val="en-US" w:eastAsia="en-US"/>
        </w:rPr>
        <w:t>by</w:t>
      </w:r>
      <w:r w:rsidRPr="00977B80">
        <w:rPr>
          <w:rFonts w:asciiTheme="majorBidi" w:eastAsiaTheme="minorHAnsi" w:hAnsiTheme="majorBidi" w:cstheme="majorBidi"/>
          <w:bCs/>
          <w:sz w:val="26"/>
          <w:szCs w:val="26"/>
          <w:lang w:eastAsia="en-US"/>
        </w:rPr>
        <w:t>).</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Предметом торгов могут выступать здания, сооружения, машины, оборудование, транспортные средства, земельные участки, права заключения договоров аренды и др. При</w:t>
      </w:r>
      <w:r w:rsidR="003C3D64">
        <w:rPr>
          <w:rFonts w:asciiTheme="majorBidi" w:hAnsiTheme="majorBidi" w:cstheme="majorBidi"/>
          <w:sz w:val="26"/>
          <w:szCs w:val="26"/>
        </w:rPr>
        <w:t> </w:t>
      </w:r>
      <w:r w:rsidRPr="00977B80">
        <w:rPr>
          <w:rFonts w:asciiTheme="majorBidi" w:hAnsiTheme="majorBidi" w:cstheme="majorBidi"/>
          <w:sz w:val="26"/>
          <w:szCs w:val="26"/>
        </w:rPr>
        <w:t>этом возможна реализация как государственного имущества, так и имущества, находящегося в частной собственности.</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 xml:space="preserve">Участвовать в электронных торгах могут не только белорусские, но и иностранные юридические и физические лица. </w:t>
      </w:r>
    </w:p>
    <w:p w:rsidR="00C957C1" w:rsidRDefault="00C957C1" w:rsidP="006038B9">
      <w:pPr>
        <w:spacing w:after="0" w:line="300" w:lineRule="auto"/>
        <w:ind w:firstLine="709"/>
        <w:contextualSpacing/>
        <w:rPr>
          <w:rFonts w:asciiTheme="majorBidi" w:hAnsiTheme="majorBidi" w:cstheme="majorBidi"/>
          <w:b/>
          <w:bCs/>
          <w:i/>
          <w:sz w:val="26"/>
          <w:szCs w:val="26"/>
        </w:rPr>
      </w:pPr>
    </w:p>
    <w:p w:rsidR="00977B80" w:rsidRPr="00977B80" w:rsidRDefault="00977B80" w:rsidP="006038B9">
      <w:pPr>
        <w:spacing w:after="0" w:line="300" w:lineRule="auto"/>
        <w:ind w:firstLine="709"/>
        <w:contextualSpacing/>
        <w:rPr>
          <w:rFonts w:asciiTheme="majorBidi" w:hAnsiTheme="majorBidi" w:cstheme="majorBidi"/>
          <w:b/>
          <w:bCs/>
          <w:i/>
          <w:sz w:val="26"/>
          <w:szCs w:val="26"/>
        </w:rPr>
      </w:pPr>
      <w:r w:rsidRPr="00977B80">
        <w:rPr>
          <w:rFonts w:asciiTheme="majorBidi" w:hAnsiTheme="majorBidi" w:cstheme="majorBidi"/>
          <w:b/>
          <w:bCs/>
          <w:i/>
          <w:sz w:val="26"/>
          <w:szCs w:val="26"/>
        </w:rPr>
        <w:t>Информационные услуги</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С целью эффективного мониторинга и анализа ситуации на биржевых рынках Республики Беларусь и зарубежья биржей разработан ряд информационно-аналитических продуктов:</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bCs/>
          <w:sz w:val="26"/>
          <w:szCs w:val="26"/>
        </w:rPr>
        <w:t>- обзоры биржевого и внебиржевого товарного рынка;</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 xml:space="preserve">- </w:t>
      </w:r>
      <w:r w:rsidRPr="00977B80">
        <w:rPr>
          <w:rFonts w:asciiTheme="majorBidi" w:hAnsiTheme="majorBidi" w:cstheme="majorBidi"/>
          <w:bCs/>
          <w:sz w:val="26"/>
          <w:szCs w:val="26"/>
        </w:rPr>
        <w:t>биржевой бюллетень;</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 xml:space="preserve">- </w:t>
      </w:r>
      <w:r w:rsidRPr="00977B80">
        <w:rPr>
          <w:rFonts w:asciiTheme="majorBidi" w:hAnsiTheme="majorBidi" w:cstheme="majorBidi"/>
          <w:bCs/>
          <w:sz w:val="26"/>
          <w:szCs w:val="26"/>
        </w:rPr>
        <w:t>выборка из биржевой базы данных по индивидуальным запросам;</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 xml:space="preserve">- </w:t>
      </w:r>
      <w:r w:rsidRPr="00977B80">
        <w:rPr>
          <w:rFonts w:asciiTheme="majorBidi" w:hAnsiTheme="majorBidi" w:cstheme="majorBidi"/>
          <w:bCs/>
          <w:sz w:val="26"/>
          <w:szCs w:val="26"/>
        </w:rPr>
        <w:t>доступ в ходе биржевых торгов металлопродукцией к информации о</w:t>
      </w:r>
      <w:r w:rsidR="0000653E">
        <w:rPr>
          <w:rFonts w:asciiTheme="majorBidi" w:hAnsiTheme="majorBidi" w:cstheme="majorBidi"/>
          <w:bCs/>
          <w:sz w:val="26"/>
          <w:szCs w:val="26"/>
        </w:rPr>
        <w:t> </w:t>
      </w:r>
      <w:r w:rsidRPr="00977B80">
        <w:rPr>
          <w:rFonts w:asciiTheme="majorBidi" w:hAnsiTheme="majorBidi" w:cstheme="majorBidi"/>
          <w:bCs/>
          <w:sz w:val="26"/>
          <w:szCs w:val="26"/>
        </w:rPr>
        <w:t>совершенных сделках в режиме реального времени</w:t>
      </w:r>
      <w:r w:rsidRPr="00977B80">
        <w:rPr>
          <w:rFonts w:asciiTheme="majorBidi" w:hAnsiTheme="majorBidi" w:cstheme="majorBidi"/>
          <w:sz w:val="26"/>
          <w:szCs w:val="26"/>
        </w:rPr>
        <w:t>.</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lastRenderedPageBreak/>
        <w:t>Благодаря высокой концентрации спроса и предложения данные продукты объективно отражают рыночную конъюнктуру и являются ориентиром для участников рынка при заключении сделок. Биржевая аналитическая информация распространяется на</w:t>
      </w:r>
      <w:r w:rsidR="003C3D64">
        <w:rPr>
          <w:rFonts w:asciiTheme="majorBidi" w:hAnsiTheme="majorBidi" w:cstheme="majorBidi"/>
          <w:sz w:val="26"/>
          <w:szCs w:val="26"/>
        </w:rPr>
        <w:t> </w:t>
      </w:r>
      <w:r w:rsidRPr="00977B80">
        <w:rPr>
          <w:rFonts w:asciiTheme="majorBidi" w:hAnsiTheme="majorBidi" w:cstheme="majorBidi"/>
          <w:sz w:val="26"/>
          <w:szCs w:val="26"/>
        </w:rPr>
        <w:t>платной основе среди клиентов биржи, информационных агентств и других заинтересованных организаций.</w:t>
      </w:r>
    </w:p>
    <w:p w:rsidR="00977B80" w:rsidRPr="00977B80" w:rsidRDefault="00977B80" w:rsidP="006038B9">
      <w:pPr>
        <w:spacing w:after="0" w:line="300" w:lineRule="auto"/>
        <w:ind w:firstLine="709"/>
        <w:contextualSpacing/>
        <w:jc w:val="both"/>
        <w:rPr>
          <w:rFonts w:asciiTheme="majorBidi" w:hAnsiTheme="majorBidi" w:cstheme="majorBidi"/>
          <w:sz w:val="26"/>
          <w:szCs w:val="26"/>
        </w:rPr>
      </w:pPr>
      <w:r w:rsidRPr="00977B80">
        <w:rPr>
          <w:rFonts w:asciiTheme="majorBidi" w:hAnsiTheme="majorBidi" w:cstheme="majorBidi"/>
          <w:sz w:val="26"/>
          <w:szCs w:val="26"/>
        </w:rPr>
        <w:t>Презентационный материал о БУТБ прилагается.</w:t>
      </w:r>
    </w:p>
    <w:p w:rsidR="00977B80" w:rsidRPr="00363681" w:rsidRDefault="00977B80" w:rsidP="006A28C7">
      <w:pPr>
        <w:pStyle w:val="2"/>
        <w:numPr>
          <w:ilvl w:val="1"/>
          <w:numId w:val="8"/>
        </w:numPr>
        <w:ind w:left="1285" w:hanging="576"/>
        <w:jc w:val="both"/>
        <w:rPr>
          <w:rFonts w:ascii="Times New Roman" w:hAnsi="Times New Roman"/>
          <w:i w:val="0"/>
        </w:rPr>
      </w:pPr>
      <w:bookmarkStart w:id="63" w:name="_Toc207867431"/>
      <w:r w:rsidRPr="00363681">
        <w:rPr>
          <w:rFonts w:ascii="Times New Roman" w:hAnsi="Times New Roman"/>
          <w:i w:val="0"/>
        </w:rPr>
        <w:t>Информация о деятельности Белорусской торгово-промышленной палаты</w:t>
      </w:r>
      <w:bookmarkEnd w:id="63"/>
    </w:p>
    <w:p w:rsidR="00977B80" w:rsidRPr="00977B80" w:rsidRDefault="00977B80" w:rsidP="006038B9">
      <w:pPr>
        <w:spacing w:after="0" w:line="300" w:lineRule="auto"/>
        <w:ind w:firstLine="709"/>
        <w:jc w:val="both"/>
        <w:rPr>
          <w:rFonts w:ascii="Times New Roman" w:hAnsi="Times New Roman"/>
          <w:noProof/>
          <w:sz w:val="26"/>
          <w:szCs w:val="26"/>
        </w:rPr>
      </w:pPr>
      <w:r w:rsidRPr="00977B80">
        <w:rPr>
          <w:rFonts w:ascii="Times New Roman" w:hAnsi="Times New Roman"/>
          <w:noProof/>
          <w:sz w:val="26"/>
          <w:szCs w:val="26"/>
        </w:rPr>
        <w:t xml:space="preserve">Белорусская торгово-промышленная палата (далее – БелТПП) </w:t>
      </w:r>
      <w:r w:rsidR="0000653E">
        <w:rPr>
          <w:rFonts w:ascii="Times New Roman" w:hAnsi="Times New Roman"/>
          <w:noProof/>
          <w:sz w:val="26"/>
          <w:szCs w:val="26"/>
        </w:rPr>
        <w:t>–</w:t>
      </w:r>
      <w:r w:rsidRPr="00977B80">
        <w:rPr>
          <w:rFonts w:ascii="Times New Roman" w:hAnsi="Times New Roman"/>
          <w:noProof/>
          <w:sz w:val="26"/>
          <w:szCs w:val="26"/>
        </w:rPr>
        <w:t>негосударственная некоммерческая организация в Республике Беларусь, созданная в целях содействия развитию предпринимательской деятельности и интегрирования экономики республики в мировую хозяйственную систему.</w:t>
      </w:r>
    </w:p>
    <w:p w:rsidR="00977B80" w:rsidRPr="00977B80" w:rsidRDefault="00977B80" w:rsidP="006038B9">
      <w:pPr>
        <w:spacing w:after="0" w:line="300" w:lineRule="auto"/>
        <w:ind w:firstLine="709"/>
        <w:jc w:val="both"/>
        <w:rPr>
          <w:rFonts w:ascii="Times New Roman" w:hAnsi="Times New Roman"/>
          <w:noProof/>
          <w:sz w:val="26"/>
          <w:szCs w:val="26"/>
        </w:rPr>
      </w:pPr>
      <w:r w:rsidRPr="00977B80">
        <w:rPr>
          <w:rFonts w:ascii="Times New Roman" w:hAnsi="Times New Roman"/>
          <w:noProof/>
          <w:sz w:val="26"/>
          <w:szCs w:val="26"/>
        </w:rPr>
        <w:t>Правовой статус БелТПП определен соотвествующим Законом Республики Беларусь от 16.06.2003 №208-З.</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В настоящее время БелТПП объединяет более 2 тыс. членов и является ведущим деловым сообщестовм в Беларуси. Структура организации включает в себя 6 областных отделений и 30 региональных филиалов.</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Внешнеэкономическая деятельность:</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 организация бизнес-миссий, переговоров, деловых мероприятий, прием иностранных делегаций;</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 презентация предприятий в Беларуси;</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 выдача справок о наличии (отсуствии) в Беларуси производства товаров;</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 таможенное и статистическое декларирование экспорта (импорта) товаров;</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 подтверждение подлинности документов, используемых в международном экономическом обороте;</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 свидетельствование наступления обстоятельств непреодолимой силы.</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Выставочная деятельность – организация выставок и экспозиций в международных выставках в Беларуси.</w:t>
      </w:r>
    </w:p>
    <w:p w:rsidR="00977B80" w:rsidRPr="00977B80" w:rsidRDefault="00977B80" w:rsidP="006038B9">
      <w:pPr>
        <w:spacing w:after="0" w:line="300" w:lineRule="auto"/>
        <w:ind w:firstLine="709"/>
        <w:jc w:val="both"/>
        <w:rPr>
          <w:rFonts w:ascii="Times New Roman" w:hAnsi="Times New Roman"/>
          <w:bCs/>
          <w:iCs/>
          <w:sz w:val="26"/>
          <w:szCs w:val="26"/>
        </w:rPr>
      </w:pPr>
      <w:r w:rsidRPr="00977B80">
        <w:rPr>
          <w:rFonts w:ascii="Times New Roman" w:hAnsi="Times New Roman"/>
          <w:bCs/>
          <w:iCs/>
          <w:sz w:val="26"/>
          <w:szCs w:val="26"/>
        </w:rPr>
        <w:t>Оценка:</w:t>
      </w:r>
    </w:p>
    <w:p w:rsidR="00977B80" w:rsidRPr="00977B80" w:rsidRDefault="00977B80" w:rsidP="006038B9">
      <w:pPr>
        <w:spacing w:after="0" w:line="300" w:lineRule="auto"/>
        <w:ind w:firstLine="709"/>
        <w:jc w:val="both"/>
        <w:rPr>
          <w:rFonts w:ascii="Times New Roman" w:hAnsi="Times New Roman"/>
          <w:bCs/>
          <w:iCs/>
          <w:sz w:val="26"/>
          <w:szCs w:val="26"/>
        </w:rPr>
      </w:pPr>
      <w:r w:rsidRPr="00977B80">
        <w:rPr>
          <w:rFonts w:ascii="Times New Roman" w:hAnsi="Times New Roman"/>
          <w:bCs/>
          <w:iCs/>
          <w:sz w:val="26"/>
          <w:szCs w:val="26"/>
        </w:rPr>
        <w:t>- независимая оценка стоимости объектов гражданских прав, земельных участков, зданий и сооружений, машин и оборудования, транспортных средств, объектов интеллектуальной собственности;</w:t>
      </w:r>
    </w:p>
    <w:p w:rsidR="00977B80" w:rsidRPr="00977B80" w:rsidRDefault="00977B80" w:rsidP="006038B9">
      <w:pPr>
        <w:spacing w:after="0" w:line="300" w:lineRule="auto"/>
        <w:ind w:firstLine="709"/>
        <w:jc w:val="both"/>
        <w:rPr>
          <w:rFonts w:ascii="Times New Roman" w:hAnsi="Times New Roman"/>
          <w:bCs/>
          <w:iCs/>
          <w:sz w:val="26"/>
          <w:szCs w:val="26"/>
        </w:rPr>
      </w:pPr>
      <w:r w:rsidRPr="00977B80">
        <w:rPr>
          <w:rFonts w:ascii="Times New Roman" w:hAnsi="Times New Roman"/>
          <w:bCs/>
          <w:iCs/>
          <w:sz w:val="26"/>
          <w:szCs w:val="26"/>
        </w:rPr>
        <w:t>- определение ущерба, причиненного имуществу и транспортным средствам;</w:t>
      </w:r>
    </w:p>
    <w:p w:rsidR="00977B80" w:rsidRPr="00977B80" w:rsidRDefault="00977B80" w:rsidP="006038B9">
      <w:pPr>
        <w:spacing w:after="0" w:line="300" w:lineRule="auto"/>
        <w:ind w:firstLine="709"/>
        <w:jc w:val="both"/>
        <w:rPr>
          <w:rFonts w:ascii="Times New Roman" w:hAnsi="Times New Roman"/>
          <w:bCs/>
          <w:iCs/>
          <w:sz w:val="26"/>
          <w:szCs w:val="26"/>
        </w:rPr>
      </w:pPr>
      <w:r w:rsidRPr="00977B80">
        <w:rPr>
          <w:rFonts w:ascii="Times New Roman" w:hAnsi="Times New Roman"/>
          <w:bCs/>
          <w:iCs/>
          <w:sz w:val="26"/>
          <w:szCs w:val="26"/>
        </w:rPr>
        <w:t>- экспертиза достоверности оценки.</w:t>
      </w:r>
    </w:p>
    <w:p w:rsidR="00977B80" w:rsidRPr="00977B80" w:rsidRDefault="00977B80" w:rsidP="006038B9">
      <w:pPr>
        <w:spacing w:after="0" w:line="300" w:lineRule="auto"/>
        <w:ind w:firstLine="709"/>
        <w:jc w:val="both"/>
        <w:rPr>
          <w:rFonts w:ascii="Times New Roman" w:hAnsi="Times New Roman"/>
          <w:bCs/>
          <w:iCs/>
          <w:sz w:val="26"/>
          <w:szCs w:val="26"/>
        </w:rPr>
      </w:pPr>
      <w:r w:rsidRPr="00977B80">
        <w:rPr>
          <w:rFonts w:ascii="Times New Roman" w:hAnsi="Times New Roman"/>
          <w:bCs/>
          <w:iCs/>
          <w:sz w:val="26"/>
          <w:szCs w:val="26"/>
        </w:rPr>
        <w:t>Сертификация – сертификация происхождения товаров, удостоверение и выдача сертификатов о происхождении товаров различных форм.</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Карнет АТА – оформление, удостоверение и выдача.</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t>Патентно-лицензионные услуги – охрана, защита и коммерциализация объектов интеллектуальной собственности.</w:t>
      </w:r>
    </w:p>
    <w:p w:rsidR="00977B80" w:rsidRPr="00977B80" w:rsidRDefault="00977B80" w:rsidP="006038B9">
      <w:pPr>
        <w:spacing w:after="0" w:line="300" w:lineRule="auto"/>
        <w:ind w:firstLine="709"/>
        <w:jc w:val="both"/>
        <w:rPr>
          <w:rFonts w:ascii="Times New Roman" w:hAnsi="Times New Roman"/>
          <w:bCs/>
          <w:iCs/>
          <w:noProof/>
          <w:sz w:val="26"/>
          <w:szCs w:val="26"/>
        </w:rPr>
      </w:pPr>
      <w:r w:rsidRPr="00977B80">
        <w:rPr>
          <w:rFonts w:ascii="Times New Roman" w:hAnsi="Times New Roman"/>
          <w:bCs/>
          <w:iCs/>
          <w:noProof/>
          <w:sz w:val="26"/>
          <w:szCs w:val="26"/>
        </w:rPr>
        <w:lastRenderedPageBreak/>
        <w:t xml:space="preserve">Также БелТПП оказывает услуги в сферах Международного арбитражного суда, информационно-издательской деятельности и бизнес-образования. </w:t>
      </w:r>
    </w:p>
    <w:p w:rsidR="001920F3" w:rsidRDefault="001920F3" w:rsidP="00367E60">
      <w:pPr>
        <w:spacing w:after="0" w:line="288" w:lineRule="auto"/>
        <w:ind w:firstLine="709"/>
        <w:jc w:val="both"/>
        <w:rPr>
          <w:rFonts w:ascii="Times New Roman" w:hAnsi="Times New Roman"/>
          <w:b/>
          <w:bCs/>
          <w:color w:val="000000"/>
          <w:sz w:val="26"/>
          <w:szCs w:val="26"/>
        </w:rPr>
      </w:pPr>
      <w:r>
        <w:rPr>
          <w:rFonts w:ascii="Times New Roman" w:hAnsi="Times New Roman"/>
          <w:b/>
          <w:bCs/>
          <w:color w:val="000000"/>
          <w:sz w:val="26"/>
          <w:szCs w:val="26"/>
        </w:rPr>
        <w:br w:type="page"/>
      </w:r>
    </w:p>
    <w:p w:rsidR="0000653E" w:rsidRPr="00254DB5" w:rsidRDefault="0000653E" w:rsidP="006A28C7">
      <w:pPr>
        <w:pStyle w:val="1"/>
        <w:numPr>
          <w:ilvl w:val="0"/>
          <w:numId w:val="8"/>
        </w:numPr>
        <w:spacing w:after="240"/>
        <w:ind w:left="709" w:hanging="709"/>
        <w:jc w:val="both"/>
        <w:rPr>
          <w:rFonts w:ascii="Times New Roman" w:hAnsi="Times New Roman"/>
        </w:rPr>
      </w:pPr>
      <w:bookmarkStart w:id="64" w:name="_Toc207867432"/>
      <w:r w:rsidRPr="00254DB5">
        <w:rPr>
          <w:rFonts w:ascii="Times New Roman" w:hAnsi="Times New Roman"/>
        </w:rPr>
        <w:lastRenderedPageBreak/>
        <w:t>Способы защиты прав экспортеров, урегулирования и разрешения коммерческих споров</w:t>
      </w:r>
      <w:bookmarkEnd w:id="64"/>
    </w:p>
    <w:p w:rsidR="0000653E" w:rsidRPr="004E6D69" w:rsidRDefault="0000653E" w:rsidP="006038B9">
      <w:pPr>
        <w:autoSpaceDE w:val="0"/>
        <w:autoSpaceDN w:val="0"/>
        <w:adjustRightInd w:val="0"/>
        <w:spacing w:after="0" w:line="296" w:lineRule="auto"/>
        <w:ind w:firstLine="709"/>
        <w:jc w:val="both"/>
        <w:rPr>
          <w:rFonts w:ascii="Times New Roman" w:hAnsi="Times New Roman"/>
          <w:sz w:val="26"/>
          <w:szCs w:val="26"/>
        </w:rPr>
      </w:pPr>
      <w:r w:rsidRPr="004E6D69">
        <w:rPr>
          <w:rFonts w:ascii="Times New Roman" w:hAnsi="Times New Roman"/>
          <w:sz w:val="26"/>
          <w:szCs w:val="26"/>
        </w:rPr>
        <w:t>В Республике Беларусь, как и во многих других государствах, создана и действует система правовой защиты нарушенных или оспариваемых прав и законных интересов иностранных компаний, представленных на рынке республики.</w:t>
      </w:r>
    </w:p>
    <w:p w:rsidR="0000653E" w:rsidRPr="004E6D69" w:rsidRDefault="0000653E" w:rsidP="006038B9">
      <w:pPr>
        <w:autoSpaceDE w:val="0"/>
        <w:autoSpaceDN w:val="0"/>
        <w:adjustRightInd w:val="0"/>
        <w:spacing w:after="0" w:line="296" w:lineRule="auto"/>
        <w:ind w:firstLine="709"/>
        <w:jc w:val="both"/>
        <w:rPr>
          <w:rFonts w:ascii="Times New Roman" w:hAnsi="Times New Roman"/>
          <w:sz w:val="26"/>
          <w:szCs w:val="26"/>
        </w:rPr>
      </w:pPr>
      <w:r w:rsidRPr="004E6D69">
        <w:rPr>
          <w:rFonts w:ascii="Times New Roman" w:hAnsi="Times New Roman"/>
          <w:sz w:val="26"/>
          <w:szCs w:val="26"/>
        </w:rPr>
        <w:t>В соответствии со статьей 10 Гражданского кодекса Республики Беларусь защиту нарушенных или оспоренных гражданских прав осуществляют суд, экономический суд, третейский суд.</w:t>
      </w:r>
    </w:p>
    <w:p w:rsidR="0000653E" w:rsidRPr="004E6D69" w:rsidRDefault="0000653E" w:rsidP="006038B9">
      <w:pPr>
        <w:autoSpaceDE w:val="0"/>
        <w:autoSpaceDN w:val="0"/>
        <w:adjustRightInd w:val="0"/>
        <w:spacing w:after="0" w:line="296" w:lineRule="auto"/>
        <w:ind w:firstLine="709"/>
        <w:jc w:val="both"/>
        <w:rPr>
          <w:rFonts w:ascii="Times New Roman" w:hAnsi="Times New Roman"/>
          <w:sz w:val="26"/>
          <w:szCs w:val="26"/>
        </w:rPr>
      </w:pPr>
      <w:r w:rsidRPr="004E6D69">
        <w:rPr>
          <w:rFonts w:ascii="Times New Roman" w:hAnsi="Times New Roman"/>
          <w:sz w:val="26"/>
          <w:szCs w:val="26"/>
        </w:rPr>
        <w:t>Торговые споры могут быть урегулированы сторонами в досудебном порядке.</w:t>
      </w:r>
    </w:p>
    <w:p w:rsidR="0000653E" w:rsidRPr="004E6D69" w:rsidRDefault="0000653E" w:rsidP="006038B9">
      <w:pPr>
        <w:autoSpaceDE w:val="0"/>
        <w:autoSpaceDN w:val="0"/>
        <w:adjustRightInd w:val="0"/>
        <w:spacing w:after="0" w:line="296" w:lineRule="auto"/>
        <w:ind w:firstLine="709"/>
        <w:jc w:val="both"/>
        <w:rPr>
          <w:rFonts w:ascii="Times New Roman" w:hAnsi="Times New Roman"/>
          <w:sz w:val="26"/>
          <w:szCs w:val="26"/>
        </w:rPr>
      </w:pPr>
      <w:r w:rsidRPr="004E6D69">
        <w:rPr>
          <w:rFonts w:ascii="Times New Roman" w:hAnsi="Times New Roman"/>
          <w:sz w:val="26"/>
          <w:szCs w:val="26"/>
        </w:rPr>
        <w:t>В предусмотренных законодательством случаях защита гражданских прав может быть осуществлена в административном порядке, при этом, решение, принятое в</w:t>
      </w:r>
      <w:r w:rsidR="00CE7358" w:rsidRPr="004E6D69">
        <w:rPr>
          <w:rFonts w:ascii="Times New Roman" w:hAnsi="Times New Roman"/>
          <w:sz w:val="26"/>
          <w:szCs w:val="26"/>
        </w:rPr>
        <w:t> </w:t>
      </w:r>
      <w:r w:rsidRPr="004E6D69">
        <w:rPr>
          <w:rFonts w:ascii="Times New Roman" w:hAnsi="Times New Roman"/>
          <w:sz w:val="26"/>
          <w:szCs w:val="26"/>
        </w:rPr>
        <w:t>административном порядке, может быть обжаловано в суд.</w:t>
      </w:r>
    </w:p>
    <w:p w:rsidR="0000653E" w:rsidRPr="004E6D69" w:rsidRDefault="0000653E" w:rsidP="006038B9">
      <w:pPr>
        <w:pStyle w:val="newncpi"/>
        <w:spacing w:line="296" w:lineRule="auto"/>
        <w:ind w:firstLine="709"/>
        <w:rPr>
          <w:sz w:val="26"/>
          <w:szCs w:val="26"/>
        </w:rPr>
      </w:pPr>
      <w:r w:rsidRPr="004E6D69">
        <w:rPr>
          <w:sz w:val="26"/>
          <w:szCs w:val="26"/>
        </w:rPr>
        <w:t>Соглашением между Республикой Беларусь и Российской Федерацией о порядке взаимного исполнения судебных актов хозяйственных судов Республики Беларусь и</w:t>
      </w:r>
      <w:r w:rsidR="00CE7358" w:rsidRPr="004E6D69">
        <w:rPr>
          <w:sz w:val="26"/>
          <w:szCs w:val="26"/>
        </w:rPr>
        <w:t> </w:t>
      </w:r>
      <w:r w:rsidRPr="004E6D69">
        <w:rPr>
          <w:sz w:val="26"/>
          <w:szCs w:val="26"/>
        </w:rPr>
        <w:t xml:space="preserve">арбитражных судов Российской Федерации </w:t>
      </w:r>
      <w:r w:rsidRPr="004E6D69">
        <w:rPr>
          <w:rStyle w:val="ac"/>
          <w:i w:val="0"/>
          <w:sz w:val="26"/>
          <w:szCs w:val="26"/>
        </w:rPr>
        <w:t xml:space="preserve">от 17.01.2002 </w:t>
      </w:r>
      <w:r w:rsidRPr="004E6D69">
        <w:rPr>
          <w:sz w:val="26"/>
          <w:szCs w:val="26"/>
        </w:rPr>
        <w:t xml:space="preserve">установлен </w:t>
      </w:r>
      <w:r w:rsidRPr="004E6D69">
        <w:rPr>
          <w:rStyle w:val="ac"/>
          <w:i w:val="0"/>
          <w:sz w:val="26"/>
          <w:szCs w:val="26"/>
        </w:rPr>
        <w:t xml:space="preserve">упрощенный порядок принудительного исполнения решений арбитражных судов двух стран. Согласно этому Соглашению решения экономических судов двух государств исполняются на основе исполнительных листов, выданных судами, вынесшими решения. </w:t>
      </w:r>
      <w:r w:rsidRPr="004E6D69">
        <w:rPr>
          <w:sz w:val="26"/>
          <w:szCs w:val="26"/>
        </w:rPr>
        <w:t>Исполнительный документ на взыскание денежных средств направляется взыскателем непосредственно в</w:t>
      </w:r>
      <w:r w:rsidR="00CE7358" w:rsidRPr="004E6D69">
        <w:rPr>
          <w:sz w:val="26"/>
          <w:szCs w:val="26"/>
        </w:rPr>
        <w:t> </w:t>
      </w:r>
      <w:r w:rsidRPr="004E6D69">
        <w:rPr>
          <w:sz w:val="26"/>
          <w:szCs w:val="26"/>
        </w:rPr>
        <w:t>банк или иную кредитную организацию, обслуживающую должника, если взыскатель располагает сведениями об имеющихся там счетах должника и о наличии на них денежных средств. Банк или иная кредитная организация на основании исполнительного документа производит списание присужденной суммы со счета должника в таком же порядке, что и</w:t>
      </w:r>
      <w:r w:rsidR="00CE7358" w:rsidRPr="004E6D69">
        <w:rPr>
          <w:sz w:val="26"/>
          <w:szCs w:val="26"/>
        </w:rPr>
        <w:t> </w:t>
      </w:r>
      <w:r w:rsidRPr="004E6D69">
        <w:rPr>
          <w:sz w:val="26"/>
          <w:szCs w:val="26"/>
        </w:rPr>
        <w:t>при получении указанных документов от организации, находящейся с таким банком или кредитной организацией на территории одного государства.</w:t>
      </w:r>
    </w:p>
    <w:p w:rsidR="0000653E" w:rsidRPr="004E6D69" w:rsidRDefault="0000653E" w:rsidP="006038B9">
      <w:pPr>
        <w:pStyle w:val="23"/>
        <w:shd w:val="clear" w:color="auto" w:fill="auto"/>
        <w:spacing w:line="296" w:lineRule="auto"/>
        <w:ind w:right="20" w:firstLine="709"/>
        <w:jc w:val="both"/>
        <w:rPr>
          <w:rFonts w:ascii="Times New Roman" w:hAnsi="Times New Roman" w:cs="Times New Roman"/>
          <w:sz w:val="26"/>
          <w:szCs w:val="26"/>
        </w:rPr>
      </w:pPr>
      <w:r w:rsidRPr="004E6D69">
        <w:rPr>
          <w:rFonts w:ascii="Times New Roman" w:hAnsi="Times New Roman" w:cs="Times New Roman"/>
          <w:sz w:val="26"/>
          <w:szCs w:val="26"/>
        </w:rPr>
        <w:t>Экономические суды функционируют как суды соответствующей специализации в</w:t>
      </w:r>
      <w:r w:rsidR="00CE7358" w:rsidRPr="004E6D69">
        <w:rPr>
          <w:rFonts w:ascii="Times New Roman" w:hAnsi="Times New Roman" w:cs="Times New Roman"/>
          <w:sz w:val="26"/>
          <w:szCs w:val="26"/>
        </w:rPr>
        <w:t> </w:t>
      </w:r>
      <w:r w:rsidRPr="004E6D69">
        <w:rPr>
          <w:rFonts w:ascii="Times New Roman" w:hAnsi="Times New Roman" w:cs="Times New Roman"/>
          <w:sz w:val="26"/>
          <w:szCs w:val="26"/>
        </w:rPr>
        <w:t>рамках судов общей юрисдикции. Высший хозяйственный суд присоединен к</w:t>
      </w:r>
      <w:r w:rsidR="00CE7358" w:rsidRPr="004E6D69">
        <w:rPr>
          <w:rFonts w:ascii="Times New Roman" w:hAnsi="Times New Roman" w:cs="Times New Roman"/>
          <w:sz w:val="26"/>
          <w:szCs w:val="26"/>
        </w:rPr>
        <w:t> </w:t>
      </w:r>
      <w:r w:rsidRPr="004E6D69">
        <w:rPr>
          <w:rFonts w:ascii="Times New Roman" w:hAnsi="Times New Roman" w:cs="Times New Roman"/>
          <w:sz w:val="26"/>
          <w:szCs w:val="26"/>
        </w:rPr>
        <w:t>Верховному Суду, в составе которого создана Судебная коллегия по экономическим делам.</w:t>
      </w:r>
    </w:p>
    <w:p w:rsidR="0000653E" w:rsidRPr="004E6D69" w:rsidRDefault="0000653E" w:rsidP="006038B9">
      <w:pPr>
        <w:autoSpaceDE w:val="0"/>
        <w:autoSpaceDN w:val="0"/>
        <w:adjustRightInd w:val="0"/>
        <w:spacing w:after="0" w:line="296" w:lineRule="auto"/>
        <w:ind w:firstLine="709"/>
        <w:jc w:val="both"/>
        <w:rPr>
          <w:rFonts w:ascii="Times New Roman" w:hAnsi="Times New Roman"/>
          <w:sz w:val="26"/>
          <w:szCs w:val="26"/>
        </w:rPr>
      </w:pPr>
      <w:r w:rsidRPr="004E6D69">
        <w:rPr>
          <w:rFonts w:ascii="Times New Roman" w:hAnsi="Times New Roman"/>
          <w:sz w:val="26"/>
          <w:szCs w:val="26"/>
        </w:rPr>
        <w:t xml:space="preserve">Процедура судебного рассмотрения торговых споров должным образом регламентирована Гражданским процессуальным кодексом Республики Беларусь, Хозяйственным процессуальным Кодексом Республики Беларусь, Законом Республики Беларусь от 9 июля 1999 года № 279-З «О международном арбитражном (третейском) суде». Тексты указанных нормативных правовых актов, содержащие порядок рассмотрения дел, доступны для ознакомления на сайте </w:t>
      </w:r>
      <w:hyperlink r:id="rId73" w:history="1">
        <w:r w:rsidRPr="006038B9">
          <w:rPr>
            <w:rStyle w:val="ab"/>
            <w:rFonts w:ascii="Times New Roman" w:hAnsi="Times New Roman"/>
            <w:color w:val="2E74B5" w:themeColor="accent1" w:themeShade="BF"/>
            <w:sz w:val="26"/>
            <w:szCs w:val="26"/>
          </w:rPr>
          <w:t>Национального центра правовой информации</w:t>
        </w:r>
      </w:hyperlink>
      <w:r w:rsidRPr="004E6D69">
        <w:rPr>
          <w:rFonts w:ascii="Times New Roman" w:hAnsi="Times New Roman"/>
          <w:sz w:val="26"/>
          <w:szCs w:val="26"/>
        </w:rPr>
        <w:t xml:space="preserve"> Республики Беларус</w:t>
      </w:r>
      <w:r w:rsidR="006038B9">
        <w:rPr>
          <w:rFonts w:ascii="Times New Roman" w:hAnsi="Times New Roman"/>
          <w:sz w:val="26"/>
          <w:szCs w:val="26"/>
        </w:rPr>
        <w:t>ь</w:t>
      </w:r>
      <w:r w:rsidRPr="004E6D69">
        <w:rPr>
          <w:rFonts w:ascii="Times New Roman" w:hAnsi="Times New Roman"/>
          <w:sz w:val="26"/>
          <w:szCs w:val="26"/>
        </w:rPr>
        <w:t>.</w:t>
      </w:r>
    </w:p>
    <w:p w:rsidR="00FB72A7" w:rsidRDefault="00FB72A7" w:rsidP="006038B9">
      <w:pPr>
        <w:pStyle w:val="DoingBusinessText"/>
        <w:tabs>
          <w:tab w:val="left" w:pos="9497"/>
          <w:tab w:val="right" w:leader="dot" w:pos="9923"/>
        </w:tabs>
        <w:spacing w:before="0" w:after="0" w:line="296" w:lineRule="auto"/>
        <w:ind w:right="-1"/>
        <w:rPr>
          <w:b/>
          <w:i/>
          <w:color w:val="000000"/>
          <w:sz w:val="26"/>
          <w:szCs w:val="26"/>
        </w:rPr>
      </w:pPr>
      <w:bookmarkStart w:id="65" w:name="_Toc447192736"/>
    </w:p>
    <w:p w:rsidR="00462B23" w:rsidRDefault="00462B23" w:rsidP="006038B9">
      <w:pPr>
        <w:pStyle w:val="DoingBusinessText"/>
        <w:tabs>
          <w:tab w:val="left" w:pos="9497"/>
          <w:tab w:val="right" w:leader="dot" w:pos="9923"/>
        </w:tabs>
        <w:spacing w:before="0" w:after="0" w:line="296" w:lineRule="auto"/>
        <w:ind w:right="-1"/>
        <w:rPr>
          <w:b/>
          <w:i/>
          <w:color w:val="000000"/>
          <w:sz w:val="26"/>
          <w:szCs w:val="26"/>
        </w:rPr>
      </w:pPr>
    </w:p>
    <w:p w:rsidR="00462B23" w:rsidRPr="004E6D69" w:rsidRDefault="00462B23" w:rsidP="006038B9">
      <w:pPr>
        <w:pStyle w:val="DoingBusinessText"/>
        <w:tabs>
          <w:tab w:val="left" w:pos="9497"/>
          <w:tab w:val="right" w:leader="dot" w:pos="9923"/>
        </w:tabs>
        <w:spacing w:before="0" w:after="0" w:line="296" w:lineRule="auto"/>
        <w:ind w:right="-1"/>
        <w:rPr>
          <w:b/>
          <w:i/>
          <w:color w:val="000000"/>
          <w:sz w:val="26"/>
          <w:szCs w:val="26"/>
        </w:rPr>
      </w:pPr>
    </w:p>
    <w:p w:rsidR="0000653E" w:rsidRPr="004E6D69" w:rsidRDefault="0000653E" w:rsidP="006038B9">
      <w:pPr>
        <w:pStyle w:val="DoingBusinessText"/>
        <w:tabs>
          <w:tab w:val="left" w:pos="9497"/>
          <w:tab w:val="right" w:leader="dot" w:pos="9923"/>
        </w:tabs>
        <w:spacing w:before="0" w:after="0" w:line="296" w:lineRule="auto"/>
        <w:ind w:right="-1"/>
        <w:rPr>
          <w:b/>
          <w:i/>
          <w:color w:val="000000"/>
          <w:sz w:val="26"/>
          <w:szCs w:val="26"/>
        </w:rPr>
      </w:pPr>
      <w:r w:rsidRPr="004E6D69">
        <w:rPr>
          <w:b/>
          <w:i/>
          <w:color w:val="000000"/>
          <w:sz w:val="26"/>
          <w:szCs w:val="26"/>
        </w:rPr>
        <w:t>Ставки государственной пошлины</w:t>
      </w:r>
      <w:bookmarkEnd w:id="65"/>
    </w:p>
    <w:p w:rsidR="0000653E" w:rsidRDefault="0000653E" w:rsidP="006038B9">
      <w:pPr>
        <w:pStyle w:val="DoingBusinessText"/>
        <w:tabs>
          <w:tab w:val="left" w:pos="9497"/>
          <w:tab w:val="right" w:leader="dot" w:pos="9923"/>
        </w:tabs>
        <w:spacing w:before="0" w:after="0" w:line="296" w:lineRule="auto"/>
        <w:rPr>
          <w:color w:val="000000"/>
          <w:sz w:val="26"/>
          <w:szCs w:val="26"/>
        </w:rPr>
      </w:pPr>
      <w:r w:rsidRPr="004E6D69">
        <w:rPr>
          <w:color w:val="000000"/>
          <w:sz w:val="26"/>
          <w:szCs w:val="26"/>
        </w:rPr>
        <w:lastRenderedPageBreak/>
        <w:t>Размер ставки государственной пошлины при обращении в судебную коллегию по</w:t>
      </w:r>
      <w:r w:rsidR="00CE7358" w:rsidRPr="004E6D69">
        <w:rPr>
          <w:color w:val="000000"/>
          <w:sz w:val="26"/>
          <w:szCs w:val="26"/>
        </w:rPr>
        <w:t> </w:t>
      </w:r>
      <w:r w:rsidRPr="004E6D69">
        <w:rPr>
          <w:color w:val="000000"/>
          <w:sz w:val="26"/>
          <w:szCs w:val="26"/>
        </w:rPr>
        <w:t>экономическим делам Верховного Суда Республики Беларусь, экономические суды областей (города Минска) указаны в приложении № 15 к Налоговому кодексу Республики Беларусь.</w:t>
      </w:r>
    </w:p>
    <w:p w:rsidR="006038B9" w:rsidRDefault="006038B9" w:rsidP="006038B9">
      <w:pPr>
        <w:pStyle w:val="DoingBusinessText"/>
        <w:tabs>
          <w:tab w:val="left" w:pos="9497"/>
          <w:tab w:val="right" w:leader="dot" w:pos="9923"/>
        </w:tabs>
        <w:spacing w:before="0" w:after="0" w:line="296" w:lineRule="auto"/>
        <w:rPr>
          <w:color w:val="000000"/>
          <w:sz w:val="26"/>
          <w:szCs w:val="2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83"/>
        <w:gridCol w:w="3118"/>
      </w:tblGrid>
      <w:tr w:rsidR="00C957C1" w:rsidRPr="004E6D69" w:rsidTr="008D1D6B">
        <w:trPr>
          <w:tblHeader/>
        </w:trPr>
        <w:tc>
          <w:tcPr>
            <w:tcW w:w="7083" w:type="dxa"/>
            <w:shd w:val="clear" w:color="auto" w:fill="FFFFFF"/>
            <w:hideMark/>
          </w:tcPr>
          <w:p w:rsidR="00C957C1" w:rsidRPr="004E6D69" w:rsidRDefault="00C957C1" w:rsidP="00C957C1">
            <w:pPr>
              <w:spacing w:after="0" w:line="240" w:lineRule="auto"/>
              <w:jc w:val="center"/>
              <w:rPr>
                <w:rFonts w:ascii="Times New Roman" w:hAnsi="Times New Roman"/>
                <w:b/>
                <w:sz w:val="26"/>
                <w:szCs w:val="26"/>
              </w:rPr>
            </w:pPr>
            <w:r w:rsidRPr="004E6D69">
              <w:rPr>
                <w:rFonts w:ascii="Times New Roman" w:hAnsi="Times New Roman"/>
                <w:b/>
                <w:sz w:val="26"/>
                <w:szCs w:val="26"/>
              </w:rPr>
              <w:t>Наименование действий, за которые взимается пошлина</w:t>
            </w:r>
          </w:p>
        </w:tc>
        <w:tc>
          <w:tcPr>
            <w:tcW w:w="3118" w:type="dxa"/>
            <w:shd w:val="clear" w:color="auto" w:fill="FFFFFF"/>
            <w:hideMark/>
          </w:tcPr>
          <w:p w:rsidR="00C957C1" w:rsidRPr="004E6D69" w:rsidRDefault="00C957C1" w:rsidP="00C957C1">
            <w:pPr>
              <w:spacing w:after="0" w:line="240" w:lineRule="auto"/>
              <w:jc w:val="center"/>
              <w:rPr>
                <w:rFonts w:ascii="Times New Roman" w:hAnsi="Times New Roman"/>
                <w:b/>
                <w:sz w:val="26"/>
                <w:szCs w:val="26"/>
              </w:rPr>
            </w:pPr>
            <w:r w:rsidRPr="004E6D69">
              <w:rPr>
                <w:rFonts w:ascii="Times New Roman" w:hAnsi="Times New Roman"/>
                <w:b/>
                <w:sz w:val="26"/>
                <w:szCs w:val="26"/>
              </w:rPr>
              <w:t>Ставки пошлины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 Рассмотрение исковых заявлений</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1.1. имущественного характера при цене иска:</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1.1.1. до 100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25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1.1.2. от 100 до 1000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5 процентов от цены иска, но не менее суммы, установленной подпунктом 1.1.1 настоящего пункта</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1.1.3. от 1000 до 10 000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5 процентов от 1000 базовых величин плюс 3 процента от суммы, превышающей 1000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1.1.4. от 10 000 базовых величин и более</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 процент от цены иска, но не менее суммы, установленной подпунктом 1.1.3 настоящего пункта</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1.2. о привлечении к субсидиарной ответственности по долгам юридического лица</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25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2. Рассмотрение искового заявления по спору о качестве поставленного товара</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80 процентов ставки, установленной соответственно подпунктами 1.1.1 - 1.1.4 пункта 1 настоящего приложения</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3. Рассмотрение искового заявления (заявления) неимущественного характера, в том числе заявления по хозяйственным спорам и иным делам, возникающим из административных и иных публичных правоотношений неимущественного характера, жалобы на ответ на обращение юридического лица, ИП или физического лица, жалобы на постановление, действие (бездействие) судебного исполнителя, подаваемой:</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3.1. юридическим лицом:</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в судебную коллегию по экономическим делам Верховного Суда Республики Беларусь</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50 базовых величин по каждому требованию (акту)</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в экономические суды областей (города Минска)</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20 базовых величин по каждому требованию (акту)</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3.2. ИП</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 по каждому требованию (акту)</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3.3. физическим лицом</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5 базовых величин по каждому требованию (акту)</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4. Рассмотрение искового заявления по спорам, связанным с заключением, изменением или расторжением договора, о признании договора незаключенным, о признании сделки недействительной, об установлении факта ничтожности сделки, подлежащего рассмотрению:</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lastRenderedPageBreak/>
              <w:t>4.1. в судебной коллегии по экономическим делам Верховного Суда Республики Беларусь</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50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4.2. в экономических судах областей (города Минска)</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20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5. Рассмотрение заявления о возбуждении приказного производства при сумме взыскания:</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5.1. до 100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2 базовые величины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5.2. от 100 до 300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5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5.3. от 300 базовых величин и более</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7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6. Рассмотрение апелляционной, кассационной или надзорной жалобы</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80 процентов ставки, установленной за рассмотрение искового заявления (заявления, жалобы), а по имущественным спорам - ставки, исчисленной исходя из оспариваемой суммы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7. Рассмотрение жалобы на постановление по делу об административном правонарушении:</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7.1. о наложении:</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7.1.1. штрафа в размере:</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менее 10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0,5 базовой величины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от 10 до 100 базовых величин</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2 базовые величины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от 100 базовых величин и более</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3 базовые величины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7.1.2. иного административного взыскания</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 базовая величина</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7.2. не связанное с наложением административного взыскания, в том числе о прекращении дела об административном правонарушении</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 базовая величина</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8. Рассмотрение заявления о признании юридического лица или ИП банкротом, подаваемого кредитором</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9. Рассмотрение заявления об установлении фактов, имеющих юридическое значение:</w:t>
            </w:r>
          </w:p>
        </w:tc>
        <w:tc>
          <w:tcPr>
            <w:tcW w:w="3118"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 </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9.1. подаваемого в судебную коллегию по экономическим делам Верховного Суда Республики Беларусь</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15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9.2. подаваемого в экономические суды областей (г. Минска)</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10. Рассмотрение жалобы на нотариальные действия или отказ в их совершении</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11. Рассмотрение ходатайства об отмене решения третейского суда, международного арбитражного (третейского) суда, находящегося на территории Республики Беларусь, иного постоянного арбитражного органа</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12. Рассмотрение заявления о выдаче исполнительного документа на принудительное исполнение решения третейского суда, международного арбитражного (третейского) суда, иного постоянного арбитражного органа, медиативного соглашения, международного медиативного соглашения</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13. Рассмотрение ходатайства об обеспечении иска, рассматриваемого международным арбитражным (третейским) судом, третейским судом, ходатайства об обеспечении предмета международного медиативного соглашения</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lastRenderedPageBreak/>
              <w:t>14. Рассмотрение заявления о признании и приведении в исполнение решения иностранного суда или иностранного арбитражного решения</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10 базовых величин</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15. Рассмотрение иной жалобы, не указанной в пунктах 3, 6, 7 и 10 настоящего приложения</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0,5 базовой величины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16. Выдача судом дубликатов, копий документов</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0,2 базовой величины и, кроме того, 0,03 базовой величины за каждую изготовленную страницу</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17. Рассмотрение заявления о требовании кредитора или иного лица, участвующего в деле о несостоятельности или банкротстве</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3 базовые величины</w:t>
            </w:r>
          </w:p>
        </w:tc>
      </w:tr>
      <w:tr w:rsidR="00C957C1" w:rsidRPr="00C957C1" w:rsidTr="008D1D6B">
        <w:tc>
          <w:tcPr>
            <w:tcW w:w="7083" w:type="dxa"/>
            <w:shd w:val="clear" w:color="auto" w:fill="FFFFFF"/>
            <w:hideMark/>
          </w:tcPr>
          <w:p w:rsidR="00C957C1" w:rsidRPr="00C957C1" w:rsidRDefault="00C957C1" w:rsidP="00C957C1">
            <w:pPr>
              <w:spacing w:after="0" w:line="240" w:lineRule="auto"/>
              <w:rPr>
                <w:rFonts w:ascii="Times New Roman" w:hAnsi="Times New Roman"/>
                <w:sz w:val="24"/>
                <w:szCs w:val="24"/>
              </w:rPr>
            </w:pPr>
            <w:r w:rsidRPr="00C957C1">
              <w:rPr>
                <w:rFonts w:ascii="Times New Roman" w:hAnsi="Times New Roman"/>
                <w:sz w:val="24"/>
                <w:szCs w:val="24"/>
              </w:rPr>
              <w:t>18. Рассмотрение заявления о признании недействительным решения собрания (комитета) кредиторов</w:t>
            </w:r>
          </w:p>
        </w:tc>
        <w:tc>
          <w:tcPr>
            <w:tcW w:w="3118" w:type="dxa"/>
            <w:shd w:val="clear" w:color="auto" w:fill="FFFFFF"/>
            <w:hideMark/>
          </w:tcPr>
          <w:p w:rsidR="00C957C1" w:rsidRPr="00C957C1" w:rsidRDefault="00C957C1" w:rsidP="00C957C1">
            <w:pPr>
              <w:spacing w:after="0" w:line="240" w:lineRule="auto"/>
              <w:jc w:val="center"/>
              <w:rPr>
                <w:rFonts w:ascii="Times New Roman" w:hAnsi="Times New Roman"/>
                <w:sz w:val="24"/>
                <w:szCs w:val="24"/>
              </w:rPr>
            </w:pPr>
            <w:r w:rsidRPr="00C957C1">
              <w:rPr>
                <w:rFonts w:ascii="Times New Roman" w:hAnsi="Times New Roman"/>
                <w:sz w:val="24"/>
                <w:szCs w:val="24"/>
              </w:rPr>
              <w:t>3 базовые величины</w:t>
            </w:r>
          </w:p>
        </w:tc>
      </w:tr>
    </w:tbl>
    <w:p w:rsidR="00C957C1" w:rsidRDefault="00C957C1">
      <w:pPr>
        <w:spacing w:after="0" w:line="240" w:lineRule="auto"/>
        <w:rPr>
          <w:color w:val="000000"/>
          <w:sz w:val="26"/>
          <w:szCs w:val="26"/>
        </w:rPr>
      </w:pPr>
      <w:r w:rsidRPr="003F0BBC">
        <w:rPr>
          <w:rFonts w:ascii="Times New Roman" w:hAnsi="Times New Roman"/>
          <w:i/>
        </w:rPr>
        <w:t>Примечание: 1 базовая величина составляет</w:t>
      </w:r>
      <w:r>
        <w:rPr>
          <w:rFonts w:ascii="Times New Roman" w:hAnsi="Times New Roman"/>
          <w:i/>
        </w:rPr>
        <w:t xml:space="preserve"> 4</w:t>
      </w:r>
      <w:r w:rsidR="006038B9">
        <w:rPr>
          <w:rFonts w:ascii="Times New Roman" w:hAnsi="Times New Roman"/>
          <w:i/>
        </w:rPr>
        <w:t>2</w:t>
      </w:r>
      <w:r>
        <w:rPr>
          <w:rFonts w:ascii="Times New Roman" w:hAnsi="Times New Roman"/>
          <w:i/>
        </w:rPr>
        <w:t xml:space="preserve"> </w:t>
      </w:r>
      <w:proofErr w:type="spellStart"/>
      <w:r>
        <w:rPr>
          <w:rFonts w:ascii="Times New Roman" w:hAnsi="Times New Roman"/>
          <w:i/>
        </w:rPr>
        <w:t>бел.руб</w:t>
      </w:r>
      <w:proofErr w:type="spellEnd"/>
      <w:r>
        <w:rPr>
          <w:rFonts w:ascii="Times New Roman" w:hAnsi="Times New Roman"/>
          <w:i/>
        </w:rPr>
        <w:t>.</w:t>
      </w:r>
    </w:p>
    <w:p w:rsidR="00C957C1" w:rsidRDefault="00C957C1">
      <w:pPr>
        <w:spacing w:after="0" w:line="240" w:lineRule="auto"/>
        <w:rPr>
          <w:rFonts w:ascii="Times New Roman" w:hAnsi="Times New Roman"/>
          <w:color w:val="000000"/>
          <w:sz w:val="26"/>
          <w:szCs w:val="26"/>
        </w:rPr>
      </w:pPr>
    </w:p>
    <w:p w:rsidR="0000653E" w:rsidRPr="003F0BBC" w:rsidRDefault="0000653E" w:rsidP="003C3D64">
      <w:pPr>
        <w:spacing w:after="0"/>
        <w:ind w:right="-142" w:firstLine="709"/>
        <w:jc w:val="both"/>
        <w:rPr>
          <w:rFonts w:ascii="Times New Roman" w:hAnsi="Times New Roman"/>
          <w:b/>
          <w:i/>
          <w:color w:val="0F243E"/>
        </w:rPr>
      </w:pPr>
      <w:bookmarkStart w:id="66" w:name="_Toc447192737"/>
      <w:r w:rsidRPr="003F0BBC">
        <w:rPr>
          <w:rFonts w:ascii="Times New Roman" w:hAnsi="Times New Roman"/>
          <w:b/>
          <w:i/>
          <w:sz w:val="26"/>
          <w:szCs w:val="26"/>
        </w:rPr>
        <w:t>Международный арбитраж</w:t>
      </w:r>
      <w:bookmarkEnd w:id="66"/>
    </w:p>
    <w:p w:rsidR="0000653E" w:rsidRPr="00FD3ABC" w:rsidRDefault="0000653E" w:rsidP="003C3D64">
      <w:pPr>
        <w:pStyle w:val="DoingBusinessText"/>
        <w:tabs>
          <w:tab w:val="right" w:leader="dot" w:pos="9923"/>
        </w:tabs>
        <w:spacing w:before="0" w:after="0" w:line="276" w:lineRule="auto"/>
        <w:ind w:right="-1"/>
        <w:rPr>
          <w:sz w:val="26"/>
          <w:szCs w:val="26"/>
        </w:rPr>
      </w:pPr>
      <w:r w:rsidRPr="00FD3ABC">
        <w:rPr>
          <w:sz w:val="26"/>
          <w:szCs w:val="26"/>
        </w:rPr>
        <w:t>Рассмотрение споров кроме системы государственных судов может осуществляться в международных арбитражных судах.</w:t>
      </w:r>
    </w:p>
    <w:p w:rsidR="0000653E" w:rsidRPr="00FD3ABC" w:rsidRDefault="0000653E" w:rsidP="003C3D64">
      <w:pPr>
        <w:pStyle w:val="DoingBusinessText"/>
        <w:tabs>
          <w:tab w:val="right" w:leader="dot" w:pos="9923"/>
        </w:tabs>
        <w:spacing w:before="0" w:after="0" w:line="276" w:lineRule="auto"/>
        <w:ind w:right="-1"/>
        <w:rPr>
          <w:sz w:val="26"/>
          <w:szCs w:val="26"/>
        </w:rPr>
      </w:pPr>
      <w:r w:rsidRPr="00FD3ABC">
        <w:rPr>
          <w:sz w:val="26"/>
          <w:szCs w:val="26"/>
        </w:rPr>
        <w:t>Отношения, связанные с деятельностью международных арбитражных судов в</w:t>
      </w:r>
      <w:r>
        <w:rPr>
          <w:sz w:val="26"/>
          <w:szCs w:val="26"/>
        </w:rPr>
        <w:t> </w:t>
      </w:r>
      <w:r w:rsidRPr="00FD3ABC">
        <w:rPr>
          <w:sz w:val="26"/>
          <w:szCs w:val="26"/>
        </w:rPr>
        <w:t>Республики Беларусь, регулируются законом от 9 июля 1999 года № 279-З «О</w:t>
      </w:r>
      <w:r>
        <w:rPr>
          <w:sz w:val="26"/>
          <w:szCs w:val="26"/>
        </w:rPr>
        <w:t> </w:t>
      </w:r>
      <w:r w:rsidRPr="00FD3ABC">
        <w:rPr>
          <w:sz w:val="26"/>
          <w:szCs w:val="26"/>
        </w:rPr>
        <w:t>международном арбитражном (третейском) суде».</w:t>
      </w:r>
    </w:p>
    <w:p w:rsidR="0000653E" w:rsidRPr="00FD3ABC" w:rsidRDefault="0000653E" w:rsidP="003C3D64">
      <w:pPr>
        <w:pStyle w:val="DoingBusinessText"/>
        <w:tabs>
          <w:tab w:val="right" w:leader="dot" w:pos="9923"/>
        </w:tabs>
        <w:spacing w:before="0" w:after="0" w:line="276" w:lineRule="auto"/>
        <w:ind w:right="-1"/>
        <w:rPr>
          <w:sz w:val="26"/>
          <w:szCs w:val="26"/>
        </w:rPr>
      </w:pPr>
      <w:r w:rsidRPr="00FD3ABC">
        <w:rPr>
          <w:sz w:val="26"/>
          <w:szCs w:val="26"/>
        </w:rPr>
        <w:t>Спор может быть рассмотрен в постоянно действующем международном арбитражном суде, или в международном арбитражном суде, созданном для рассмотрения конкретного спора (арбитраж «</w:t>
      </w:r>
      <w:proofErr w:type="spellStart"/>
      <w:r w:rsidRPr="00FD3ABC">
        <w:rPr>
          <w:sz w:val="26"/>
          <w:szCs w:val="26"/>
        </w:rPr>
        <w:t>ad</w:t>
      </w:r>
      <w:proofErr w:type="spellEnd"/>
      <w:r w:rsidRPr="00FD3ABC">
        <w:rPr>
          <w:sz w:val="26"/>
          <w:szCs w:val="26"/>
        </w:rPr>
        <w:t xml:space="preserve"> </w:t>
      </w:r>
      <w:proofErr w:type="spellStart"/>
      <w:r w:rsidRPr="00FD3ABC">
        <w:rPr>
          <w:sz w:val="26"/>
          <w:szCs w:val="26"/>
        </w:rPr>
        <w:t>hoc</w:t>
      </w:r>
      <w:proofErr w:type="spellEnd"/>
      <w:r w:rsidRPr="00FD3ABC">
        <w:rPr>
          <w:sz w:val="26"/>
          <w:szCs w:val="26"/>
        </w:rPr>
        <w:t>»).</w:t>
      </w:r>
    </w:p>
    <w:p w:rsidR="0000653E" w:rsidRPr="00FD3ABC" w:rsidRDefault="0000653E" w:rsidP="003C3D64">
      <w:pPr>
        <w:pStyle w:val="DoingBusinessText"/>
        <w:tabs>
          <w:tab w:val="right" w:leader="dot" w:pos="9923"/>
        </w:tabs>
        <w:spacing w:before="0" w:after="0" w:line="276" w:lineRule="auto"/>
        <w:ind w:right="-1"/>
        <w:rPr>
          <w:sz w:val="26"/>
          <w:szCs w:val="26"/>
        </w:rPr>
      </w:pPr>
      <w:r w:rsidRPr="00FD3ABC">
        <w:rPr>
          <w:sz w:val="26"/>
          <w:szCs w:val="26"/>
        </w:rPr>
        <w:t>В Республике Беларусь создано два постоянно действующих международных арбитражных суда:</w:t>
      </w:r>
      <w:r>
        <w:rPr>
          <w:sz w:val="26"/>
          <w:szCs w:val="26"/>
        </w:rPr>
        <w:t xml:space="preserve"> </w:t>
      </w:r>
      <w:r w:rsidRPr="00FD3ABC">
        <w:rPr>
          <w:sz w:val="26"/>
          <w:szCs w:val="26"/>
        </w:rPr>
        <w:t>Международный арбитражный суд при Белорусс</w:t>
      </w:r>
      <w:r>
        <w:rPr>
          <w:sz w:val="26"/>
          <w:szCs w:val="26"/>
        </w:rPr>
        <w:t xml:space="preserve">кой торгово-промышленной палате и </w:t>
      </w:r>
      <w:r w:rsidRPr="00FD3ABC">
        <w:rPr>
          <w:sz w:val="26"/>
          <w:szCs w:val="26"/>
        </w:rPr>
        <w:t>Международный арбитражный (третейский) суд «Палата</w:t>
      </w:r>
      <w:r w:rsidR="00CE7358">
        <w:rPr>
          <w:sz w:val="26"/>
          <w:szCs w:val="26"/>
        </w:rPr>
        <w:t> </w:t>
      </w:r>
      <w:r w:rsidRPr="00FD3ABC">
        <w:rPr>
          <w:sz w:val="26"/>
          <w:szCs w:val="26"/>
        </w:rPr>
        <w:t>арбитров при Союзе юристов».</w:t>
      </w:r>
    </w:p>
    <w:p w:rsidR="003C3D64" w:rsidRDefault="0000653E" w:rsidP="00390DD2">
      <w:pPr>
        <w:pStyle w:val="DoingBusinessText"/>
        <w:tabs>
          <w:tab w:val="right" w:leader="dot" w:pos="9923"/>
        </w:tabs>
        <w:spacing w:before="0" w:after="0" w:line="276" w:lineRule="auto"/>
        <w:ind w:right="-1"/>
        <w:rPr>
          <w:sz w:val="26"/>
          <w:szCs w:val="26"/>
        </w:rPr>
      </w:pPr>
      <w:r w:rsidRPr="00FD3ABC">
        <w:rPr>
          <w:sz w:val="26"/>
          <w:szCs w:val="26"/>
        </w:rPr>
        <w:t>Большинство споров рассматривается Международным арбитражным судом при Белорусской торгово-промышленной палате. Процедура рассмотрения спора содержится в</w:t>
      </w:r>
      <w:r w:rsidR="00195669">
        <w:rPr>
          <w:sz w:val="26"/>
          <w:szCs w:val="26"/>
        </w:rPr>
        <w:t> </w:t>
      </w:r>
      <w:hyperlink r:id="rId74" w:history="1">
        <w:r w:rsidRPr="006038B9">
          <w:rPr>
            <w:rStyle w:val="ab"/>
            <w:color w:val="2E74B5" w:themeColor="accent1" w:themeShade="BF"/>
            <w:sz w:val="26"/>
            <w:szCs w:val="26"/>
          </w:rPr>
          <w:t>Регламенте МАС</w:t>
        </w:r>
      </w:hyperlink>
      <w:r w:rsidRPr="00FD3ABC">
        <w:rPr>
          <w:sz w:val="26"/>
          <w:szCs w:val="26"/>
        </w:rPr>
        <w:t>.</w:t>
      </w:r>
      <w:r w:rsidR="003C3D64">
        <w:rPr>
          <w:sz w:val="26"/>
          <w:szCs w:val="26"/>
        </w:rPr>
        <w:br w:type="page"/>
      </w:r>
    </w:p>
    <w:p w:rsidR="00FF113A" w:rsidRPr="00254DB5" w:rsidRDefault="00FF113A" w:rsidP="006A28C7">
      <w:pPr>
        <w:pStyle w:val="1"/>
        <w:numPr>
          <w:ilvl w:val="0"/>
          <w:numId w:val="8"/>
        </w:numPr>
        <w:spacing w:after="240"/>
        <w:ind w:left="709" w:hanging="709"/>
        <w:jc w:val="both"/>
        <w:rPr>
          <w:rFonts w:ascii="Times New Roman" w:hAnsi="Times New Roman"/>
        </w:rPr>
      </w:pPr>
      <w:bookmarkStart w:id="67" w:name="_Toc207867433"/>
      <w:r w:rsidRPr="00254DB5">
        <w:rPr>
          <w:rFonts w:ascii="Times New Roman" w:hAnsi="Times New Roman"/>
        </w:rPr>
        <w:lastRenderedPageBreak/>
        <w:t>Описание элементов регулятивной среды в области охраны и защиты интеллектуальной собственности в Республике Беларусь</w:t>
      </w:r>
      <w:bookmarkEnd w:id="67"/>
    </w:p>
    <w:p w:rsidR="00FF113A" w:rsidRPr="006038B9" w:rsidRDefault="00FF113A" w:rsidP="006038B9">
      <w:pPr>
        <w:spacing w:after="0" w:line="300" w:lineRule="auto"/>
        <w:ind w:firstLine="709"/>
        <w:contextualSpacing/>
        <w:jc w:val="both"/>
        <w:rPr>
          <w:rFonts w:ascii="Times New Roman" w:hAnsi="Times New Roman"/>
          <w:b/>
          <w:i/>
          <w:sz w:val="26"/>
          <w:szCs w:val="26"/>
        </w:rPr>
      </w:pPr>
      <w:r w:rsidRPr="006038B9">
        <w:rPr>
          <w:rFonts w:ascii="Times New Roman" w:hAnsi="Times New Roman"/>
          <w:b/>
          <w:i/>
          <w:sz w:val="26"/>
          <w:szCs w:val="26"/>
        </w:rPr>
        <w:t>Виды объектов интеллектуальной собственности и средств индивидуализации, подлежащих правовой охране и регистрации</w:t>
      </w:r>
    </w:p>
    <w:p w:rsidR="00FF113A" w:rsidRPr="006038B9" w:rsidRDefault="00FF113A" w:rsidP="006038B9">
      <w:pPr>
        <w:tabs>
          <w:tab w:val="right" w:leader="dot" w:pos="142"/>
          <w:tab w:val="left" w:pos="851"/>
        </w:tabs>
        <w:spacing w:after="0" w:line="300" w:lineRule="auto"/>
        <w:ind w:firstLine="709"/>
        <w:jc w:val="both"/>
        <w:rPr>
          <w:rFonts w:ascii="Times New Roman" w:hAnsi="Times New Roman"/>
          <w:color w:val="0F0C24"/>
          <w:sz w:val="26"/>
          <w:szCs w:val="26"/>
        </w:rPr>
      </w:pPr>
      <w:r w:rsidRPr="006038B9">
        <w:rPr>
          <w:rFonts w:ascii="Times New Roman" w:hAnsi="Times New Roman"/>
          <w:color w:val="0F0C24"/>
          <w:sz w:val="26"/>
          <w:szCs w:val="26"/>
        </w:rPr>
        <w:t>В настоящее время в Республике Беларусь предоставляется правовая охрана следующим объектам интеллектуальной собственности:</w:t>
      </w:r>
    </w:p>
    <w:p w:rsidR="00FF113A" w:rsidRPr="006038B9" w:rsidRDefault="00FF113A" w:rsidP="006038B9">
      <w:pPr>
        <w:tabs>
          <w:tab w:val="right" w:leader="dot" w:pos="142"/>
          <w:tab w:val="left" w:pos="851"/>
        </w:tabs>
        <w:spacing w:after="0" w:line="300" w:lineRule="auto"/>
        <w:ind w:firstLine="709"/>
        <w:jc w:val="both"/>
        <w:rPr>
          <w:rFonts w:ascii="Times New Roman" w:hAnsi="Times New Roman"/>
          <w:color w:val="000000"/>
          <w:sz w:val="26"/>
          <w:szCs w:val="26"/>
        </w:rPr>
      </w:pPr>
      <w:r w:rsidRPr="006038B9">
        <w:rPr>
          <w:rFonts w:ascii="Times New Roman" w:hAnsi="Times New Roman"/>
          <w:sz w:val="26"/>
          <w:szCs w:val="26"/>
        </w:rPr>
        <w:t>1. Объекты авторского права и смежных прав</w:t>
      </w:r>
    </w:p>
    <w:p w:rsidR="00FF113A" w:rsidRPr="006038B9" w:rsidRDefault="00FF113A" w:rsidP="006038B9">
      <w:pPr>
        <w:pStyle w:val="Classic"/>
        <w:spacing w:line="300" w:lineRule="auto"/>
        <w:ind w:firstLine="709"/>
        <w:rPr>
          <w:rFonts w:ascii="Times New Roman" w:hAnsi="Times New Roman" w:cs="Times New Roman"/>
          <w:sz w:val="26"/>
          <w:szCs w:val="26"/>
        </w:rPr>
      </w:pPr>
      <w:r w:rsidRPr="006038B9">
        <w:rPr>
          <w:rFonts w:ascii="Times New Roman" w:hAnsi="Times New Roman" w:cs="Times New Roman"/>
          <w:sz w:val="26"/>
          <w:szCs w:val="26"/>
        </w:rPr>
        <w:t xml:space="preserve">К данным объектам относятся любые произведения науки, литературы и искусства, являющиеся результатом творческой деятельности, независимо от назначения и достоинства произведений, а также способа их выражения (объекты авторского права), а также исполнения, фонограммы и передачи организаций эфирного или кабельного вещания (объекты смежных прав). </w:t>
      </w:r>
    </w:p>
    <w:p w:rsidR="00FF113A" w:rsidRPr="006038B9" w:rsidRDefault="00FF113A" w:rsidP="006038B9">
      <w:pPr>
        <w:pStyle w:val="Classic"/>
        <w:spacing w:line="300" w:lineRule="auto"/>
        <w:ind w:firstLine="709"/>
        <w:rPr>
          <w:rFonts w:ascii="Times New Roman" w:hAnsi="Times New Roman" w:cs="Times New Roman"/>
          <w:sz w:val="26"/>
          <w:szCs w:val="26"/>
        </w:rPr>
      </w:pPr>
      <w:r w:rsidRPr="006038B9">
        <w:rPr>
          <w:rFonts w:ascii="Times New Roman" w:hAnsi="Times New Roman" w:cs="Times New Roman"/>
          <w:sz w:val="26"/>
          <w:szCs w:val="26"/>
        </w:rPr>
        <w:t>Наибольшим объемом правовой охраны обладают объекты авторского права.</w:t>
      </w:r>
    </w:p>
    <w:p w:rsidR="00FF113A" w:rsidRPr="006038B9" w:rsidRDefault="00FF113A" w:rsidP="006038B9">
      <w:pPr>
        <w:pStyle w:val="Classic"/>
        <w:spacing w:line="300" w:lineRule="auto"/>
        <w:ind w:firstLine="709"/>
        <w:rPr>
          <w:rFonts w:ascii="Times New Roman" w:hAnsi="Times New Roman" w:cs="Times New Roman"/>
          <w:color w:val="000000"/>
          <w:sz w:val="26"/>
          <w:szCs w:val="26"/>
        </w:rPr>
      </w:pPr>
      <w:r w:rsidRPr="006038B9">
        <w:rPr>
          <w:rFonts w:ascii="Times New Roman" w:hAnsi="Times New Roman" w:cs="Times New Roman"/>
          <w:sz w:val="26"/>
          <w:szCs w:val="26"/>
        </w:rPr>
        <w:t xml:space="preserve">Период правовой охраны объекта авторского права и смежных прав начинается с момента их создания и не требует соблюдения каких-либо формальностей. Личные неимущественные права автора (право авторства, право на имя, право на неприкосновенность произведения, право на обнародование, право на отзыв) охраняются бессрочно. Имущественные права автора охраняются в течение </w:t>
      </w:r>
      <w:r w:rsidRPr="006038B9">
        <w:rPr>
          <w:rFonts w:ascii="Times New Roman" w:hAnsi="Times New Roman" w:cs="Times New Roman"/>
          <w:color w:val="000000"/>
          <w:sz w:val="26"/>
          <w:szCs w:val="26"/>
        </w:rPr>
        <w:t xml:space="preserve">срока жизни автора и 50 лет после его смерти. </w:t>
      </w:r>
    </w:p>
    <w:p w:rsidR="00FF113A" w:rsidRPr="006038B9" w:rsidRDefault="00FF113A" w:rsidP="006038B9">
      <w:pPr>
        <w:tabs>
          <w:tab w:val="left" w:pos="851"/>
          <w:tab w:val="left" w:pos="8080"/>
          <w:tab w:val="right" w:leader="dot" w:pos="9923"/>
        </w:tabs>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xml:space="preserve">Имущественные права автора могут быть переданы третьим лицам посредством уступки права, а также на основании исключительной либо неисключительной лицензии. </w:t>
      </w:r>
    </w:p>
    <w:p w:rsidR="00FF113A" w:rsidRPr="006038B9" w:rsidRDefault="00FF113A" w:rsidP="006038B9">
      <w:pPr>
        <w:tabs>
          <w:tab w:val="left" w:pos="851"/>
          <w:tab w:val="right" w:leader="dot" w:pos="9923"/>
        </w:tabs>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Законодательством предусмотрена административная либо уголовная ответственность за отдельные виды нарушений авторского права или смежных прав.</w:t>
      </w:r>
    </w:p>
    <w:p w:rsidR="00FF113A" w:rsidRPr="006038B9" w:rsidRDefault="00FF113A" w:rsidP="006038B9">
      <w:pPr>
        <w:tabs>
          <w:tab w:val="left" w:pos="851"/>
          <w:tab w:val="right" w:leader="dot" w:pos="9923"/>
        </w:tabs>
        <w:spacing w:after="0" w:line="300" w:lineRule="auto"/>
        <w:ind w:firstLine="709"/>
        <w:jc w:val="both"/>
        <w:rPr>
          <w:rFonts w:ascii="Times New Roman" w:hAnsi="Times New Roman"/>
          <w:sz w:val="26"/>
          <w:szCs w:val="26"/>
        </w:rPr>
      </w:pPr>
      <w:r w:rsidRPr="006038B9">
        <w:rPr>
          <w:rFonts w:ascii="Times New Roman" w:hAnsi="Times New Roman"/>
          <w:sz w:val="26"/>
          <w:szCs w:val="26"/>
        </w:rPr>
        <w:t>2. Объекты промышленной собственности:</w:t>
      </w:r>
    </w:p>
    <w:p w:rsidR="00FF113A" w:rsidRPr="006038B9" w:rsidRDefault="00FF113A" w:rsidP="006038B9">
      <w:pPr>
        <w:tabs>
          <w:tab w:val="left" w:pos="851"/>
          <w:tab w:val="right" w:leader="dot" w:pos="9923"/>
        </w:tabs>
        <w:spacing w:after="0" w:line="300" w:lineRule="auto"/>
        <w:ind w:firstLine="709"/>
        <w:jc w:val="both"/>
        <w:rPr>
          <w:rFonts w:ascii="Times New Roman" w:hAnsi="Times New Roman"/>
          <w:b/>
          <w:sz w:val="26"/>
          <w:szCs w:val="26"/>
        </w:rPr>
      </w:pPr>
      <w:r w:rsidRPr="006038B9">
        <w:rPr>
          <w:rFonts w:ascii="Times New Roman" w:hAnsi="Times New Roman"/>
          <w:sz w:val="26"/>
          <w:szCs w:val="26"/>
        </w:rPr>
        <w:t>а) изобретения, полезные модели, промышленные образцы;</w:t>
      </w:r>
    </w:p>
    <w:p w:rsidR="00FF113A" w:rsidRPr="006038B9" w:rsidRDefault="00FF113A" w:rsidP="006038B9">
      <w:pPr>
        <w:tabs>
          <w:tab w:val="left" w:pos="851"/>
          <w:tab w:val="left" w:pos="8080"/>
          <w:tab w:val="right" w:leader="dot" w:pos="9923"/>
        </w:tabs>
        <w:spacing w:after="0" w:line="300" w:lineRule="auto"/>
        <w:ind w:firstLine="709"/>
        <w:jc w:val="both"/>
        <w:rPr>
          <w:rFonts w:ascii="Times New Roman" w:hAnsi="Times New Roman"/>
          <w:color w:val="000000"/>
          <w:sz w:val="26"/>
          <w:szCs w:val="26"/>
          <w:lang w:eastAsia="en-US"/>
        </w:rPr>
      </w:pPr>
      <w:r w:rsidRPr="006038B9">
        <w:rPr>
          <w:rFonts w:ascii="Times New Roman" w:hAnsi="Times New Roman"/>
          <w:color w:val="000000"/>
          <w:sz w:val="26"/>
          <w:szCs w:val="26"/>
          <w:lang w:eastAsia="en-US"/>
        </w:rPr>
        <w:t>Правовая охрана изобретения, полезной модели и промышленного образца удостоверяется путем выдачи патента. Патент действует с даты подачи заявления в Национальный центр интеллектуальной собственности.</w:t>
      </w:r>
    </w:p>
    <w:p w:rsidR="00FF113A" w:rsidRPr="006038B9" w:rsidRDefault="00FF113A" w:rsidP="006038B9">
      <w:pPr>
        <w:tabs>
          <w:tab w:val="left" w:pos="851"/>
          <w:tab w:val="left" w:pos="8080"/>
          <w:tab w:val="right" w:leader="dot" w:pos="9923"/>
        </w:tabs>
        <w:spacing w:after="0" w:line="300" w:lineRule="auto"/>
        <w:ind w:firstLine="709"/>
        <w:jc w:val="both"/>
        <w:rPr>
          <w:rFonts w:ascii="Times New Roman" w:hAnsi="Times New Roman"/>
          <w:color w:val="000000"/>
          <w:sz w:val="26"/>
          <w:szCs w:val="26"/>
          <w:lang w:eastAsia="en-US"/>
        </w:rPr>
      </w:pPr>
      <w:r w:rsidRPr="006038B9">
        <w:rPr>
          <w:rFonts w:ascii="Times New Roman" w:hAnsi="Times New Roman"/>
          <w:color w:val="000000"/>
          <w:sz w:val="26"/>
          <w:szCs w:val="26"/>
          <w:lang w:eastAsia="en-US"/>
        </w:rPr>
        <w:t>Присвоение авторства, принуждение к соавторству, незаконное разглашение сущности предполагаемых изобретения, полезной модели, промышленного образца до подачи на них заявки без согласия автора, а также нарушение исключительных прав патентообладателей влекут за собой гражданско-правовую, административную либо уголовную ответственность.</w:t>
      </w:r>
    </w:p>
    <w:p w:rsidR="00FF113A" w:rsidRPr="006038B9" w:rsidRDefault="00FF113A" w:rsidP="006038B9">
      <w:pPr>
        <w:tabs>
          <w:tab w:val="left" w:pos="851"/>
          <w:tab w:val="right" w:leader="dot" w:pos="9923"/>
        </w:tabs>
        <w:spacing w:after="0" w:line="300" w:lineRule="auto"/>
        <w:ind w:firstLine="709"/>
        <w:jc w:val="both"/>
        <w:rPr>
          <w:rFonts w:ascii="Times New Roman" w:hAnsi="Times New Roman"/>
          <w:sz w:val="26"/>
          <w:szCs w:val="26"/>
        </w:rPr>
      </w:pPr>
      <w:r w:rsidRPr="006038B9">
        <w:rPr>
          <w:rFonts w:ascii="Times New Roman" w:hAnsi="Times New Roman"/>
          <w:bCs/>
          <w:sz w:val="26"/>
          <w:szCs w:val="26"/>
        </w:rPr>
        <w:t>б) </w:t>
      </w:r>
      <w:r w:rsidRPr="006038B9">
        <w:rPr>
          <w:rFonts w:ascii="Times New Roman" w:hAnsi="Times New Roman"/>
          <w:sz w:val="26"/>
          <w:szCs w:val="26"/>
        </w:rPr>
        <w:t>средства индивидуализации.</w:t>
      </w:r>
    </w:p>
    <w:p w:rsidR="00FF113A" w:rsidRPr="006038B9" w:rsidRDefault="00FF113A" w:rsidP="006038B9">
      <w:pPr>
        <w:tabs>
          <w:tab w:val="left" w:pos="851"/>
          <w:tab w:val="left" w:pos="8080"/>
          <w:tab w:val="right" w:leader="dot" w:pos="9923"/>
        </w:tabs>
        <w:spacing w:after="0" w:line="300" w:lineRule="auto"/>
        <w:ind w:firstLine="709"/>
        <w:jc w:val="both"/>
        <w:rPr>
          <w:rFonts w:ascii="Times New Roman" w:hAnsi="Times New Roman"/>
          <w:bCs/>
          <w:sz w:val="26"/>
          <w:szCs w:val="26"/>
        </w:rPr>
      </w:pPr>
      <w:r w:rsidRPr="006038B9">
        <w:rPr>
          <w:rFonts w:ascii="Times New Roman" w:hAnsi="Times New Roman"/>
          <w:bCs/>
          <w:sz w:val="26"/>
          <w:szCs w:val="26"/>
        </w:rPr>
        <w:t>К средствам индивидуализации, обладающим правовой охраной в Республике Беларусь, относятся товарные знаки (знаки обслуживания), фирменные наименования, географические указания.</w:t>
      </w:r>
    </w:p>
    <w:p w:rsidR="00FF113A" w:rsidRPr="006038B9" w:rsidRDefault="00FF113A" w:rsidP="006038B9">
      <w:pPr>
        <w:tabs>
          <w:tab w:val="left" w:pos="851"/>
          <w:tab w:val="left" w:pos="8080"/>
          <w:tab w:val="right" w:leader="dot" w:pos="9923"/>
        </w:tabs>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lastRenderedPageBreak/>
        <w:t>Для получения правовой охраны все вышеуказанные средства индивидуализации должны быть зарегистрированы в НЦИС с последующей выдачей свидетельства о регистрации.</w:t>
      </w:r>
    </w:p>
    <w:p w:rsidR="00FF113A" w:rsidRPr="006038B9" w:rsidRDefault="00FF113A" w:rsidP="006038B9">
      <w:pPr>
        <w:tabs>
          <w:tab w:val="left" w:pos="851"/>
          <w:tab w:val="left" w:pos="8080"/>
          <w:tab w:val="right" w:leader="dot" w:pos="9923"/>
        </w:tabs>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xml:space="preserve">Рассмотрение споров, связанных с защитой прав на объекты интеллектуальной собственности, относится к компетенции Судебной коллегии по делам интеллектуальной собственности Верховного Суда Республики Беларусь. </w:t>
      </w:r>
    </w:p>
    <w:p w:rsidR="00FF113A" w:rsidRPr="006038B9" w:rsidRDefault="00FF113A" w:rsidP="006038B9">
      <w:pPr>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Вышеуказанные объекты интеллектуальной собственности являются наиболее распространенными и чаще всего требующими защиты от неправомерного использования. Однако помимо указанных объектов правовой охране в Республике Беларусь также подлежат селекционные достижения (сорта растений и т.д.), топологии интегральных микросхем, нераскрытая информация, в том числе секреты производства (ноу-хау).</w:t>
      </w:r>
    </w:p>
    <w:p w:rsidR="00FF113A" w:rsidRPr="006038B9" w:rsidRDefault="00FF113A" w:rsidP="006038B9">
      <w:pPr>
        <w:spacing w:after="0" w:line="300" w:lineRule="auto"/>
        <w:ind w:firstLine="709"/>
        <w:jc w:val="both"/>
        <w:rPr>
          <w:rFonts w:ascii="Times New Roman" w:hAnsi="Times New Roman"/>
          <w:b/>
          <w:bCs/>
          <w:i/>
          <w:color w:val="000000"/>
          <w:sz w:val="26"/>
          <w:szCs w:val="26"/>
        </w:rPr>
      </w:pPr>
    </w:p>
    <w:p w:rsidR="00FF113A" w:rsidRPr="006038B9" w:rsidRDefault="00FF113A" w:rsidP="006038B9">
      <w:pPr>
        <w:spacing w:after="0" w:line="300" w:lineRule="auto"/>
        <w:ind w:firstLine="709"/>
        <w:jc w:val="both"/>
        <w:rPr>
          <w:rFonts w:ascii="Times New Roman" w:hAnsi="Times New Roman"/>
          <w:b/>
          <w:bCs/>
          <w:i/>
          <w:color w:val="000000"/>
          <w:sz w:val="26"/>
          <w:szCs w:val="26"/>
        </w:rPr>
      </w:pPr>
      <w:r w:rsidRPr="006038B9">
        <w:rPr>
          <w:rFonts w:ascii="Times New Roman" w:hAnsi="Times New Roman"/>
          <w:b/>
          <w:bCs/>
          <w:i/>
          <w:color w:val="000000"/>
          <w:sz w:val="26"/>
          <w:szCs w:val="26"/>
        </w:rPr>
        <w:t>Деятельности патентных поверенных</w:t>
      </w:r>
    </w:p>
    <w:p w:rsidR="00FF113A" w:rsidRPr="006038B9" w:rsidRDefault="00FF113A" w:rsidP="006038B9">
      <w:pPr>
        <w:autoSpaceDE w:val="0"/>
        <w:autoSpaceDN w:val="0"/>
        <w:adjustRightInd w:val="0"/>
        <w:spacing w:after="0" w:line="300" w:lineRule="auto"/>
        <w:ind w:firstLine="709"/>
        <w:jc w:val="both"/>
        <w:rPr>
          <w:rFonts w:ascii="Times New Roman" w:hAnsi="Times New Roman"/>
          <w:bCs/>
          <w:color w:val="000000"/>
          <w:sz w:val="26"/>
          <w:szCs w:val="26"/>
        </w:rPr>
      </w:pPr>
      <w:r w:rsidRPr="006038B9">
        <w:rPr>
          <w:rFonts w:ascii="Times New Roman" w:hAnsi="Times New Roman"/>
          <w:bCs/>
          <w:color w:val="000000"/>
          <w:sz w:val="26"/>
          <w:szCs w:val="26"/>
        </w:rPr>
        <w:t>Деятельность патентных поверенных в Республике Беларусь не лицензируется. Однако они проходят государственную аттестацию в НЦИС Республики Беларусь.</w:t>
      </w:r>
    </w:p>
    <w:p w:rsidR="00FF113A" w:rsidRPr="006038B9" w:rsidRDefault="00FF113A" w:rsidP="006038B9">
      <w:pPr>
        <w:autoSpaceDE w:val="0"/>
        <w:autoSpaceDN w:val="0"/>
        <w:adjustRightInd w:val="0"/>
        <w:spacing w:after="0" w:line="300" w:lineRule="auto"/>
        <w:ind w:firstLine="709"/>
        <w:jc w:val="both"/>
        <w:rPr>
          <w:rFonts w:ascii="Times New Roman" w:hAnsi="Times New Roman"/>
          <w:sz w:val="26"/>
          <w:szCs w:val="26"/>
        </w:rPr>
      </w:pPr>
      <w:r w:rsidRPr="006038B9">
        <w:rPr>
          <w:rFonts w:ascii="Times New Roman" w:hAnsi="Times New Roman"/>
          <w:color w:val="000000"/>
          <w:sz w:val="26"/>
          <w:szCs w:val="26"/>
        </w:rPr>
        <w:t xml:space="preserve">Приказом Национального центра интеллектуальной собственности от 10.04.2008 № 94 утверждены Правила проведения аттестации кандидатов в патентные поверенные Республики Беларусь. </w:t>
      </w:r>
    </w:p>
    <w:p w:rsidR="00FF113A" w:rsidRPr="006038B9" w:rsidRDefault="00FF113A" w:rsidP="006038B9">
      <w:pPr>
        <w:autoSpaceDE w:val="0"/>
        <w:autoSpaceDN w:val="0"/>
        <w:adjustRightInd w:val="0"/>
        <w:spacing w:after="0" w:line="300" w:lineRule="auto"/>
        <w:ind w:firstLine="709"/>
        <w:jc w:val="both"/>
        <w:rPr>
          <w:rFonts w:ascii="Times New Roman" w:hAnsi="Times New Roman"/>
          <w:bCs/>
          <w:color w:val="000000"/>
          <w:sz w:val="26"/>
          <w:szCs w:val="26"/>
        </w:rPr>
      </w:pPr>
      <w:r w:rsidRPr="006038B9">
        <w:rPr>
          <w:rFonts w:ascii="Times New Roman" w:hAnsi="Times New Roman"/>
          <w:bCs/>
          <w:color w:val="000000"/>
          <w:sz w:val="26"/>
          <w:szCs w:val="26"/>
        </w:rPr>
        <w:t>Информация о патентных поверенных, прошедших государственную аттестацию в НЦИС Республики Беларусь и включенных в государственных реестр патентных поверенных, содержатся в приложении.</w:t>
      </w:r>
    </w:p>
    <w:p w:rsidR="00FF113A" w:rsidRPr="006038B9" w:rsidRDefault="00FF113A" w:rsidP="006038B9">
      <w:pPr>
        <w:autoSpaceDE w:val="0"/>
        <w:autoSpaceDN w:val="0"/>
        <w:adjustRightInd w:val="0"/>
        <w:spacing w:after="0" w:line="300" w:lineRule="auto"/>
        <w:ind w:firstLine="709"/>
        <w:jc w:val="both"/>
        <w:rPr>
          <w:rFonts w:ascii="Times New Roman" w:hAnsi="Times New Roman"/>
          <w:b/>
          <w:bCs/>
          <w:i/>
          <w:color w:val="000000"/>
          <w:sz w:val="26"/>
          <w:szCs w:val="26"/>
        </w:rPr>
      </w:pPr>
    </w:p>
    <w:p w:rsidR="00FF113A" w:rsidRPr="006038B9" w:rsidRDefault="00FF113A" w:rsidP="006038B9">
      <w:pPr>
        <w:autoSpaceDE w:val="0"/>
        <w:autoSpaceDN w:val="0"/>
        <w:adjustRightInd w:val="0"/>
        <w:spacing w:after="0" w:line="300" w:lineRule="auto"/>
        <w:ind w:firstLine="709"/>
        <w:jc w:val="both"/>
        <w:rPr>
          <w:rFonts w:ascii="Times New Roman" w:hAnsi="Times New Roman"/>
          <w:bCs/>
          <w:i/>
          <w:color w:val="000000"/>
          <w:sz w:val="26"/>
          <w:szCs w:val="26"/>
        </w:rPr>
      </w:pPr>
      <w:r w:rsidRPr="006038B9">
        <w:rPr>
          <w:rFonts w:ascii="Times New Roman" w:hAnsi="Times New Roman"/>
          <w:b/>
          <w:bCs/>
          <w:i/>
          <w:color w:val="000000"/>
          <w:sz w:val="26"/>
          <w:szCs w:val="26"/>
        </w:rPr>
        <w:t>Способы защиты прав на зарегистрированные объекты интеллектуальной собственности и средства индивидуализации</w:t>
      </w:r>
    </w:p>
    <w:p w:rsidR="00FF113A" w:rsidRPr="006038B9" w:rsidRDefault="00FF113A" w:rsidP="006038B9">
      <w:pPr>
        <w:autoSpaceDE w:val="0"/>
        <w:autoSpaceDN w:val="0"/>
        <w:adjustRightInd w:val="0"/>
        <w:spacing w:after="0" w:line="300" w:lineRule="auto"/>
        <w:ind w:firstLine="709"/>
        <w:jc w:val="both"/>
        <w:rPr>
          <w:rFonts w:ascii="Times New Roman" w:hAnsi="Times New Roman"/>
          <w:bCs/>
          <w:color w:val="000000"/>
          <w:sz w:val="26"/>
          <w:szCs w:val="26"/>
        </w:rPr>
      </w:pPr>
      <w:r w:rsidRPr="006038B9">
        <w:rPr>
          <w:rFonts w:ascii="Times New Roman" w:hAnsi="Times New Roman"/>
          <w:bCs/>
          <w:color w:val="000000"/>
          <w:sz w:val="26"/>
          <w:szCs w:val="26"/>
        </w:rPr>
        <w:t xml:space="preserve">Защита имущественных прав на зарегистрированные объекты интеллектуальной собственности и средства индивидуализации в республике осуществляется способами, установленными статьей 11 Гражданского кодекса Республики Беларусь, в том числе осуществление защиты прав на зарегистрированные объекты интеллектуальной собственности и средства индивидуализации в судебном порядке. </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bCs/>
          <w:color w:val="000000"/>
          <w:sz w:val="26"/>
          <w:szCs w:val="26"/>
        </w:rPr>
        <w:t>Уполномоченным государственным органом, осуществляющим защиту в судебном порядке, являются С</w:t>
      </w:r>
      <w:r w:rsidRPr="006038B9">
        <w:rPr>
          <w:rFonts w:ascii="Times New Roman" w:hAnsi="Times New Roman"/>
          <w:color w:val="000000"/>
          <w:sz w:val="26"/>
          <w:szCs w:val="26"/>
        </w:rPr>
        <w:t>удебная коллегия по делам интеллектуальной собственности Верховного суда Республики Беларусь, в досудебном порядке – Апелляционный совет НЦИС Республики Беларусь.</w:t>
      </w:r>
    </w:p>
    <w:p w:rsidR="00FF113A" w:rsidRPr="006038B9" w:rsidRDefault="00FF113A" w:rsidP="006038B9">
      <w:pPr>
        <w:autoSpaceDE w:val="0"/>
        <w:autoSpaceDN w:val="0"/>
        <w:adjustRightInd w:val="0"/>
        <w:spacing w:after="0" w:line="300" w:lineRule="auto"/>
        <w:ind w:firstLine="709"/>
        <w:jc w:val="both"/>
        <w:rPr>
          <w:rFonts w:ascii="Times New Roman" w:hAnsi="Times New Roman"/>
          <w:b/>
          <w:i/>
          <w:color w:val="000000"/>
          <w:sz w:val="26"/>
          <w:szCs w:val="26"/>
        </w:rPr>
      </w:pPr>
    </w:p>
    <w:p w:rsidR="00FF113A" w:rsidRPr="006038B9" w:rsidRDefault="00FF113A" w:rsidP="006038B9">
      <w:pPr>
        <w:autoSpaceDE w:val="0"/>
        <w:autoSpaceDN w:val="0"/>
        <w:adjustRightInd w:val="0"/>
        <w:spacing w:after="0" w:line="300" w:lineRule="auto"/>
        <w:ind w:firstLine="709"/>
        <w:jc w:val="both"/>
        <w:rPr>
          <w:rFonts w:ascii="Times New Roman" w:hAnsi="Times New Roman"/>
          <w:b/>
          <w:i/>
          <w:color w:val="000000"/>
          <w:sz w:val="26"/>
          <w:szCs w:val="26"/>
        </w:rPr>
      </w:pPr>
      <w:r w:rsidRPr="006038B9">
        <w:rPr>
          <w:rFonts w:ascii="Times New Roman" w:hAnsi="Times New Roman"/>
          <w:b/>
          <w:i/>
          <w:color w:val="000000"/>
          <w:sz w:val="26"/>
          <w:szCs w:val="26"/>
        </w:rPr>
        <w:t>Порядок использования иностранных объектов интеллектуальной собственности без согласия правообладателей</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Законом Республики Беларусь от 03.01.202</w:t>
      </w:r>
      <w:r w:rsidR="00A22989" w:rsidRPr="006038B9">
        <w:rPr>
          <w:rFonts w:ascii="Times New Roman" w:hAnsi="Times New Roman"/>
          <w:color w:val="000000"/>
          <w:sz w:val="26"/>
          <w:szCs w:val="26"/>
        </w:rPr>
        <w:t>3</w:t>
      </w:r>
      <w:r w:rsidRPr="006038B9">
        <w:rPr>
          <w:rFonts w:ascii="Times New Roman" w:hAnsi="Times New Roman"/>
          <w:color w:val="000000"/>
          <w:sz w:val="26"/>
          <w:szCs w:val="26"/>
        </w:rPr>
        <w:t xml:space="preserve"> №241-З «Об ограничении исключительных прав на объекты интеллектуальной собственности» введены ограничения исключительных прав на объекты интеллектуальной собственности, которые принадлежат </w:t>
      </w:r>
      <w:r w:rsidRPr="006038B9">
        <w:rPr>
          <w:rFonts w:ascii="Times New Roman" w:hAnsi="Times New Roman"/>
          <w:color w:val="000000"/>
          <w:sz w:val="26"/>
          <w:szCs w:val="26"/>
        </w:rPr>
        <w:lastRenderedPageBreak/>
        <w:t>юридическим или физическим лицам иностранных государств, совершающим недружественные действия в отношении Республики Беларусь.</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Закон предоставляет право на:</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использование объектов интеллектуальной собственности без согласия правообладателя с выплатой вознаграждения Национальному центру интеллектуальной собственности Республики Беларусь (НЦИС);</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импорт товаров в Республику Беларусь без согласия правообладателей объектов IP (так называемый параллельный импорт).</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Использование объектов интеллектуальной собственности без согласия правообладателя или организации по коллективному управлению имущественными правами (ОКУ) возможно при выполнении следующих условий:</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правообладатель / ОКУ из иностранных государств, совершающие недружественные действия;</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которые запретили или не дали согласие (разрешение) использовать на территории Республики Беларусь;</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правомерно обнародованные объекты из списка ниже.</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Под правообладателями и ОКУ понимаются лица:</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связанные с иностранными государствами, совершающими недружественные действия (в том числе гражданство этих государств, место регистрации, место преимущественного ведения хозяйственной деятельности или преимущественного извлечения прибыли в таких государствах);</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К IP, на которое распространяется право использования без согласия правообладателя или ОКУ относятся:</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xml:space="preserve">– компьютерная программа (правообладателем которой является лицо, включенное в перечень правообладателей компьютерных программ); </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аудиовизуальное произведение, (правообладателем которого является лицо, либо управление передано ОКУ, включенные в перечень правообладателей аудиовизуальных произведений), входящее в состав телепрограммы, редакцией которой является государственная организация и (или) используемое кинопрокатными и (или) кинозрелищными организациями;</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музыкальное произведение, (правообладателем которого является лицо, либо управление передано ОКУ, включенные в перечень правообладателей музыкальных произведений);</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xml:space="preserve">– передачу организации вещания (правообладателем которой является лицо, включенное в перечень правообладателей передач). </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Совет Министров Республики Беларусь определяет государственные органы, уполномоченные на определение и ведение такого перечня.</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lastRenderedPageBreak/>
        <w:t>Для таких случаев приостанавливается действие п 2 ст. 55 Закона Республики Беларусь «Об авторском праве и смежных правах» (нарушение авторского права или смежных прав).</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xml:space="preserve">За использование произведений правообладателям должно выплачиваться вознаграждение, порядок расчета и выплаты которого установит Совет Министров Республики Беларусь. Вознаграждение зачисляется на текущие (расчетные) банковские счета НЦИС, где хранится до востребования правообладателем в течение 3 лет с момента зачисления без права использования указанного вознаграждения патентным органом. </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 xml:space="preserve">НЦИС имеет право производить из суммы зачисленного вознаграждения отчисления в размере не более 20% на покрытие своих расходов, связанных с учетом такого вознаграждения и его выплатой правообладателям и ОКУ. </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По истечении 3 лет не востребованное вознаграждение в течение 3 месяцев перечисляется НЦИС в доход республиканского бюджета.</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Закон допускает ввоз на территорию Республики Беларусь и введение в гражданский оборот товаров, в которых применены (содержатся, включены) объекты IP, без согласия (разрешения) правообладателей из иностранных государств, в том числе совершающих недружественные действия, если такие товары включены в перечни товаров (групп товаров), являющихся существенно важными для внутреннего рынка.</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Такие товары (группы товаров) должны быть правомерно введены в гражданский оборот на территории любого государства непосредственно правообладателями IP, или иными лицами с их согласия – дополнительно вводится презумпция правомерности ввода товара в гражданский оборот.</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Совет Министров Республики Беларусь уполномочен определить государственные органы, уполномоченные на определение и ведение перечней товаров (групп товаров), являющихся существенно важными для внутреннего рынка, а также порядок формирования и ведения таких перечней.</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Товар не включают в перечень существенно важных для внутреннего рынка, если правообладатели или иные лица с их согласия (разрешения) в отношении таких товаров (групп товаров) осуществляет торгово-экономическое сотрудничество с юридическими и (или) физическими лицами Республики Беларусь; и такое сотрудничество не приводит к критическому недостатку этих товаров (групп товаров) на внутреннем рынке.</w:t>
      </w:r>
    </w:p>
    <w:p w:rsidR="00FF113A" w:rsidRPr="006038B9" w:rsidRDefault="00FF113A" w:rsidP="006038B9">
      <w:pPr>
        <w:autoSpaceDE w:val="0"/>
        <w:autoSpaceDN w:val="0"/>
        <w:adjustRightInd w:val="0"/>
        <w:spacing w:after="0" w:line="300" w:lineRule="auto"/>
        <w:ind w:firstLine="709"/>
        <w:jc w:val="both"/>
        <w:rPr>
          <w:rFonts w:ascii="Times New Roman" w:hAnsi="Times New Roman"/>
          <w:color w:val="000000"/>
          <w:sz w:val="26"/>
          <w:szCs w:val="26"/>
        </w:rPr>
      </w:pPr>
      <w:r w:rsidRPr="006038B9">
        <w:rPr>
          <w:rFonts w:ascii="Times New Roman" w:hAnsi="Times New Roman"/>
          <w:color w:val="000000"/>
          <w:sz w:val="26"/>
          <w:szCs w:val="26"/>
        </w:rPr>
        <w:t>Государственный таможенный комитет Республики Беларусь будет временно исключать объект IP из национального таможенного реестра объектов интеллектуальной собственности в случае включения товара (группы товаров), в котором он применен (содержится, включен), в соответствующий перечень товаров (групп товаров), являющихся существенно важными для внутреннего рынка.</w:t>
      </w:r>
    </w:p>
    <w:p w:rsidR="00B52DE9" w:rsidRPr="006038B9" w:rsidRDefault="00B52DE9" w:rsidP="006038B9">
      <w:pPr>
        <w:autoSpaceDE w:val="0"/>
        <w:autoSpaceDN w:val="0"/>
        <w:adjustRightInd w:val="0"/>
        <w:spacing w:after="0" w:line="300" w:lineRule="auto"/>
        <w:ind w:firstLine="709"/>
        <w:jc w:val="both"/>
        <w:rPr>
          <w:rFonts w:ascii="Times New Roman" w:hAnsi="Times New Roman"/>
          <w:b/>
          <w:bCs/>
          <w:color w:val="000000"/>
          <w:sz w:val="26"/>
          <w:szCs w:val="26"/>
        </w:rPr>
      </w:pPr>
      <w:r w:rsidRPr="006038B9">
        <w:rPr>
          <w:rFonts w:ascii="Times New Roman" w:hAnsi="Times New Roman"/>
          <w:b/>
          <w:bCs/>
          <w:color w:val="000000"/>
          <w:sz w:val="26"/>
          <w:szCs w:val="26"/>
        </w:rPr>
        <w:br w:type="page"/>
      </w:r>
    </w:p>
    <w:p w:rsidR="00B93BB4" w:rsidRPr="00254DB5" w:rsidRDefault="00B93BB4" w:rsidP="006A28C7">
      <w:pPr>
        <w:pStyle w:val="1"/>
        <w:numPr>
          <w:ilvl w:val="0"/>
          <w:numId w:val="8"/>
        </w:numPr>
        <w:spacing w:after="240"/>
        <w:ind w:left="709" w:hanging="709"/>
        <w:jc w:val="both"/>
        <w:rPr>
          <w:rFonts w:ascii="Times New Roman" w:hAnsi="Times New Roman"/>
        </w:rPr>
      </w:pPr>
      <w:bookmarkStart w:id="68" w:name="_Toc207867434"/>
      <w:r w:rsidRPr="00254DB5">
        <w:rPr>
          <w:rFonts w:ascii="Times New Roman" w:hAnsi="Times New Roman"/>
        </w:rPr>
        <w:lastRenderedPageBreak/>
        <w:t xml:space="preserve">Информация о возможностях проверки деловой </w:t>
      </w:r>
      <w:r w:rsidR="00DC04A5" w:rsidRPr="00254DB5">
        <w:rPr>
          <w:rFonts w:ascii="Times New Roman" w:hAnsi="Times New Roman"/>
        </w:rPr>
        <w:t>р</w:t>
      </w:r>
      <w:r w:rsidRPr="00254DB5">
        <w:rPr>
          <w:rFonts w:ascii="Times New Roman" w:hAnsi="Times New Roman"/>
        </w:rPr>
        <w:t>епутации</w:t>
      </w:r>
      <w:r w:rsidR="007B3107" w:rsidRPr="00254DB5">
        <w:rPr>
          <w:rFonts w:ascii="Times New Roman" w:hAnsi="Times New Roman"/>
        </w:rPr>
        <w:t xml:space="preserve"> в</w:t>
      </w:r>
      <w:r w:rsidR="00A10283" w:rsidRPr="00254DB5">
        <w:rPr>
          <w:rFonts w:ascii="Times New Roman" w:hAnsi="Times New Roman"/>
        </w:rPr>
        <w:t xml:space="preserve"> Республике </w:t>
      </w:r>
      <w:r w:rsidR="007B3107" w:rsidRPr="00254DB5">
        <w:rPr>
          <w:rFonts w:ascii="Times New Roman" w:hAnsi="Times New Roman"/>
        </w:rPr>
        <w:t>Беларус</w:t>
      </w:r>
      <w:r w:rsidR="00A10283" w:rsidRPr="00254DB5">
        <w:rPr>
          <w:rFonts w:ascii="Times New Roman" w:hAnsi="Times New Roman"/>
        </w:rPr>
        <w:t>ь</w:t>
      </w:r>
      <w:bookmarkEnd w:id="68"/>
      <w:r w:rsidR="00A10283" w:rsidRPr="00254DB5">
        <w:rPr>
          <w:rFonts w:ascii="Times New Roman" w:hAnsi="Times New Roman"/>
        </w:rPr>
        <w:t xml:space="preserve"> </w:t>
      </w:r>
    </w:p>
    <w:p w:rsidR="00B93BB4" w:rsidRPr="004E6D69" w:rsidRDefault="00B93BB4" w:rsidP="006038B9">
      <w:pPr>
        <w:autoSpaceDE w:val="0"/>
        <w:autoSpaceDN w:val="0"/>
        <w:adjustRightInd w:val="0"/>
        <w:spacing w:after="0" w:line="300" w:lineRule="auto"/>
        <w:ind w:firstLine="709"/>
        <w:jc w:val="both"/>
        <w:rPr>
          <w:rFonts w:ascii="Times New Roman" w:hAnsi="Times New Roman"/>
          <w:sz w:val="26"/>
          <w:szCs w:val="26"/>
        </w:rPr>
      </w:pPr>
      <w:r w:rsidRPr="004E6D69">
        <w:rPr>
          <w:rFonts w:ascii="Times New Roman" w:hAnsi="Times New Roman"/>
          <w:sz w:val="26"/>
          <w:szCs w:val="26"/>
        </w:rPr>
        <w:t xml:space="preserve">Необходимо отметить, что специализированных организаций, занимающихся проверкой деловой репутации </w:t>
      </w:r>
      <w:r w:rsidR="00425E14" w:rsidRPr="004E6D69">
        <w:rPr>
          <w:rFonts w:ascii="Times New Roman" w:hAnsi="Times New Roman"/>
          <w:sz w:val="26"/>
          <w:szCs w:val="26"/>
        </w:rPr>
        <w:t>контрагента</w:t>
      </w:r>
      <w:r w:rsidRPr="004E6D69">
        <w:rPr>
          <w:rFonts w:ascii="Times New Roman" w:hAnsi="Times New Roman"/>
          <w:sz w:val="26"/>
          <w:szCs w:val="26"/>
        </w:rPr>
        <w:t>, в Республике Беларусь не имеется. Во</w:t>
      </w:r>
      <w:r w:rsidR="00CF1B03" w:rsidRPr="004E6D69">
        <w:rPr>
          <w:rFonts w:ascii="Times New Roman" w:hAnsi="Times New Roman"/>
          <w:sz w:val="26"/>
          <w:szCs w:val="26"/>
        </w:rPr>
        <w:t> </w:t>
      </w:r>
      <w:r w:rsidRPr="004E6D69">
        <w:rPr>
          <w:rFonts w:ascii="Times New Roman" w:hAnsi="Times New Roman"/>
          <w:sz w:val="26"/>
          <w:szCs w:val="26"/>
        </w:rPr>
        <w:t>многом это связано с отсутствием доступа к сведениям о финансовой состоятельности юридических лиц и индивидуальных предпринимателей, но</w:t>
      </w:r>
      <w:r w:rsidR="00F170F0" w:rsidRPr="004E6D69">
        <w:rPr>
          <w:rFonts w:ascii="Times New Roman" w:hAnsi="Times New Roman"/>
          <w:sz w:val="26"/>
          <w:szCs w:val="26"/>
        </w:rPr>
        <w:t>сящим конфиденциальный характер и</w:t>
      </w:r>
      <w:r w:rsidR="00C45F2A" w:rsidRPr="004E6D69">
        <w:rPr>
          <w:rFonts w:ascii="Times New Roman" w:hAnsi="Times New Roman"/>
          <w:sz w:val="26"/>
          <w:szCs w:val="26"/>
        </w:rPr>
        <w:t xml:space="preserve">ли являющимися </w:t>
      </w:r>
      <w:r w:rsidR="00F170F0" w:rsidRPr="004E6D69">
        <w:rPr>
          <w:rFonts w:ascii="Times New Roman" w:hAnsi="Times New Roman"/>
          <w:sz w:val="26"/>
          <w:szCs w:val="26"/>
        </w:rPr>
        <w:t>банковск</w:t>
      </w:r>
      <w:r w:rsidR="00C45F2A" w:rsidRPr="004E6D69">
        <w:rPr>
          <w:rFonts w:ascii="Times New Roman" w:hAnsi="Times New Roman"/>
          <w:sz w:val="26"/>
          <w:szCs w:val="26"/>
        </w:rPr>
        <w:t>ой</w:t>
      </w:r>
      <w:r w:rsidR="00F170F0" w:rsidRPr="004E6D69">
        <w:rPr>
          <w:rFonts w:ascii="Times New Roman" w:hAnsi="Times New Roman"/>
          <w:sz w:val="26"/>
          <w:szCs w:val="26"/>
        </w:rPr>
        <w:t xml:space="preserve"> тайн</w:t>
      </w:r>
      <w:r w:rsidR="00C45F2A" w:rsidRPr="004E6D69">
        <w:rPr>
          <w:rFonts w:ascii="Times New Roman" w:hAnsi="Times New Roman"/>
          <w:sz w:val="26"/>
          <w:szCs w:val="26"/>
        </w:rPr>
        <w:t>ой</w:t>
      </w:r>
      <w:r w:rsidR="00F170F0" w:rsidRPr="004E6D69">
        <w:rPr>
          <w:rFonts w:ascii="Times New Roman" w:hAnsi="Times New Roman"/>
          <w:sz w:val="26"/>
          <w:szCs w:val="26"/>
        </w:rPr>
        <w:t>.</w:t>
      </w:r>
    </w:p>
    <w:p w:rsidR="009E6965" w:rsidRPr="004E6D69" w:rsidRDefault="00C45F2A" w:rsidP="006038B9">
      <w:pPr>
        <w:pStyle w:val="Classic"/>
        <w:spacing w:line="300" w:lineRule="auto"/>
        <w:ind w:firstLine="709"/>
        <w:rPr>
          <w:sz w:val="26"/>
          <w:szCs w:val="26"/>
        </w:rPr>
      </w:pPr>
      <w:r w:rsidRPr="004E6D69">
        <w:rPr>
          <w:sz w:val="26"/>
          <w:szCs w:val="26"/>
        </w:rPr>
        <w:t>О</w:t>
      </w:r>
      <w:r w:rsidR="00B93BB4" w:rsidRPr="004E6D69">
        <w:rPr>
          <w:sz w:val="26"/>
          <w:szCs w:val="26"/>
        </w:rPr>
        <w:t>собый статус и деятельность Белорусской торгово-промышленной палаты в</w:t>
      </w:r>
      <w:r w:rsidR="00A10283" w:rsidRPr="004E6D69">
        <w:rPr>
          <w:sz w:val="26"/>
          <w:szCs w:val="26"/>
        </w:rPr>
        <w:t> </w:t>
      </w:r>
      <w:r w:rsidR="00B93BB4" w:rsidRPr="004E6D69">
        <w:rPr>
          <w:sz w:val="26"/>
          <w:szCs w:val="26"/>
        </w:rPr>
        <w:t xml:space="preserve">области экспертизы, патентно-лицензионной деятельности, правового обеспечения внешнеэкономической деятельности и в области сертификации по подтверждению подлинности документов позволяет данной негосударственной некоммерческой организации </w:t>
      </w:r>
      <w:r w:rsidR="00F170F0" w:rsidRPr="004E6D69">
        <w:rPr>
          <w:sz w:val="26"/>
          <w:szCs w:val="26"/>
        </w:rPr>
        <w:t xml:space="preserve">за плату </w:t>
      </w:r>
      <w:r w:rsidR="00B93BB4" w:rsidRPr="004E6D69">
        <w:rPr>
          <w:sz w:val="26"/>
          <w:szCs w:val="26"/>
        </w:rPr>
        <w:t>опосредовано проверять деловую репутацию отдельных субъектов хозяйствования</w:t>
      </w:r>
      <w:r w:rsidR="00F170F0" w:rsidRPr="004E6D69">
        <w:rPr>
          <w:sz w:val="26"/>
          <w:szCs w:val="26"/>
        </w:rPr>
        <w:t>.</w:t>
      </w:r>
    </w:p>
    <w:p w:rsidR="00425E14" w:rsidRPr="004E6D69" w:rsidRDefault="00425E14" w:rsidP="006038B9">
      <w:pPr>
        <w:pStyle w:val="Classic"/>
        <w:spacing w:line="300" w:lineRule="auto"/>
        <w:ind w:firstLine="709"/>
        <w:rPr>
          <w:sz w:val="26"/>
          <w:szCs w:val="26"/>
        </w:rPr>
      </w:pPr>
      <w:r w:rsidRPr="004E6D69">
        <w:rPr>
          <w:sz w:val="26"/>
          <w:szCs w:val="26"/>
        </w:rPr>
        <w:t>Стандартные мероприятия проверки деловой репутации предполагают установление:</w:t>
      </w:r>
    </w:p>
    <w:p w:rsidR="00425E14" w:rsidRPr="004E6D69" w:rsidRDefault="00425E14" w:rsidP="006A28C7">
      <w:pPr>
        <w:pStyle w:val="aa"/>
        <w:numPr>
          <w:ilvl w:val="0"/>
          <w:numId w:val="17"/>
        </w:numPr>
        <w:spacing w:after="0" w:line="300" w:lineRule="auto"/>
        <w:ind w:left="0" w:firstLine="709"/>
        <w:jc w:val="both"/>
        <w:rPr>
          <w:rFonts w:ascii="Times New Roman" w:hAnsi="Times New Roman"/>
          <w:sz w:val="26"/>
          <w:szCs w:val="26"/>
        </w:rPr>
      </w:pPr>
      <w:r w:rsidRPr="004E6D69">
        <w:rPr>
          <w:rFonts w:ascii="Times New Roman" w:hAnsi="Times New Roman"/>
          <w:sz w:val="26"/>
          <w:szCs w:val="26"/>
        </w:rPr>
        <w:t>официального юридического статуса и действительного наличия специальных разрешений (лицензий);</w:t>
      </w:r>
    </w:p>
    <w:p w:rsidR="00425E14" w:rsidRPr="004E6D69" w:rsidRDefault="00425E14" w:rsidP="006A28C7">
      <w:pPr>
        <w:pStyle w:val="aa"/>
        <w:numPr>
          <w:ilvl w:val="0"/>
          <w:numId w:val="17"/>
        </w:numPr>
        <w:spacing w:after="0" w:line="300" w:lineRule="auto"/>
        <w:ind w:left="0" w:firstLine="709"/>
        <w:jc w:val="both"/>
        <w:rPr>
          <w:rFonts w:ascii="Times New Roman" w:hAnsi="Times New Roman"/>
          <w:sz w:val="26"/>
          <w:szCs w:val="26"/>
        </w:rPr>
      </w:pPr>
      <w:r w:rsidRPr="004E6D69">
        <w:rPr>
          <w:rFonts w:ascii="Times New Roman" w:hAnsi="Times New Roman"/>
          <w:sz w:val="26"/>
          <w:szCs w:val="26"/>
        </w:rPr>
        <w:t>возможного нахождения в процессе ликвидации или процедуре банкротства;</w:t>
      </w:r>
    </w:p>
    <w:p w:rsidR="00425E14" w:rsidRPr="004E6D69" w:rsidRDefault="00425E14" w:rsidP="006A28C7">
      <w:pPr>
        <w:pStyle w:val="aa"/>
        <w:numPr>
          <w:ilvl w:val="0"/>
          <w:numId w:val="17"/>
        </w:numPr>
        <w:spacing w:after="0" w:line="300" w:lineRule="auto"/>
        <w:ind w:left="0" w:firstLine="709"/>
        <w:jc w:val="both"/>
        <w:rPr>
          <w:rFonts w:ascii="Times New Roman" w:hAnsi="Times New Roman"/>
          <w:sz w:val="26"/>
          <w:szCs w:val="26"/>
        </w:rPr>
      </w:pPr>
      <w:r w:rsidRPr="004E6D69">
        <w:rPr>
          <w:rFonts w:ascii="Times New Roman" w:hAnsi="Times New Roman"/>
          <w:sz w:val="26"/>
          <w:szCs w:val="26"/>
        </w:rPr>
        <w:t>наличие незавершенных исполнительных производств;</w:t>
      </w:r>
    </w:p>
    <w:p w:rsidR="00425E14" w:rsidRPr="004E6D69" w:rsidRDefault="00425E14" w:rsidP="006A28C7">
      <w:pPr>
        <w:pStyle w:val="aa"/>
        <w:numPr>
          <w:ilvl w:val="0"/>
          <w:numId w:val="17"/>
        </w:numPr>
        <w:spacing w:after="0" w:line="300" w:lineRule="auto"/>
        <w:ind w:left="0" w:firstLine="709"/>
        <w:jc w:val="both"/>
        <w:rPr>
          <w:rFonts w:ascii="Times New Roman" w:hAnsi="Times New Roman"/>
          <w:sz w:val="26"/>
          <w:szCs w:val="26"/>
        </w:rPr>
      </w:pPr>
      <w:r w:rsidRPr="004E6D69">
        <w:rPr>
          <w:rFonts w:ascii="Times New Roman" w:hAnsi="Times New Roman"/>
          <w:sz w:val="26"/>
          <w:szCs w:val="26"/>
        </w:rPr>
        <w:t>наличие недвижимого и иного зарегистрированного имущества в целях возможного обеспечения иска в случае возбуждения судебного разбирательства;</w:t>
      </w:r>
    </w:p>
    <w:p w:rsidR="00425E14" w:rsidRPr="004E6D69" w:rsidRDefault="00425E14" w:rsidP="006A28C7">
      <w:pPr>
        <w:pStyle w:val="aa"/>
        <w:numPr>
          <w:ilvl w:val="0"/>
          <w:numId w:val="17"/>
        </w:numPr>
        <w:spacing w:after="0" w:line="300" w:lineRule="auto"/>
        <w:ind w:left="0" w:firstLine="709"/>
        <w:jc w:val="both"/>
        <w:rPr>
          <w:rFonts w:ascii="Times New Roman" w:hAnsi="Times New Roman"/>
          <w:sz w:val="26"/>
          <w:szCs w:val="26"/>
        </w:rPr>
      </w:pPr>
      <w:r w:rsidRPr="004E6D69">
        <w:rPr>
          <w:rFonts w:ascii="Times New Roman" w:hAnsi="Times New Roman"/>
          <w:sz w:val="26"/>
          <w:szCs w:val="26"/>
        </w:rPr>
        <w:t>полномочий органов управления юридического лица, в том числе на</w:t>
      </w:r>
      <w:r w:rsidR="006F7BBB" w:rsidRPr="004E6D69">
        <w:rPr>
          <w:rFonts w:ascii="Times New Roman" w:hAnsi="Times New Roman"/>
          <w:sz w:val="26"/>
          <w:szCs w:val="26"/>
        </w:rPr>
        <w:t> </w:t>
      </w:r>
      <w:r w:rsidRPr="004E6D69">
        <w:rPr>
          <w:rFonts w:ascii="Times New Roman" w:hAnsi="Times New Roman"/>
          <w:sz w:val="26"/>
          <w:szCs w:val="26"/>
        </w:rPr>
        <w:t>подписание договора.</w:t>
      </w:r>
    </w:p>
    <w:p w:rsidR="005866F4" w:rsidRPr="00632F93" w:rsidRDefault="00454AB7" w:rsidP="006038B9">
      <w:pPr>
        <w:spacing w:after="0" w:line="300" w:lineRule="auto"/>
        <w:ind w:firstLine="709"/>
        <w:jc w:val="both"/>
        <w:rPr>
          <w:rFonts w:ascii="Times New Roman" w:hAnsi="Times New Roman"/>
          <w:color w:val="000000" w:themeColor="text1"/>
          <w:sz w:val="26"/>
          <w:szCs w:val="26"/>
        </w:rPr>
      </w:pPr>
      <w:r w:rsidRPr="004E6D69">
        <w:rPr>
          <w:rFonts w:ascii="Times New Roman" w:hAnsi="Times New Roman"/>
          <w:sz w:val="26"/>
          <w:szCs w:val="26"/>
        </w:rPr>
        <w:t>Таким образом, п</w:t>
      </w:r>
      <w:r w:rsidR="005866F4" w:rsidRPr="004E6D69">
        <w:rPr>
          <w:rFonts w:ascii="Times New Roman" w:hAnsi="Times New Roman"/>
          <w:sz w:val="26"/>
          <w:szCs w:val="26"/>
        </w:rPr>
        <w:t>роверка благонадежности и деловой репутации партнера може</w:t>
      </w:r>
      <w:r w:rsidR="00FB020E" w:rsidRPr="004E6D69">
        <w:rPr>
          <w:rFonts w:ascii="Times New Roman" w:hAnsi="Times New Roman"/>
          <w:sz w:val="26"/>
          <w:szCs w:val="26"/>
        </w:rPr>
        <w:t xml:space="preserve">т </w:t>
      </w:r>
      <w:r w:rsidR="00FB020E" w:rsidRPr="00632F93">
        <w:rPr>
          <w:rFonts w:ascii="Times New Roman" w:hAnsi="Times New Roman"/>
          <w:color w:val="000000" w:themeColor="text1"/>
          <w:sz w:val="26"/>
          <w:szCs w:val="26"/>
        </w:rPr>
        <w:t>включать следующие действия.</w:t>
      </w:r>
    </w:p>
    <w:p w:rsidR="00632F93" w:rsidRPr="00632F93" w:rsidRDefault="00632F93" w:rsidP="006038B9">
      <w:pPr>
        <w:spacing w:after="0" w:line="300" w:lineRule="auto"/>
        <w:ind w:firstLine="709"/>
        <w:jc w:val="both"/>
        <w:rPr>
          <w:rFonts w:ascii="Times New Roman" w:hAnsi="Times New Roman"/>
          <w:color w:val="000000" w:themeColor="text1"/>
          <w:sz w:val="26"/>
          <w:szCs w:val="26"/>
        </w:rPr>
      </w:pPr>
      <w:r w:rsidRPr="00632F93">
        <w:rPr>
          <w:rFonts w:ascii="Times New Roman" w:hAnsi="Times New Roman"/>
          <w:i/>
          <w:color w:val="000000" w:themeColor="text1"/>
          <w:sz w:val="26"/>
          <w:szCs w:val="26"/>
        </w:rPr>
        <w:t>Проверка деловой репутации</w:t>
      </w:r>
      <w:r w:rsidRPr="00632F93">
        <w:rPr>
          <w:rFonts w:ascii="Times New Roman" w:hAnsi="Times New Roman"/>
          <w:color w:val="000000" w:themeColor="text1"/>
          <w:sz w:val="26"/>
          <w:szCs w:val="26"/>
        </w:rPr>
        <w:t xml:space="preserve"> возможна посредством следующих ресурсов:</w:t>
      </w:r>
    </w:p>
    <w:p w:rsidR="00632F93" w:rsidRPr="00632F93" w:rsidRDefault="00632F93" w:rsidP="006A28C7">
      <w:pPr>
        <w:numPr>
          <w:ilvl w:val="0"/>
          <w:numId w:val="19"/>
        </w:numPr>
        <w:spacing w:after="0" w:line="300" w:lineRule="auto"/>
        <w:ind w:left="0" w:firstLine="709"/>
        <w:jc w:val="both"/>
        <w:rPr>
          <w:rFonts w:ascii="Times New Roman" w:hAnsi="Times New Roman"/>
          <w:color w:val="000000" w:themeColor="text1"/>
          <w:sz w:val="26"/>
          <w:szCs w:val="26"/>
        </w:rPr>
      </w:pPr>
      <w:r w:rsidRPr="00632F93">
        <w:rPr>
          <w:rFonts w:ascii="Times New Roman" w:hAnsi="Times New Roman"/>
          <w:color w:val="000000" w:themeColor="text1"/>
          <w:sz w:val="26"/>
          <w:szCs w:val="26"/>
        </w:rPr>
        <w:t xml:space="preserve">Единый государственный </w:t>
      </w:r>
      <w:hyperlink r:id="rId75" w:history="1">
        <w:r w:rsidRPr="00632F93">
          <w:rPr>
            <w:rFonts w:ascii="Times New Roman" w:hAnsi="Times New Roman"/>
            <w:color w:val="2E74B5" w:themeColor="accent1" w:themeShade="BF"/>
            <w:sz w:val="26"/>
            <w:szCs w:val="26"/>
            <w:u w:val="single"/>
            <w:lang w:eastAsia="en-US"/>
          </w:rPr>
          <w:t>регистр</w:t>
        </w:r>
      </w:hyperlink>
      <w:r w:rsidRPr="00632F93">
        <w:rPr>
          <w:rFonts w:ascii="Times New Roman" w:hAnsi="Times New Roman"/>
          <w:color w:val="2E74B5" w:themeColor="accent1" w:themeShade="BF"/>
          <w:sz w:val="26"/>
          <w:szCs w:val="26"/>
        </w:rPr>
        <w:t xml:space="preserve"> </w:t>
      </w:r>
      <w:r w:rsidRPr="00632F93">
        <w:rPr>
          <w:rFonts w:ascii="Times New Roman" w:hAnsi="Times New Roman"/>
          <w:color w:val="000000" w:themeColor="text1"/>
          <w:sz w:val="26"/>
          <w:szCs w:val="26"/>
        </w:rPr>
        <w:t>юридических лиц и ИП;</w:t>
      </w:r>
    </w:p>
    <w:p w:rsidR="00632F93" w:rsidRPr="00632F93" w:rsidRDefault="00632F93" w:rsidP="006A28C7">
      <w:pPr>
        <w:numPr>
          <w:ilvl w:val="0"/>
          <w:numId w:val="18"/>
        </w:numPr>
        <w:spacing w:after="0" w:line="300" w:lineRule="auto"/>
        <w:ind w:left="0" w:firstLine="709"/>
        <w:jc w:val="both"/>
        <w:rPr>
          <w:rFonts w:ascii="Times New Roman" w:hAnsi="Times New Roman"/>
          <w:color w:val="000000" w:themeColor="text1"/>
          <w:sz w:val="26"/>
          <w:szCs w:val="26"/>
          <w:lang w:eastAsia="en-US"/>
        </w:rPr>
      </w:pPr>
      <w:r w:rsidRPr="00632F93">
        <w:rPr>
          <w:rFonts w:ascii="Times New Roman" w:hAnsi="Times New Roman"/>
          <w:color w:val="000000" w:themeColor="text1"/>
          <w:sz w:val="26"/>
          <w:szCs w:val="26"/>
          <w:lang w:eastAsia="en-US"/>
        </w:rPr>
        <w:t xml:space="preserve">Единый государственный </w:t>
      </w:r>
      <w:hyperlink r:id="rId76" w:history="1">
        <w:r w:rsidRPr="00632F93">
          <w:rPr>
            <w:rFonts w:ascii="Times New Roman" w:hAnsi="Times New Roman"/>
            <w:color w:val="2E74B5" w:themeColor="accent1" w:themeShade="BF"/>
            <w:sz w:val="26"/>
            <w:szCs w:val="26"/>
            <w:u w:val="single"/>
            <w:lang w:eastAsia="en-US"/>
          </w:rPr>
          <w:t>реестр</w:t>
        </w:r>
        <w:r w:rsidRPr="00632F93">
          <w:rPr>
            <w:rFonts w:ascii="Times New Roman" w:hAnsi="Times New Roman"/>
            <w:color w:val="2E74B5" w:themeColor="accent1" w:themeShade="BF"/>
            <w:sz w:val="26"/>
            <w:szCs w:val="26"/>
            <w:lang w:eastAsia="en-US"/>
          </w:rPr>
          <w:t xml:space="preserve"> </w:t>
        </w:r>
      </w:hyperlink>
      <w:r w:rsidRPr="00632F93">
        <w:rPr>
          <w:rFonts w:ascii="Times New Roman" w:hAnsi="Times New Roman"/>
          <w:color w:val="000000" w:themeColor="text1"/>
          <w:sz w:val="26"/>
          <w:szCs w:val="26"/>
          <w:lang w:eastAsia="en-US"/>
        </w:rPr>
        <w:t>сведений о банкротстве</w:t>
      </w:r>
      <w:r w:rsidRPr="00632F93">
        <w:rPr>
          <w:rFonts w:ascii="Times New Roman" w:hAnsi="Times New Roman"/>
          <w:color w:val="000000" w:themeColor="text1"/>
          <w:sz w:val="26"/>
          <w:szCs w:val="26"/>
          <w:u w:val="single"/>
          <w:lang w:eastAsia="en-US"/>
        </w:rPr>
        <w:t>;</w:t>
      </w:r>
    </w:p>
    <w:p w:rsidR="00632F93" w:rsidRPr="00632F93" w:rsidRDefault="00632F93" w:rsidP="006A28C7">
      <w:pPr>
        <w:numPr>
          <w:ilvl w:val="0"/>
          <w:numId w:val="18"/>
        </w:numPr>
        <w:spacing w:after="0" w:line="300" w:lineRule="auto"/>
        <w:ind w:left="0" w:firstLine="709"/>
        <w:jc w:val="both"/>
        <w:rPr>
          <w:rFonts w:ascii="Times New Roman" w:hAnsi="Times New Roman"/>
          <w:color w:val="000000" w:themeColor="text1"/>
          <w:sz w:val="26"/>
          <w:szCs w:val="26"/>
        </w:rPr>
      </w:pPr>
      <w:r w:rsidRPr="00632F93">
        <w:rPr>
          <w:rFonts w:ascii="Times New Roman" w:hAnsi="Times New Roman"/>
          <w:color w:val="2E74B5" w:themeColor="accent1" w:themeShade="BF"/>
          <w:sz w:val="26"/>
          <w:szCs w:val="26"/>
          <w:u w:val="single"/>
          <w:lang w:eastAsia="en-US"/>
        </w:rPr>
        <w:t xml:space="preserve">Информация о </w:t>
      </w:r>
      <w:hyperlink r:id="rId77" w:history="1">
        <w:r w:rsidRPr="00632F93">
          <w:rPr>
            <w:rFonts w:ascii="Times New Roman" w:hAnsi="Times New Roman"/>
            <w:color w:val="2E74B5" w:themeColor="accent1" w:themeShade="BF"/>
            <w:sz w:val="26"/>
            <w:szCs w:val="26"/>
            <w:u w:val="single"/>
            <w:lang w:eastAsia="en-US"/>
          </w:rPr>
          <w:t>ликвидации</w:t>
        </w:r>
      </w:hyperlink>
      <w:r w:rsidRPr="00632F93">
        <w:rPr>
          <w:rFonts w:ascii="Times New Roman" w:hAnsi="Times New Roman"/>
          <w:color w:val="000000" w:themeColor="text1"/>
          <w:sz w:val="26"/>
          <w:szCs w:val="26"/>
          <w:lang w:eastAsia="en-US"/>
        </w:rPr>
        <w:t xml:space="preserve"> </w:t>
      </w:r>
      <w:r w:rsidRPr="00632F93">
        <w:rPr>
          <w:rFonts w:ascii="Times New Roman" w:hAnsi="Times New Roman"/>
          <w:color w:val="000000" w:themeColor="text1"/>
          <w:sz w:val="26"/>
          <w:szCs w:val="26"/>
        </w:rPr>
        <w:t xml:space="preserve">(прекращении деятельности) субъектов </w:t>
      </w:r>
      <w:r w:rsidRPr="00632F93">
        <w:rPr>
          <w:rFonts w:ascii="Times New Roman" w:hAnsi="Times New Roman"/>
          <w:color w:val="000000" w:themeColor="text1"/>
          <w:sz w:val="26"/>
          <w:szCs w:val="26"/>
        </w:rPr>
        <w:br/>
        <w:t>хозяйствования;</w:t>
      </w:r>
    </w:p>
    <w:p w:rsidR="00632F93" w:rsidRPr="00632F93" w:rsidRDefault="00C0652E" w:rsidP="006A28C7">
      <w:pPr>
        <w:numPr>
          <w:ilvl w:val="0"/>
          <w:numId w:val="18"/>
        </w:numPr>
        <w:spacing w:after="0" w:line="300" w:lineRule="auto"/>
        <w:ind w:left="0" w:firstLine="709"/>
        <w:jc w:val="both"/>
        <w:rPr>
          <w:rFonts w:ascii="Times New Roman" w:hAnsi="Times New Roman"/>
          <w:color w:val="000000" w:themeColor="text1"/>
          <w:sz w:val="26"/>
          <w:szCs w:val="26"/>
          <w:lang w:eastAsia="en-US"/>
        </w:rPr>
      </w:pPr>
      <w:hyperlink r:id="rId78" w:history="1">
        <w:r w:rsidR="00632F93" w:rsidRPr="00632F93">
          <w:rPr>
            <w:rFonts w:ascii="Times New Roman" w:hAnsi="Times New Roman"/>
            <w:color w:val="2E74B5" w:themeColor="accent1" w:themeShade="BF"/>
            <w:sz w:val="26"/>
            <w:szCs w:val="26"/>
            <w:u w:val="single"/>
            <w:lang w:eastAsia="en-US"/>
          </w:rPr>
          <w:t>Сведения</w:t>
        </w:r>
      </w:hyperlink>
      <w:r w:rsidR="00632F93" w:rsidRPr="00632F93">
        <w:rPr>
          <w:rFonts w:ascii="Times New Roman" w:hAnsi="Times New Roman"/>
          <w:color w:val="2E74B5" w:themeColor="accent1" w:themeShade="BF"/>
          <w:sz w:val="26"/>
          <w:szCs w:val="26"/>
          <w:lang w:eastAsia="en-US"/>
        </w:rPr>
        <w:t xml:space="preserve"> </w:t>
      </w:r>
      <w:r w:rsidR="00632F93" w:rsidRPr="00632F93">
        <w:rPr>
          <w:rFonts w:ascii="Times New Roman" w:hAnsi="Times New Roman"/>
          <w:color w:val="000000" w:themeColor="text1"/>
          <w:sz w:val="26"/>
          <w:szCs w:val="26"/>
          <w:lang w:eastAsia="en-US"/>
        </w:rPr>
        <w:t>об организациях и ИП, имеющих задолженность по налогам, сборам (пошлинам), пеням;</w:t>
      </w:r>
    </w:p>
    <w:p w:rsidR="00632F93" w:rsidRPr="00632F93" w:rsidRDefault="00C0652E" w:rsidP="006A28C7">
      <w:pPr>
        <w:numPr>
          <w:ilvl w:val="0"/>
          <w:numId w:val="18"/>
        </w:numPr>
        <w:spacing w:after="0" w:line="300" w:lineRule="auto"/>
        <w:ind w:left="0" w:firstLine="709"/>
        <w:jc w:val="both"/>
        <w:rPr>
          <w:rFonts w:ascii="Times New Roman" w:hAnsi="Times New Roman"/>
          <w:color w:val="000000" w:themeColor="text1"/>
          <w:sz w:val="26"/>
          <w:szCs w:val="26"/>
          <w:lang w:eastAsia="en-US"/>
        </w:rPr>
      </w:pPr>
      <w:hyperlink r:id="rId79" w:anchor="/directory/locked_suppliers" w:history="1">
        <w:r w:rsidR="00632F93" w:rsidRPr="00632F93">
          <w:rPr>
            <w:rFonts w:ascii="Times New Roman" w:hAnsi="Times New Roman"/>
            <w:color w:val="2E74B5" w:themeColor="accent1" w:themeShade="BF"/>
            <w:sz w:val="26"/>
            <w:szCs w:val="26"/>
            <w:u w:val="single"/>
            <w:lang w:eastAsia="en-US"/>
          </w:rPr>
          <w:t>Список</w:t>
        </w:r>
      </w:hyperlink>
      <w:r w:rsidR="00632F93" w:rsidRPr="00632F93">
        <w:rPr>
          <w:rFonts w:ascii="Times New Roman" w:hAnsi="Times New Roman"/>
          <w:color w:val="2E74B5" w:themeColor="accent1" w:themeShade="BF"/>
          <w:sz w:val="26"/>
          <w:szCs w:val="26"/>
          <w:lang w:eastAsia="en-US"/>
        </w:rPr>
        <w:t xml:space="preserve"> </w:t>
      </w:r>
      <w:r w:rsidR="00632F93" w:rsidRPr="00632F93">
        <w:rPr>
          <w:rFonts w:ascii="Times New Roman" w:hAnsi="Times New Roman"/>
          <w:color w:val="000000" w:themeColor="text1"/>
          <w:sz w:val="26"/>
          <w:szCs w:val="26"/>
          <w:lang w:eastAsia="en-US"/>
        </w:rPr>
        <w:t>поставщиков (подрядчиков, исполнителей), временно не допускаемых к участию в процедурах государственных закупок;</w:t>
      </w:r>
    </w:p>
    <w:p w:rsidR="00632F93" w:rsidRPr="00632F93" w:rsidRDefault="00C0652E" w:rsidP="006A28C7">
      <w:pPr>
        <w:numPr>
          <w:ilvl w:val="0"/>
          <w:numId w:val="18"/>
        </w:numPr>
        <w:spacing w:after="0" w:line="300" w:lineRule="auto"/>
        <w:ind w:left="0" w:firstLine="709"/>
        <w:jc w:val="both"/>
        <w:rPr>
          <w:rFonts w:ascii="Times New Roman" w:hAnsi="Times New Roman"/>
          <w:color w:val="000000" w:themeColor="text1"/>
          <w:sz w:val="26"/>
          <w:szCs w:val="26"/>
          <w:lang w:eastAsia="en-US"/>
        </w:rPr>
      </w:pPr>
      <w:hyperlink r:id="rId80" w:history="1">
        <w:r w:rsidR="00632F93" w:rsidRPr="00632F93">
          <w:rPr>
            <w:rFonts w:ascii="Times New Roman" w:hAnsi="Times New Roman"/>
            <w:color w:val="2E74B5" w:themeColor="accent1" w:themeShade="BF"/>
            <w:sz w:val="26"/>
            <w:szCs w:val="26"/>
            <w:u w:val="single"/>
            <w:lang w:eastAsia="en-US"/>
          </w:rPr>
          <w:t>Реестр</w:t>
        </w:r>
      </w:hyperlink>
      <w:r w:rsidR="00632F93" w:rsidRPr="00632F93">
        <w:rPr>
          <w:rFonts w:ascii="Times New Roman" w:hAnsi="Times New Roman"/>
          <w:color w:val="2E74B5" w:themeColor="accent1" w:themeShade="BF"/>
          <w:sz w:val="26"/>
          <w:szCs w:val="26"/>
          <w:lang w:eastAsia="en-US"/>
        </w:rPr>
        <w:t xml:space="preserve"> </w:t>
      </w:r>
      <w:r w:rsidR="00632F93" w:rsidRPr="00632F93">
        <w:rPr>
          <w:rFonts w:ascii="Times New Roman" w:hAnsi="Times New Roman"/>
          <w:color w:val="000000" w:themeColor="text1"/>
          <w:sz w:val="26"/>
          <w:szCs w:val="26"/>
          <w:lang w:eastAsia="en-US"/>
        </w:rPr>
        <w:t>задолженностей по исполнительным документам.</w:t>
      </w:r>
    </w:p>
    <w:p w:rsidR="00632F93" w:rsidRPr="00632F93" w:rsidRDefault="00632F93" w:rsidP="006038B9">
      <w:pPr>
        <w:spacing w:after="0" w:line="300" w:lineRule="auto"/>
        <w:ind w:firstLine="709"/>
        <w:jc w:val="both"/>
        <w:rPr>
          <w:rFonts w:ascii="Times New Roman" w:hAnsi="Times New Roman"/>
          <w:color w:val="000000" w:themeColor="text1"/>
          <w:sz w:val="26"/>
          <w:szCs w:val="26"/>
        </w:rPr>
      </w:pPr>
      <w:r w:rsidRPr="00632F93">
        <w:rPr>
          <w:rFonts w:ascii="Times New Roman" w:hAnsi="Times New Roman"/>
          <w:color w:val="000000" w:themeColor="text1"/>
          <w:sz w:val="26"/>
          <w:szCs w:val="26"/>
        </w:rPr>
        <w:t>Услуга комплексной проверки деловой репутации белорусских компаний на платной основе осуществляется Минским отделением Белорусской ТПП.</w:t>
      </w:r>
    </w:p>
    <w:p w:rsidR="00B52DE9" w:rsidRPr="006A1A1F" w:rsidRDefault="00A54829" w:rsidP="006038B9">
      <w:pPr>
        <w:spacing w:after="0" w:line="300" w:lineRule="auto"/>
        <w:ind w:firstLine="709"/>
        <w:jc w:val="both"/>
        <w:rPr>
          <w:rFonts w:ascii="Times New Roman" w:hAnsi="Times New Roman"/>
          <w:sz w:val="26"/>
          <w:szCs w:val="26"/>
        </w:rPr>
      </w:pPr>
      <w:r w:rsidRPr="006A1A1F">
        <w:rPr>
          <w:rFonts w:ascii="Times New Roman" w:hAnsi="Times New Roman"/>
          <w:color w:val="000000"/>
          <w:sz w:val="26"/>
          <w:szCs w:val="26"/>
        </w:rPr>
        <w:t>Получение более подробной информации из ЕГРЮЛ осуществляется при уплате государственной пошлины за каждый экземпляр выписки.</w:t>
      </w:r>
      <w:r w:rsidR="00B52DE9" w:rsidRPr="006A1A1F">
        <w:rPr>
          <w:rFonts w:ascii="Times New Roman" w:hAnsi="Times New Roman"/>
          <w:sz w:val="26"/>
          <w:szCs w:val="26"/>
        </w:rPr>
        <w:br w:type="page"/>
      </w:r>
    </w:p>
    <w:p w:rsidR="003E30A5" w:rsidRPr="008E21FD" w:rsidRDefault="003E30A5" w:rsidP="006A28C7">
      <w:pPr>
        <w:pStyle w:val="1"/>
        <w:numPr>
          <w:ilvl w:val="0"/>
          <w:numId w:val="8"/>
        </w:numPr>
        <w:spacing w:after="240"/>
        <w:ind w:left="709" w:hanging="709"/>
        <w:jc w:val="both"/>
        <w:rPr>
          <w:rFonts w:ascii="Times New Roman" w:hAnsi="Times New Roman"/>
        </w:rPr>
      </w:pPr>
      <w:bookmarkStart w:id="69" w:name="_Toc207867435"/>
      <w:r w:rsidRPr="008E21FD">
        <w:rPr>
          <w:rFonts w:ascii="Times New Roman" w:hAnsi="Times New Roman"/>
        </w:rPr>
        <w:lastRenderedPageBreak/>
        <w:t>Крупные дистрибьюторы различных видов товаров по отраслям</w:t>
      </w:r>
      <w:bookmarkEnd w:id="69"/>
    </w:p>
    <w:p w:rsidR="003E30A5" w:rsidRDefault="003E30A5" w:rsidP="006038B9">
      <w:pPr>
        <w:spacing w:after="0" w:line="300" w:lineRule="auto"/>
        <w:ind w:firstLine="709"/>
        <w:jc w:val="both"/>
        <w:rPr>
          <w:rFonts w:ascii="Times New Roman" w:hAnsi="Times New Roman"/>
          <w:sz w:val="26"/>
          <w:szCs w:val="26"/>
        </w:rPr>
      </w:pPr>
      <w:r w:rsidRPr="00EE4974">
        <w:rPr>
          <w:rFonts w:ascii="Times New Roman" w:hAnsi="Times New Roman"/>
          <w:sz w:val="26"/>
          <w:szCs w:val="26"/>
        </w:rPr>
        <w:t xml:space="preserve">В Республике Беларусь основная доля торгового оборота </w:t>
      </w:r>
      <w:r w:rsidRPr="00EE4974">
        <w:rPr>
          <w:rFonts w:ascii="Times New Roman" w:hAnsi="Times New Roman"/>
          <w:sz w:val="26"/>
          <w:szCs w:val="26"/>
          <w:u w:val="single"/>
        </w:rPr>
        <w:t>продовольственными товарами</w:t>
      </w:r>
      <w:r w:rsidRPr="00EE4974">
        <w:rPr>
          <w:rFonts w:ascii="Times New Roman" w:hAnsi="Times New Roman"/>
          <w:sz w:val="26"/>
          <w:szCs w:val="26"/>
        </w:rPr>
        <w:t xml:space="preserve"> приходится на организованный формат торговли магазины шаговой доступности, одиночные гипермаркеты, киоски, фирменные магазины предприятий, производящих продовольственные товары, а также торговые сети современного формата.</w:t>
      </w:r>
    </w:p>
    <w:p w:rsidR="003E30A5" w:rsidRDefault="003E30A5" w:rsidP="006038B9">
      <w:pPr>
        <w:spacing w:after="0" w:line="300" w:lineRule="auto"/>
        <w:ind w:firstLine="709"/>
        <w:jc w:val="both"/>
        <w:rPr>
          <w:rFonts w:ascii="Times New Roman" w:hAnsi="Times New Roman"/>
          <w:bCs/>
          <w:sz w:val="26"/>
          <w:szCs w:val="26"/>
        </w:rPr>
      </w:pPr>
      <w:r w:rsidRPr="00EE4974">
        <w:rPr>
          <w:rFonts w:ascii="Times New Roman" w:hAnsi="Times New Roman"/>
          <w:sz w:val="26"/>
          <w:szCs w:val="26"/>
        </w:rPr>
        <w:t>Основными сетями современного формата являются: «Евроторг» («</w:t>
      </w:r>
      <w:proofErr w:type="spellStart"/>
      <w:r w:rsidRPr="00EE4974">
        <w:rPr>
          <w:rFonts w:ascii="Times New Roman" w:hAnsi="Times New Roman"/>
          <w:sz w:val="26"/>
          <w:szCs w:val="26"/>
        </w:rPr>
        <w:t>Евроопт</w:t>
      </w:r>
      <w:proofErr w:type="spellEnd"/>
      <w:r w:rsidRPr="00EE4974">
        <w:rPr>
          <w:rFonts w:ascii="Times New Roman" w:hAnsi="Times New Roman"/>
          <w:sz w:val="26"/>
          <w:szCs w:val="26"/>
        </w:rPr>
        <w:t>»</w:t>
      </w:r>
      <w:r w:rsidR="009D27EE">
        <w:rPr>
          <w:rFonts w:ascii="Times New Roman" w:hAnsi="Times New Roman"/>
          <w:sz w:val="26"/>
          <w:szCs w:val="26"/>
        </w:rPr>
        <w:t>, «Хит!»</w:t>
      </w:r>
      <w:r w:rsidRPr="00EE4974">
        <w:rPr>
          <w:rFonts w:ascii="Times New Roman" w:hAnsi="Times New Roman"/>
          <w:sz w:val="26"/>
          <w:szCs w:val="26"/>
        </w:rPr>
        <w:t>), «</w:t>
      </w:r>
      <w:proofErr w:type="spellStart"/>
      <w:r w:rsidRPr="00EE4974">
        <w:rPr>
          <w:rFonts w:ascii="Times New Roman" w:hAnsi="Times New Roman"/>
          <w:sz w:val="26"/>
          <w:szCs w:val="26"/>
        </w:rPr>
        <w:t>Белмаркеткомпани</w:t>
      </w:r>
      <w:proofErr w:type="spellEnd"/>
      <w:r w:rsidRPr="00EE4974">
        <w:rPr>
          <w:rFonts w:ascii="Times New Roman" w:hAnsi="Times New Roman"/>
          <w:sz w:val="26"/>
          <w:szCs w:val="26"/>
        </w:rPr>
        <w:t>» («</w:t>
      </w:r>
      <w:proofErr w:type="spellStart"/>
      <w:r w:rsidRPr="00EE4974">
        <w:rPr>
          <w:rFonts w:ascii="Times New Roman" w:hAnsi="Times New Roman"/>
          <w:sz w:val="26"/>
          <w:szCs w:val="26"/>
        </w:rPr>
        <w:t>Белмаркет</w:t>
      </w:r>
      <w:proofErr w:type="spellEnd"/>
      <w:r w:rsidRPr="00EE4974">
        <w:rPr>
          <w:rFonts w:ascii="Times New Roman" w:hAnsi="Times New Roman"/>
          <w:sz w:val="26"/>
          <w:szCs w:val="26"/>
        </w:rPr>
        <w:t>»</w:t>
      </w:r>
      <w:r>
        <w:rPr>
          <w:rFonts w:ascii="Times New Roman" w:hAnsi="Times New Roman"/>
          <w:sz w:val="26"/>
          <w:szCs w:val="26"/>
        </w:rPr>
        <w:t>), «</w:t>
      </w:r>
      <w:proofErr w:type="spellStart"/>
      <w:r>
        <w:rPr>
          <w:rFonts w:ascii="Times New Roman" w:hAnsi="Times New Roman"/>
          <w:sz w:val="26"/>
          <w:szCs w:val="26"/>
        </w:rPr>
        <w:t>Алми</w:t>
      </w:r>
      <w:proofErr w:type="spellEnd"/>
      <w:r>
        <w:rPr>
          <w:rFonts w:ascii="Times New Roman" w:hAnsi="Times New Roman"/>
          <w:sz w:val="26"/>
          <w:szCs w:val="26"/>
        </w:rPr>
        <w:t>» («</w:t>
      </w:r>
      <w:proofErr w:type="spellStart"/>
      <w:r>
        <w:rPr>
          <w:rFonts w:ascii="Times New Roman" w:hAnsi="Times New Roman"/>
          <w:sz w:val="26"/>
          <w:szCs w:val="26"/>
        </w:rPr>
        <w:t>Алми</w:t>
      </w:r>
      <w:proofErr w:type="spellEnd"/>
      <w:r>
        <w:rPr>
          <w:rFonts w:ascii="Times New Roman" w:hAnsi="Times New Roman"/>
          <w:sz w:val="26"/>
          <w:szCs w:val="26"/>
        </w:rPr>
        <w:t>», «</w:t>
      </w:r>
      <w:proofErr w:type="spellStart"/>
      <w:r>
        <w:rPr>
          <w:rFonts w:ascii="Times New Roman" w:hAnsi="Times New Roman"/>
          <w:sz w:val="26"/>
          <w:szCs w:val="26"/>
        </w:rPr>
        <w:t>Закрама</w:t>
      </w:r>
      <w:proofErr w:type="spellEnd"/>
      <w:r>
        <w:rPr>
          <w:rFonts w:ascii="Times New Roman" w:hAnsi="Times New Roman"/>
          <w:sz w:val="26"/>
          <w:szCs w:val="26"/>
        </w:rPr>
        <w:t>»)</w:t>
      </w:r>
      <w:r w:rsidRPr="00EE4974">
        <w:rPr>
          <w:rFonts w:ascii="Times New Roman" w:hAnsi="Times New Roman"/>
          <w:sz w:val="26"/>
          <w:szCs w:val="26"/>
        </w:rPr>
        <w:t xml:space="preserve">, </w:t>
      </w:r>
      <w:r>
        <w:rPr>
          <w:rFonts w:ascii="Times New Roman" w:hAnsi="Times New Roman"/>
          <w:sz w:val="26"/>
          <w:szCs w:val="26"/>
        </w:rPr>
        <w:t>«Табак-</w:t>
      </w:r>
      <w:r w:rsidRPr="00EE4974">
        <w:rPr>
          <w:rFonts w:ascii="Times New Roman" w:hAnsi="Times New Roman"/>
          <w:sz w:val="26"/>
          <w:szCs w:val="26"/>
        </w:rPr>
        <w:t>Инвест» («Корона»), «</w:t>
      </w:r>
      <w:proofErr w:type="spellStart"/>
      <w:r w:rsidRPr="00EE4974">
        <w:rPr>
          <w:rFonts w:ascii="Times New Roman" w:hAnsi="Times New Roman"/>
          <w:sz w:val="26"/>
          <w:szCs w:val="26"/>
        </w:rPr>
        <w:t>Либретик</w:t>
      </w:r>
      <w:proofErr w:type="spellEnd"/>
      <w:r w:rsidRPr="00EE4974">
        <w:rPr>
          <w:rFonts w:ascii="Times New Roman" w:hAnsi="Times New Roman"/>
          <w:sz w:val="26"/>
          <w:szCs w:val="26"/>
        </w:rPr>
        <w:t>» («Соседи»), «</w:t>
      </w:r>
      <w:proofErr w:type="spellStart"/>
      <w:r w:rsidRPr="00EE4974">
        <w:rPr>
          <w:rFonts w:ascii="Times New Roman" w:hAnsi="Times New Roman"/>
          <w:sz w:val="26"/>
          <w:szCs w:val="26"/>
        </w:rPr>
        <w:t>Белвиллесден</w:t>
      </w:r>
      <w:proofErr w:type="spellEnd"/>
      <w:r w:rsidRPr="00EE4974">
        <w:rPr>
          <w:rFonts w:ascii="Times New Roman" w:hAnsi="Times New Roman"/>
          <w:sz w:val="26"/>
          <w:szCs w:val="26"/>
        </w:rPr>
        <w:t>» («</w:t>
      </w:r>
      <w:proofErr w:type="spellStart"/>
      <w:r w:rsidRPr="00EE4974">
        <w:rPr>
          <w:rFonts w:ascii="Times New Roman" w:hAnsi="Times New Roman"/>
          <w:sz w:val="26"/>
          <w:szCs w:val="26"/>
        </w:rPr>
        <w:t>Гиппо</w:t>
      </w:r>
      <w:proofErr w:type="spellEnd"/>
      <w:r w:rsidRPr="00EE4974">
        <w:rPr>
          <w:rFonts w:ascii="Times New Roman" w:hAnsi="Times New Roman"/>
          <w:sz w:val="26"/>
          <w:szCs w:val="26"/>
        </w:rPr>
        <w:t xml:space="preserve">»), </w:t>
      </w:r>
      <w:proofErr w:type="spellStart"/>
      <w:r>
        <w:rPr>
          <w:rFonts w:ascii="Times New Roman" w:hAnsi="Times New Roman"/>
          <w:sz w:val="26"/>
          <w:szCs w:val="26"/>
        </w:rPr>
        <w:t>Гринрозница</w:t>
      </w:r>
      <w:proofErr w:type="spellEnd"/>
      <w:r>
        <w:rPr>
          <w:rFonts w:ascii="Times New Roman" w:hAnsi="Times New Roman"/>
          <w:sz w:val="26"/>
          <w:szCs w:val="26"/>
        </w:rPr>
        <w:t xml:space="preserve"> («</w:t>
      </w:r>
      <w:proofErr w:type="spellStart"/>
      <w:r w:rsidR="0096798C" w:rsidRPr="0096798C">
        <w:rPr>
          <w:rFonts w:ascii="Times New Roman" w:hAnsi="Times New Roman"/>
          <w:sz w:val="26"/>
          <w:szCs w:val="26"/>
        </w:rPr>
        <w:t>Green</w:t>
      </w:r>
      <w:proofErr w:type="spellEnd"/>
      <w:r>
        <w:rPr>
          <w:rFonts w:ascii="Times New Roman" w:hAnsi="Times New Roman"/>
          <w:sz w:val="26"/>
          <w:szCs w:val="26"/>
        </w:rPr>
        <w:t xml:space="preserve">»)», </w:t>
      </w:r>
      <w:proofErr w:type="spellStart"/>
      <w:r>
        <w:rPr>
          <w:rFonts w:ascii="Times New Roman" w:hAnsi="Times New Roman"/>
          <w:bCs/>
          <w:sz w:val="26"/>
          <w:szCs w:val="26"/>
        </w:rPr>
        <w:t>Доброном</w:t>
      </w:r>
      <w:proofErr w:type="spellEnd"/>
      <w:r>
        <w:rPr>
          <w:rFonts w:ascii="Times New Roman" w:hAnsi="Times New Roman"/>
          <w:bCs/>
          <w:sz w:val="26"/>
          <w:szCs w:val="26"/>
        </w:rPr>
        <w:t xml:space="preserve"> («</w:t>
      </w:r>
      <w:proofErr w:type="spellStart"/>
      <w:r>
        <w:rPr>
          <w:rFonts w:ascii="Times New Roman" w:hAnsi="Times New Roman"/>
          <w:bCs/>
          <w:sz w:val="26"/>
          <w:szCs w:val="26"/>
        </w:rPr>
        <w:t>Доброном</w:t>
      </w:r>
      <w:proofErr w:type="spellEnd"/>
      <w:r>
        <w:rPr>
          <w:rFonts w:ascii="Times New Roman" w:hAnsi="Times New Roman"/>
          <w:bCs/>
          <w:sz w:val="26"/>
          <w:szCs w:val="26"/>
        </w:rPr>
        <w:t>», «Копеечка»</w:t>
      </w:r>
      <w:r w:rsidR="00D77080">
        <w:rPr>
          <w:rFonts w:ascii="Times New Roman" w:hAnsi="Times New Roman"/>
          <w:bCs/>
          <w:sz w:val="26"/>
          <w:szCs w:val="26"/>
        </w:rPr>
        <w:t>, «Маяк»</w:t>
      </w:r>
      <w:r>
        <w:rPr>
          <w:rFonts w:ascii="Times New Roman" w:hAnsi="Times New Roman"/>
          <w:bCs/>
          <w:sz w:val="26"/>
          <w:szCs w:val="26"/>
        </w:rPr>
        <w:t>)</w:t>
      </w:r>
      <w:r w:rsidR="005B195F">
        <w:rPr>
          <w:rFonts w:ascii="Times New Roman" w:hAnsi="Times New Roman"/>
          <w:bCs/>
          <w:sz w:val="26"/>
          <w:szCs w:val="26"/>
        </w:rPr>
        <w:t>.</w:t>
      </w:r>
    </w:p>
    <w:p w:rsidR="003E30A5" w:rsidRPr="001622AE" w:rsidRDefault="003E30A5" w:rsidP="006038B9">
      <w:pPr>
        <w:spacing w:after="0" w:line="300" w:lineRule="auto"/>
        <w:ind w:firstLine="709"/>
        <w:jc w:val="both"/>
        <w:rPr>
          <w:rFonts w:ascii="Times New Roman" w:hAnsi="Times New Roman"/>
          <w:sz w:val="26"/>
          <w:szCs w:val="26"/>
        </w:rPr>
      </w:pPr>
      <w:r>
        <w:rPr>
          <w:rFonts w:ascii="Times New Roman" w:hAnsi="Times New Roman"/>
          <w:sz w:val="26"/>
          <w:szCs w:val="26"/>
        </w:rPr>
        <w:t xml:space="preserve">Список </w:t>
      </w:r>
      <w:r w:rsidRPr="001622AE">
        <w:rPr>
          <w:rFonts w:ascii="Times New Roman" w:hAnsi="Times New Roman"/>
          <w:sz w:val="26"/>
          <w:szCs w:val="26"/>
        </w:rPr>
        <w:t>продовольственных торговых сетей с адресами приводится в</w:t>
      </w:r>
      <w:r>
        <w:rPr>
          <w:rFonts w:ascii="Times New Roman" w:hAnsi="Times New Roman"/>
          <w:sz w:val="26"/>
          <w:szCs w:val="26"/>
        </w:rPr>
        <w:t> </w:t>
      </w:r>
      <w:r w:rsidRPr="001622AE">
        <w:rPr>
          <w:rFonts w:ascii="Times New Roman" w:hAnsi="Times New Roman"/>
          <w:sz w:val="26"/>
          <w:szCs w:val="26"/>
        </w:rPr>
        <w:t>приложении.</w:t>
      </w:r>
    </w:p>
    <w:p w:rsidR="003E30A5" w:rsidRDefault="00B34DC9" w:rsidP="006038B9">
      <w:pPr>
        <w:spacing w:after="0" w:line="300" w:lineRule="auto"/>
        <w:ind w:firstLine="709"/>
        <w:jc w:val="both"/>
        <w:rPr>
          <w:rStyle w:val="29"/>
          <w:rFonts w:ascii="Times New Roman" w:hAnsi="Times New Roman"/>
          <w:b w:val="0"/>
          <w:color w:val="000000"/>
        </w:rPr>
      </w:pPr>
      <w:r>
        <w:rPr>
          <w:rFonts w:ascii="Times New Roman" w:hAnsi="Times New Roman"/>
          <w:sz w:val="26"/>
          <w:szCs w:val="26"/>
        </w:rPr>
        <w:t>В</w:t>
      </w:r>
      <w:r w:rsidR="003E30A5" w:rsidRPr="00EE4974">
        <w:rPr>
          <w:rFonts w:ascii="Times New Roman" w:hAnsi="Times New Roman"/>
          <w:sz w:val="26"/>
          <w:szCs w:val="26"/>
        </w:rPr>
        <w:t xml:space="preserve"> продовольственной отрасли </w:t>
      </w:r>
      <w:r>
        <w:rPr>
          <w:rFonts w:ascii="Times New Roman" w:hAnsi="Times New Roman"/>
          <w:sz w:val="26"/>
          <w:szCs w:val="26"/>
        </w:rPr>
        <w:t>т</w:t>
      </w:r>
      <w:r w:rsidRPr="00EE4974">
        <w:rPr>
          <w:rFonts w:ascii="Times New Roman" w:hAnsi="Times New Roman"/>
          <w:sz w:val="26"/>
          <w:szCs w:val="26"/>
        </w:rPr>
        <w:t xml:space="preserve">акже </w:t>
      </w:r>
      <w:r w:rsidR="003E30A5" w:rsidRPr="00EE4974">
        <w:rPr>
          <w:rFonts w:ascii="Times New Roman" w:hAnsi="Times New Roman"/>
          <w:sz w:val="26"/>
          <w:szCs w:val="26"/>
        </w:rPr>
        <w:t>присутс</w:t>
      </w:r>
      <w:r w:rsidR="003E30A5">
        <w:rPr>
          <w:rFonts w:ascii="Times New Roman" w:hAnsi="Times New Roman"/>
          <w:sz w:val="26"/>
          <w:szCs w:val="26"/>
        </w:rPr>
        <w:t>твует государственный оператор –</w:t>
      </w:r>
      <w:r w:rsidR="003E30A5" w:rsidRPr="00EE4974">
        <w:rPr>
          <w:rFonts w:ascii="Times New Roman" w:hAnsi="Times New Roman"/>
          <w:sz w:val="26"/>
          <w:szCs w:val="26"/>
        </w:rPr>
        <w:t xml:space="preserve"> сеть Белкоопсоюза, насчитывающая свыше </w:t>
      </w:r>
      <w:r w:rsidR="003E30A5">
        <w:rPr>
          <w:rFonts w:ascii="Times New Roman" w:hAnsi="Times New Roman"/>
          <w:sz w:val="26"/>
          <w:szCs w:val="26"/>
        </w:rPr>
        <w:t>8</w:t>
      </w:r>
      <w:r>
        <w:rPr>
          <w:rFonts w:ascii="Times New Roman" w:hAnsi="Times New Roman"/>
          <w:sz w:val="26"/>
          <w:szCs w:val="26"/>
        </w:rPr>
        <w:t>,</w:t>
      </w:r>
      <w:r w:rsidR="003E30A5">
        <w:rPr>
          <w:rFonts w:ascii="Times New Roman" w:hAnsi="Times New Roman"/>
          <w:sz w:val="26"/>
          <w:szCs w:val="26"/>
        </w:rPr>
        <w:t>5</w:t>
      </w:r>
      <w:r w:rsidR="003E30A5" w:rsidRPr="00EE4974">
        <w:rPr>
          <w:rFonts w:ascii="Times New Roman" w:hAnsi="Times New Roman"/>
          <w:sz w:val="26"/>
          <w:szCs w:val="26"/>
        </w:rPr>
        <w:t xml:space="preserve"> тысяч торговых объектов абсолютно во всех районах Беларуси и </w:t>
      </w:r>
      <w:r w:rsidR="003E30A5" w:rsidRPr="00EE4974">
        <w:rPr>
          <w:rStyle w:val="29"/>
          <w:rFonts w:ascii="Times New Roman" w:hAnsi="Times New Roman"/>
          <w:b w:val="0"/>
          <w:color w:val="000000"/>
        </w:rPr>
        <w:t>обслуживающая более 14 тыс. населенных пунктов, где</w:t>
      </w:r>
      <w:r w:rsidR="003E30A5">
        <w:rPr>
          <w:rStyle w:val="29"/>
          <w:rFonts w:ascii="Times New Roman" w:hAnsi="Times New Roman"/>
          <w:b w:val="0"/>
          <w:color w:val="000000"/>
        </w:rPr>
        <w:t> </w:t>
      </w:r>
      <w:r w:rsidR="003E30A5" w:rsidRPr="00EE4974">
        <w:rPr>
          <w:rStyle w:val="29"/>
          <w:rFonts w:ascii="Times New Roman" w:hAnsi="Times New Roman"/>
          <w:b w:val="0"/>
          <w:color w:val="000000"/>
        </w:rPr>
        <w:t>отсутствует стационарная торговая сеть.</w:t>
      </w:r>
    </w:p>
    <w:p w:rsidR="003E30A5" w:rsidRDefault="003E30A5" w:rsidP="00FF7189">
      <w:pPr>
        <w:spacing w:after="0"/>
        <w:ind w:firstLine="709"/>
        <w:jc w:val="center"/>
        <w:rPr>
          <w:rFonts w:ascii="Times New Roman" w:hAnsi="Times New Roman"/>
          <w:b/>
          <w:sz w:val="26"/>
          <w:szCs w:val="26"/>
        </w:rPr>
      </w:pPr>
      <w:r w:rsidRPr="00D21D01">
        <w:rPr>
          <w:rFonts w:ascii="Times New Roman" w:hAnsi="Times New Roman"/>
          <w:b/>
          <w:sz w:val="26"/>
          <w:szCs w:val="26"/>
        </w:rPr>
        <w:t>Продовольственные товары</w:t>
      </w:r>
    </w:p>
    <w:p w:rsidR="003E30A5" w:rsidRPr="00D21D01" w:rsidRDefault="003E30A5" w:rsidP="00FF7189">
      <w:pPr>
        <w:spacing w:after="0"/>
        <w:ind w:firstLine="709"/>
        <w:jc w:val="center"/>
        <w:rPr>
          <w:rFonts w:ascii="Times New Roman" w:hAnsi="Times New Roman"/>
          <w:b/>
          <w:sz w:val="26"/>
          <w:szCs w:val="2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2532"/>
        <w:gridCol w:w="2091"/>
      </w:tblGrid>
      <w:tr w:rsidR="003E30A5" w:rsidRPr="00994558" w:rsidTr="00756585">
        <w:trPr>
          <w:jc w:val="center"/>
        </w:trPr>
        <w:tc>
          <w:tcPr>
            <w:tcW w:w="671" w:type="dxa"/>
          </w:tcPr>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w:t>
            </w:r>
          </w:p>
        </w:tc>
        <w:tc>
          <w:tcPr>
            <w:tcW w:w="2532" w:type="dxa"/>
          </w:tcPr>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Торговая сеть</w:t>
            </w:r>
          </w:p>
        </w:tc>
        <w:tc>
          <w:tcPr>
            <w:tcW w:w="2091" w:type="dxa"/>
          </w:tcPr>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Количество магазинов сети</w:t>
            </w:r>
          </w:p>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(шт.)</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bCs/>
                <w:color w:val="000000" w:themeColor="text1"/>
                <w:sz w:val="24"/>
                <w:szCs w:val="24"/>
              </w:rPr>
            </w:pPr>
            <w:r w:rsidRPr="00700C1F">
              <w:rPr>
                <w:rFonts w:ascii="Times New Roman" w:hAnsi="Times New Roman"/>
                <w:bCs/>
                <w:color w:val="000000" w:themeColor="text1"/>
                <w:sz w:val="24"/>
                <w:szCs w:val="24"/>
              </w:rPr>
              <w:t>1.</w:t>
            </w:r>
          </w:p>
        </w:tc>
        <w:tc>
          <w:tcPr>
            <w:tcW w:w="2532" w:type="dxa"/>
          </w:tcPr>
          <w:p w:rsidR="003E30A5" w:rsidRPr="00700C1F" w:rsidRDefault="003E30A5" w:rsidP="00FF7189">
            <w:pPr>
              <w:spacing w:after="0"/>
              <w:jc w:val="both"/>
              <w:rPr>
                <w:rFonts w:ascii="Times New Roman" w:hAnsi="Times New Roman"/>
                <w:color w:val="000000" w:themeColor="text1"/>
                <w:sz w:val="24"/>
                <w:szCs w:val="24"/>
              </w:rPr>
            </w:pPr>
            <w:proofErr w:type="spellStart"/>
            <w:r w:rsidRPr="00700C1F">
              <w:rPr>
                <w:rFonts w:ascii="Times New Roman" w:hAnsi="Times New Roman"/>
                <w:bCs/>
                <w:color w:val="000000" w:themeColor="text1"/>
                <w:sz w:val="24"/>
                <w:szCs w:val="24"/>
              </w:rPr>
              <w:t>Евроопт</w:t>
            </w:r>
            <w:proofErr w:type="spellEnd"/>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1020</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bCs/>
                <w:color w:val="000000" w:themeColor="text1"/>
                <w:sz w:val="24"/>
                <w:szCs w:val="24"/>
              </w:rPr>
            </w:pPr>
            <w:r w:rsidRPr="00700C1F">
              <w:rPr>
                <w:rFonts w:ascii="Times New Roman" w:hAnsi="Times New Roman"/>
                <w:bCs/>
                <w:color w:val="000000" w:themeColor="text1"/>
                <w:sz w:val="24"/>
                <w:szCs w:val="24"/>
              </w:rPr>
              <w:t>2.</w:t>
            </w:r>
          </w:p>
        </w:tc>
        <w:tc>
          <w:tcPr>
            <w:tcW w:w="2532" w:type="dxa"/>
          </w:tcPr>
          <w:p w:rsidR="003E30A5" w:rsidRPr="00700C1F" w:rsidRDefault="003E30A5" w:rsidP="00FF7189">
            <w:pPr>
              <w:spacing w:after="0"/>
              <w:jc w:val="both"/>
              <w:rPr>
                <w:rFonts w:ascii="Times New Roman" w:hAnsi="Times New Roman"/>
                <w:bCs/>
                <w:color w:val="000000" w:themeColor="text1"/>
                <w:sz w:val="24"/>
                <w:szCs w:val="24"/>
              </w:rPr>
            </w:pPr>
            <w:proofErr w:type="spellStart"/>
            <w:r w:rsidRPr="00700C1F">
              <w:rPr>
                <w:rFonts w:ascii="Times New Roman" w:hAnsi="Times New Roman"/>
                <w:bCs/>
                <w:color w:val="000000" w:themeColor="text1"/>
                <w:sz w:val="24"/>
                <w:szCs w:val="24"/>
              </w:rPr>
              <w:t>Доброном</w:t>
            </w:r>
            <w:proofErr w:type="spellEnd"/>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800</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bCs/>
                <w:color w:val="000000" w:themeColor="text1"/>
                <w:sz w:val="24"/>
                <w:szCs w:val="24"/>
              </w:rPr>
            </w:pPr>
            <w:r w:rsidRPr="00700C1F">
              <w:rPr>
                <w:rFonts w:ascii="Times New Roman" w:hAnsi="Times New Roman"/>
                <w:bCs/>
                <w:color w:val="000000" w:themeColor="text1"/>
                <w:sz w:val="24"/>
                <w:szCs w:val="24"/>
              </w:rPr>
              <w:t>3.</w:t>
            </w:r>
          </w:p>
        </w:tc>
        <w:tc>
          <w:tcPr>
            <w:tcW w:w="2532" w:type="dxa"/>
          </w:tcPr>
          <w:p w:rsidR="003E30A5" w:rsidRPr="00700C1F" w:rsidRDefault="003E30A5" w:rsidP="00FF7189">
            <w:pPr>
              <w:spacing w:after="0"/>
              <w:jc w:val="both"/>
              <w:rPr>
                <w:rFonts w:ascii="Times New Roman" w:hAnsi="Times New Roman"/>
                <w:bCs/>
                <w:color w:val="000000" w:themeColor="text1"/>
                <w:sz w:val="24"/>
                <w:szCs w:val="24"/>
              </w:rPr>
            </w:pPr>
            <w:r w:rsidRPr="00700C1F">
              <w:rPr>
                <w:rFonts w:ascii="Times New Roman" w:hAnsi="Times New Roman"/>
                <w:color w:val="000000" w:themeColor="text1"/>
                <w:sz w:val="24"/>
                <w:szCs w:val="24"/>
              </w:rPr>
              <w:t xml:space="preserve">Санта </w:t>
            </w:r>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210</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bCs/>
                <w:color w:val="000000" w:themeColor="text1"/>
                <w:sz w:val="24"/>
                <w:szCs w:val="24"/>
              </w:rPr>
            </w:pPr>
            <w:r w:rsidRPr="00700C1F">
              <w:rPr>
                <w:rFonts w:ascii="Times New Roman" w:hAnsi="Times New Roman"/>
                <w:bCs/>
                <w:color w:val="000000" w:themeColor="text1"/>
                <w:sz w:val="24"/>
                <w:szCs w:val="24"/>
              </w:rPr>
              <w:t>4.</w:t>
            </w:r>
          </w:p>
        </w:tc>
        <w:tc>
          <w:tcPr>
            <w:tcW w:w="2532" w:type="dxa"/>
          </w:tcPr>
          <w:p w:rsidR="003E30A5" w:rsidRPr="00700C1F" w:rsidRDefault="003E30A5" w:rsidP="00FF7189">
            <w:pPr>
              <w:spacing w:after="0"/>
              <w:jc w:val="both"/>
              <w:rPr>
                <w:rFonts w:ascii="Times New Roman" w:hAnsi="Times New Roman"/>
                <w:color w:val="000000" w:themeColor="text1"/>
                <w:sz w:val="24"/>
                <w:szCs w:val="24"/>
              </w:rPr>
            </w:pPr>
            <w:r w:rsidRPr="00700C1F">
              <w:rPr>
                <w:rFonts w:ascii="Times New Roman" w:hAnsi="Times New Roman"/>
                <w:bCs/>
                <w:color w:val="000000" w:themeColor="text1"/>
                <w:sz w:val="24"/>
                <w:szCs w:val="24"/>
              </w:rPr>
              <w:t>Соседи</w:t>
            </w:r>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180</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bCs/>
                <w:color w:val="000000" w:themeColor="text1"/>
                <w:sz w:val="24"/>
                <w:szCs w:val="24"/>
              </w:rPr>
            </w:pPr>
            <w:r w:rsidRPr="00700C1F">
              <w:rPr>
                <w:rFonts w:ascii="Times New Roman" w:hAnsi="Times New Roman"/>
                <w:bCs/>
                <w:color w:val="000000" w:themeColor="text1"/>
                <w:sz w:val="24"/>
                <w:szCs w:val="24"/>
              </w:rPr>
              <w:t>5.</w:t>
            </w:r>
          </w:p>
        </w:tc>
        <w:tc>
          <w:tcPr>
            <w:tcW w:w="2532" w:type="dxa"/>
          </w:tcPr>
          <w:p w:rsidR="003E30A5" w:rsidRPr="00700C1F" w:rsidRDefault="003E30A5" w:rsidP="00FF7189">
            <w:pPr>
              <w:spacing w:after="0"/>
              <w:jc w:val="both"/>
              <w:rPr>
                <w:rFonts w:ascii="Times New Roman" w:hAnsi="Times New Roman"/>
                <w:bCs/>
                <w:color w:val="000000" w:themeColor="text1"/>
                <w:sz w:val="24"/>
                <w:szCs w:val="24"/>
              </w:rPr>
            </w:pPr>
            <w:proofErr w:type="spellStart"/>
            <w:r w:rsidRPr="00700C1F">
              <w:rPr>
                <w:rFonts w:ascii="Times New Roman" w:hAnsi="Times New Roman"/>
                <w:bCs/>
                <w:color w:val="000000" w:themeColor="text1"/>
                <w:sz w:val="24"/>
                <w:szCs w:val="24"/>
              </w:rPr>
              <w:t>Белмаркет</w:t>
            </w:r>
            <w:proofErr w:type="spellEnd"/>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74</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color w:val="000000" w:themeColor="text1"/>
                <w:sz w:val="24"/>
                <w:szCs w:val="24"/>
              </w:rPr>
            </w:pPr>
            <w:r w:rsidRPr="00700C1F">
              <w:rPr>
                <w:rFonts w:ascii="Times New Roman" w:hAnsi="Times New Roman"/>
                <w:color w:val="000000" w:themeColor="text1"/>
                <w:sz w:val="24"/>
                <w:szCs w:val="24"/>
              </w:rPr>
              <w:t>6.</w:t>
            </w:r>
          </w:p>
        </w:tc>
        <w:tc>
          <w:tcPr>
            <w:tcW w:w="2532" w:type="dxa"/>
          </w:tcPr>
          <w:p w:rsidR="003E30A5" w:rsidRPr="00700C1F" w:rsidRDefault="003E30A5" w:rsidP="00FF7189">
            <w:pPr>
              <w:spacing w:after="0"/>
              <w:jc w:val="both"/>
              <w:rPr>
                <w:rFonts w:ascii="Times New Roman" w:hAnsi="Times New Roman"/>
                <w:color w:val="000000" w:themeColor="text1"/>
                <w:sz w:val="24"/>
                <w:szCs w:val="24"/>
              </w:rPr>
            </w:pPr>
            <w:r w:rsidRPr="00700C1F">
              <w:rPr>
                <w:rFonts w:ascii="Times New Roman" w:hAnsi="Times New Roman"/>
                <w:bCs/>
                <w:color w:val="000000" w:themeColor="text1"/>
                <w:sz w:val="24"/>
                <w:szCs w:val="24"/>
              </w:rPr>
              <w:t>Корона</w:t>
            </w:r>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34</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color w:val="000000" w:themeColor="text1"/>
                <w:sz w:val="24"/>
                <w:szCs w:val="24"/>
              </w:rPr>
            </w:pPr>
            <w:r w:rsidRPr="00700C1F">
              <w:rPr>
                <w:rFonts w:ascii="Times New Roman" w:hAnsi="Times New Roman"/>
                <w:color w:val="000000" w:themeColor="text1"/>
                <w:sz w:val="24"/>
                <w:szCs w:val="24"/>
              </w:rPr>
              <w:t>7.</w:t>
            </w:r>
          </w:p>
        </w:tc>
        <w:tc>
          <w:tcPr>
            <w:tcW w:w="2532" w:type="dxa"/>
          </w:tcPr>
          <w:p w:rsidR="003E30A5" w:rsidRPr="00700C1F" w:rsidRDefault="003E30A5" w:rsidP="00FF7189">
            <w:pPr>
              <w:spacing w:after="0"/>
              <w:jc w:val="both"/>
              <w:rPr>
                <w:rFonts w:ascii="Times New Roman" w:hAnsi="Times New Roman"/>
                <w:color w:val="000000" w:themeColor="text1"/>
                <w:sz w:val="24"/>
                <w:szCs w:val="24"/>
              </w:rPr>
            </w:pPr>
            <w:proofErr w:type="spellStart"/>
            <w:r w:rsidRPr="00700C1F">
              <w:rPr>
                <w:rFonts w:ascii="Times New Roman" w:hAnsi="Times New Roman"/>
                <w:bCs/>
                <w:color w:val="000000" w:themeColor="text1"/>
                <w:sz w:val="24"/>
                <w:szCs w:val="24"/>
              </w:rPr>
              <w:t>Алми</w:t>
            </w:r>
            <w:proofErr w:type="spellEnd"/>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35</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color w:val="000000" w:themeColor="text1"/>
                <w:sz w:val="24"/>
                <w:szCs w:val="24"/>
              </w:rPr>
            </w:pPr>
            <w:r w:rsidRPr="00700C1F">
              <w:rPr>
                <w:rFonts w:ascii="Times New Roman" w:hAnsi="Times New Roman"/>
                <w:color w:val="000000" w:themeColor="text1"/>
                <w:sz w:val="24"/>
                <w:szCs w:val="24"/>
              </w:rPr>
              <w:t>8.</w:t>
            </w:r>
          </w:p>
        </w:tc>
        <w:tc>
          <w:tcPr>
            <w:tcW w:w="2532" w:type="dxa"/>
          </w:tcPr>
          <w:p w:rsidR="003E30A5" w:rsidRPr="00700C1F" w:rsidRDefault="003E30A5" w:rsidP="00FF7189">
            <w:pPr>
              <w:spacing w:after="0"/>
              <w:jc w:val="both"/>
              <w:rPr>
                <w:rFonts w:ascii="Times New Roman" w:hAnsi="Times New Roman"/>
                <w:color w:val="000000" w:themeColor="text1"/>
                <w:sz w:val="24"/>
                <w:szCs w:val="24"/>
              </w:rPr>
            </w:pPr>
            <w:proofErr w:type="spellStart"/>
            <w:r w:rsidRPr="00700C1F">
              <w:rPr>
                <w:rFonts w:ascii="Times New Roman" w:hAnsi="Times New Roman"/>
                <w:color w:val="000000" w:themeColor="text1"/>
                <w:sz w:val="24"/>
                <w:szCs w:val="24"/>
              </w:rPr>
              <w:t>Гиппо</w:t>
            </w:r>
            <w:proofErr w:type="spellEnd"/>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24</w:t>
            </w:r>
          </w:p>
        </w:tc>
      </w:tr>
      <w:tr w:rsidR="003E30A5" w:rsidRPr="00994558" w:rsidTr="00756585">
        <w:trPr>
          <w:jc w:val="center"/>
        </w:trPr>
        <w:tc>
          <w:tcPr>
            <w:tcW w:w="671" w:type="dxa"/>
          </w:tcPr>
          <w:p w:rsidR="003E30A5" w:rsidRPr="00700C1F" w:rsidRDefault="003E30A5" w:rsidP="00FF7189">
            <w:pPr>
              <w:spacing w:after="0"/>
              <w:rPr>
                <w:rFonts w:ascii="Times New Roman" w:hAnsi="Times New Roman"/>
                <w:color w:val="000000" w:themeColor="text1"/>
                <w:sz w:val="24"/>
                <w:szCs w:val="24"/>
              </w:rPr>
            </w:pPr>
            <w:r w:rsidRPr="00700C1F">
              <w:rPr>
                <w:rFonts w:ascii="Times New Roman" w:hAnsi="Times New Roman"/>
                <w:color w:val="000000" w:themeColor="text1"/>
                <w:sz w:val="24"/>
                <w:szCs w:val="24"/>
              </w:rPr>
              <w:t>9.</w:t>
            </w:r>
          </w:p>
        </w:tc>
        <w:tc>
          <w:tcPr>
            <w:tcW w:w="2532" w:type="dxa"/>
          </w:tcPr>
          <w:p w:rsidR="003E30A5" w:rsidRPr="0096798C" w:rsidRDefault="0096798C" w:rsidP="00FF7189">
            <w:pPr>
              <w:spacing w:after="0"/>
              <w:jc w:val="both"/>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Green</w:t>
            </w:r>
          </w:p>
        </w:tc>
        <w:tc>
          <w:tcPr>
            <w:tcW w:w="2091" w:type="dxa"/>
          </w:tcPr>
          <w:p w:rsidR="003E30A5" w:rsidRPr="00700C1F" w:rsidRDefault="003E30A5" w:rsidP="00FF7189">
            <w:pPr>
              <w:spacing w:after="0"/>
              <w:jc w:val="center"/>
              <w:rPr>
                <w:rFonts w:ascii="Times New Roman" w:hAnsi="Times New Roman"/>
                <w:color w:val="000000" w:themeColor="text1"/>
                <w:sz w:val="24"/>
                <w:szCs w:val="24"/>
              </w:rPr>
            </w:pPr>
            <w:r w:rsidRPr="00700C1F">
              <w:rPr>
                <w:rFonts w:ascii="Times New Roman" w:hAnsi="Times New Roman"/>
                <w:color w:val="000000" w:themeColor="text1"/>
                <w:sz w:val="24"/>
                <w:szCs w:val="24"/>
              </w:rPr>
              <w:t>9</w:t>
            </w:r>
          </w:p>
        </w:tc>
      </w:tr>
    </w:tbl>
    <w:p w:rsidR="003E30A5" w:rsidRDefault="003E30A5" w:rsidP="00FF7189">
      <w:pPr>
        <w:spacing w:after="0"/>
        <w:ind w:firstLine="709"/>
        <w:jc w:val="both"/>
        <w:rPr>
          <w:rFonts w:ascii="Times New Roman" w:hAnsi="Times New Roman"/>
          <w:sz w:val="26"/>
          <w:szCs w:val="26"/>
        </w:rPr>
      </w:pPr>
    </w:p>
    <w:p w:rsidR="003E30A5" w:rsidRPr="00EE4974" w:rsidRDefault="003E30A5" w:rsidP="006038B9">
      <w:pPr>
        <w:spacing w:after="0" w:line="300" w:lineRule="auto"/>
        <w:ind w:firstLine="709"/>
        <w:jc w:val="both"/>
        <w:rPr>
          <w:rFonts w:ascii="Times New Roman" w:hAnsi="Times New Roman"/>
          <w:sz w:val="26"/>
          <w:szCs w:val="26"/>
        </w:rPr>
      </w:pPr>
      <w:r w:rsidRPr="00EE4974">
        <w:rPr>
          <w:rFonts w:ascii="Times New Roman" w:hAnsi="Times New Roman"/>
          <w:sz w:val="26"/>
          <w:szCs w:val="26"/>
        </w:rPr>
        <w:t>Также в Республике Беларуси насчитыва</w:t>
      </w:r>
      <w:r w:rsidR="009E6954">
        <w:rPr>
          <w:rFonts w:ascii="Times New Roman" w:hAnsi="Times New Roman"/>
          <w:sz w:val="26"/>
          <w:szCs w:val="26"/>
        </w:rPr>
        <w:t>ется</w:t>
      </w:r>
      <w:r w:rsidRPr="00EE4974">
        <w:rPr>
          <w:rFonts w:ascii="Times New Roman" w:hAnsi="Times New Roman"/>
          <w:sz w:val="26"/>
          <w:szCs w:val="26"/>
        </w:rPr>
        <w:t xml:space="preserve"> более 50 крупных </w:t>
      </w:r>
      <w:r w:rsidRPr="00EE4974">
        <w:rPr>
          <w:rFonts w:ascii="Times New Roman" w:hAnsi="Times New Roman"/>
          <w:sz w:val="26"/>
          <w:szCs w:val="26"/>
          <w:u w:val="single"/>
        </w:rPr>
        <w:t>непродовольственных сетей</w:t>
      </w:r>
      <w:r w:rsidRPr="00EE4974">
        <w:rPr>
          <w:rFonts w:ascii="Times New Roman" w:hAnsi="Times New Roman"/>
          <w:sz w:val="26"/>
          <w:szCs w:val="26"/>
        </w:rPr>
        <w:t>, основная часть которых расположена в</w:t>
      </w:r>
      <w:r>
        <w:rPr>
          <w:rFonts w:ascii="Times New Roman" w:hAnsi="Times New Roman"/>
          <w:sz w:val="26"/>
          <w:szCs w:val="26"/>
        </w:rPr>
        <w:t> </w:t>
      </w:r>
      <w:r w:rsidRPr="00EE4974">
        <w:rPr>
          <w:rFonts w:ascii="Times New Roman" w:hAnsi="Times New Roman"/>
          <w:sz w:val="26"/>
          <w:szCs w:val="26"/>
        </w:rPr>
        <w:t xml:space="preserve">Минске. Всего данные сети объединяют более 1890 торговых объектов различного формата. </w:t>
      </w:r>
    </w:p>
    <w:p w:rsidR="003E30A5" w:rsidRDefault="003E30A5" w:rsidP="006038B9">
      <w:pPr>
        <w:spacing w:after="0" w:line="300" w:lineRule="auto"/>
        <w:ind w:firstLine="709"/>
        <w:jc w:val="both"/>
        <w:rPr>
          <w:rFonts w:ascii="Times New Roman" w:hAnsi="Times New Roman"/>
          <w:sz w:val="26"/>
          <w:szCs w:val="26"/>
        </w:rPr>
      </w:pPr>
      <w:r w:rsidRPr="00EE4974">
        <w:rPr>
          <w:rFonts w:ascii="Times New Roman" w:hAnsi="Times New Roman"/>
          <w:sz w:val="26"/>
          <w:szCs w:val="26"/>
        </w:rPr>
        <w:t>Продукцию непродовольственного назначения реализуют в основном компании частного сектора.</w:t>
      </w:r>
      <w:r>
        <w:rPr>
          <w:rFonts w:ascii="Times New Roman" w:hAnsi="Times New Roman"/>
          <w:sz w:val="26"/>
          <w:szCs w:val="26"/>
        </w:rPr>
        <w:t xml:space="preserve"> </w:t>
      </w:r>
      <w:r w:rsidRPr="00EE4974">
        <w:rPr>
          <w:rFonts w:ascii="Times New Roman" w:hAnsi="Times New Roman"/>
          <w:sz w:val="26"/>
          <w:szCs w:val="26"/>
        </w:rPr>
        <w:t>Основная доля торгового оборота непродовольственными товарами обеспечена организованной торговлей: магазины, гипермаркеты, фирменные магазины предприятий, производящих непродовольственные товары, а также торговые сети современного формата.</w:t>
      </w:r>
      <w:r>
        <w:rPr>
          <w:rFonts w:ascii="Times New Roman" w:hAnsi="Times New Roman"/>
          <w:sz w:val="26"/>
          <w:szCs w:val="26"/>
        </w:rPr>
        <w:t xml:space="preserve"> </w:t>
      </w:r>
      <w:r w:rsidRPr="00EE4974">
        <w:rPr>
          <w:rFonts w:ascii="Times New Roman" w:hAnsi="Times New Roman"/>
          <w:sz w:val="26"/>
          <w:szCs w:val="26"/>
        </w:rPr>
        <w:t xml:space="preserve">Основными сетями современного формата являются: Ома, </w:t>
      </w:r>
      <w:proofErr w:type="spellStart"/>
      <w:r w:rsidRPr="00EE4974">
        <w:rPr>
          <w:rFonts w:ascii="Times New Roman" w:hAnsi="Times New Roman"/>
          <w:sz w:val="26"/>
          <w:szCs w:val="26"/>
        </w:rPr>
        <w:t>Новоселкин</w:t>
      </w:r>
      <w:proofErr w:type="spellEnd"/>
      <w:r w:rsidRPr="00EE4974">
        <w:rPr>
          <w:rFonts w:ascii="Times New Roman" w:hAnsi="Times New Roman"/>
          <w:sz w:val="26"/>
          <w:szCs w:val="26"/>
        </w:rPr>
        <w:t xml:space="preserve">, 5 Элемент, </w:t>
      </w:r>
      <w:proofErr w:type="spellStart"/>
      <w:r w:rsidRPr="00EE4974">
        <w:rPr>
          <w:rFonts w:ascii="Times New Roman" w:hAnsi="Times New Roman"/>
          <w:sz w:val="26"/>
          <w:szCs w:val="26"/>
        </w:rPr>
        <w:t>Электросила</w:t>
      </w:r>
      <w:proofErr w:type="spellEnd"/>
      <w:r w:rsidRPr="00EE4974">
        <w:rPr>
          <w:rFonts w:ascii="Times New Roman" w:hAnsi="Times New Roman"/>
          <w:sz w:val="26"/>
          <w:szCs w:val="26"/>
        </w:rPr>
        <w:t xml:space="preserve">, </w:t>
      </w:r>
      <w:proofErr w:type="spellStart"/>
      <w:r w:rsidRPr="00EE4974">
        <w:rPr>
          <w:rFonts w:ascii="Times New Roman" w:hAnsi="Times New Roman"/>
          <w:bCs/>
          <w:sz w:val="26"/>
          <w:szCs w:val="26"/>
        </w:rPr>
        <w:t>Kari</w:t>
      </w:r>
      <w:proofErr w:type="spellEnd"/>
      <w:r w:rsidRPr="00EE4974">
        <w:rPr>
          <w:rFonts w:ascii="Times New Roman" w:hAnsi="Times New Roman"/>
          <w:bCs/>
          <w:sz w:val="26"/>
          <w:szCs w:val="26"/>
        </w:rPr>
        <w:t>,</w:t>
      </w:r>
      <w:r>
        <w:rPr>
          <w:rFonts w:ascii="Times New Roman" w:hAnsi="Times New Roman"/>
          <w:bCs/>
          <w:sz w:val="26"/>
          <w:szCs w:val="26"/>
        </w:rPr>
        <w:t xml:space="preserve"> </w:t>
      </w:r>
      <w:proofErr w:type="spellStart"/>
      <w:r w:rsidR="006039CD" w:rsidRPr="006039CD">
        <w:rPr>
          <w:rFonts w:ascii="Times New Roman" w:hAnsi="Times New Roman"/>
          <w:bCs/>
          <w:sz w:val="26"/>
          <w:szCs w:val="26"/>
        </w:rPr>
        <w:t>Mile</w:t>
      </w:r>
      <w:proofErr w:type="spellEnd"/>
      <w:r w:rsidR="006039CD" w:rsidRPr="006039CD">
        <w:rPr>
          <w:rFonts w:ascii="Times New Roman" w:hAnsi="Times New Roman"/>
          <w:bCs/>
          <w:sz w:val="26"/>
          <w:szCs w:val="26"/>
        </w:rPr>
        <w:t xml:space="preserve"> </w:t>
      </w:r>
      <w:r w:rsidRPr="00EE4974">
        <w:rPr>
          <w:rFonts w:ascii="Times New Roman" w:hAnsi="Times New Roman"/>
          <w:sz w:val="26"/>
          <w:szCs w:val="26"/>
        </w:rPr>
        <w:t>Пинскдрев, Лагун</w:t>
      </w:r>
      <w:r>
        <w:rPr>
          <w:rFonts w:ascii="Times New Roman" w:hAnsi="Times New Roman"/>
          <w:sz w:val="26"/>
          <w:szCs w:val="26"/>
        </w:rPr>
        <w:t>а, Остров чистоты, Мила</w:t>
      </w:r>
      <w:r w:rsidRPr="00EE4974">
        <w:rPr>
          <w:rFonts w:ascii="Times New Roman" w:hAnsi="Times New Roman"/>
          <w:sz w:val="26"/>
          <w:szCs w:val="26"/>
        </w:rPr>
        <w:t>.</w:t>
      </w:r>
    </w:p>
    <w:p w:rsidR="003E30A5" w:rsidRDefault="003E30A5" w:rsidP="00FF7189">
      <w:pPr>
        <w:spacing w:after="0"/>
        <w:rPr>
          <w:rFonts w:ascii="Times New Roman" w:hAnsi="Times New Roman"/>
          <w:b/>
        </w:rPr>
      </w:pPr>
      <w:r>
        <w:rPr>
          <w:rFonts w:ascii="Times New Roman" w:hAnsi="Times New Roman"/>
          <w:b/>
        </w:rPr>
        <w:br w:type="page"/>
      </w:r>
    </w:p>
    <w:p w:rsidR="003E30A5" w:rsidRDefault="003E30A5" w:rsidP="00FF7189">
      <w:pPr>
        <w:spacing w:after="0"/>
        <w:ind w:firstLine="709"/>
        <w:jc w:val="center"/>
        <w:rPr>
          <w:rFonts w:ascii="Times New Roman" w:hAnsi="Times New Roman"/>
          <w:b/>
        </w:rPr>
      </w:pPr>
      <w:r w:rsidRPr="00994558">
        <w:rPr>
          <w:rFonts w:ascii="Times New Roman" w:hAnsi="Times New Roman"/>
          <w:b/>
        </w:rPr>
        <w:lastRenderedPageBreak/>
        <w:t>Непродовольственные товары</w:t>
      </w:r>
    </w:p>
    <w:p w:rsidR="003E30A5" w:rsidRPr="00994558" w:rsidRDefault="003E30A5" w:rsidP="00FF7189">
      <w:pPr>
        <w:spacing w:after="0"/>
        <w:ind w:firstLine="709"/>
        <w:rPr>
          <w:rFonts w:ascii="Times New Roman" w:hAnsi="Times New Roman"/>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
        <w:gridCol w:w="3260"/>
        <w:gridCol w:w="2694"/>
      </w:tblGrid>
      <w:tr w:rsidR="003E30A5" w:rsidRPr="00994558" w:rsidTr="008F4A57">
        <w:trPr>
          <w:jc w:val="center"/>
        </w:trPr>
        <w:tc>
          <w:tcPr>
            <w:tcW w:w="596" w:type="dxa"/>
          </w:tcPr>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w:t>
            </w:r>
          </w:p>
        </w:tc>
        <w:tc>
          <w:tcPr>
            <w:tcW w:w="3260" w:type="dxa"/>
          </w:tcPr>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Торговая сеть</w:t>
            </w:r>
          </w:p>
        </w:tc>
        <w:tc>
          <w:tcPr>
            <w:tcW w:w="2694" w:type="dxa"/>
          </w:tcPr>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Количество магазинов сети</w:t>
            </w:r>
          </w:p>
          <w:p w:rsidR="003E30A5" w:rsidRPr="00D21D01" w:rsidRDefault="003E30A5" w:rsidP="00FF7189">
            <w:pPr>
              <w:spacing w:after="0"/>
              <w:jc w:val="center"/>
              <w:rPr>
                <w:rFonts w:ascii="Times New Roman" w:hAnsi="Times New Roman"/>
                <w:b/>
                <w:sz w:val="24"/>
                <w:szCs w:val="24"/>
              </w:rPr>
            </w:pPr>
            <w:r w:rsidRPr="00D21D01">
              <w:rPr>
                <w:rFonts w:ascii="Times New Roman" w:hAnsi="Times New Roman"/>
                <w:b/>
                <w:sz w:val="24"/>
                <w:szCs w:val="24"/>
              </w:rPr>
              <w:t>(шт.)</w:t>
            </w:r>
          </w:p>
        </w:tc>
      </w:tr>
      <w:tr w:rsidR="003E30A5" w:rsidRPr="00994558" w:rsidTr="008F4A57">
        <w:trPr>
          <w:jc w:val="center"/>
        </w:trPr>
        <w:tc>
          <w:tcPr>
            <w:tcW w:w="596" w:type="dxa"/>
          </w:tcPr>
          <w:p w:rsidR="003E30A5" w:rsidRPr="00D21D01" w:rsidRDefault="003E30A5" w:rsidP="00FF7189">
            <w:pPr>
              <w:spacing w:after="0"/>
              <w:rPr>
                <w:rFonts w:ascii="Times New Roman" w:hAnsi="Times New Roman"/>
                <w:bCs/>
                <w:sz w:val="24"/>
                <w:szCs w:val="24"/>
              </w:rPr>
            </w:pPr>
            <w:r w:rsidRPr="00D21D01">
              <w:rPr>
                <w:rFonts w:ascii="Times New Roman" w:hAnsi="Times New Roman"/>
                <w:bCs/>
                <w:sz w:val="24"/>
                <w:szCs w:val="24"/>
              </w:rPr>
              <w:t>1.</w:t>
            </w:r>
          </w:p>
        </w:tc>
        <w:tc>
          <w:tcPr>
            <w:tcW w:w="3260" w:type="dxa"/>
          </w:tcPr>
          <w:p w:rsidR="003E30A5" w:rsidRPr="00D21D01" w:rsidRDefault="003E30A5" w:rsidP="00FF7189">
            <w:pPr>
              <w:spacing w:after="0"/>
              <w:jc w:val="both"/>
              <w:rPr>
                <w:rFonts w:ascii="Times New Roman" w:hAnsi="Times New Roman"/>
                <w:sz w:val="24"/>
                <w:szCs w:val="24"/>
              </w:rPr>
            </w:pPr>
            <w:r w:rsidRPr="00D21D01">
              <w:rPr>
                <w:rFonts w:ascii="Times New Roman" w:hAnsi="Times New Roman"/>
                <w:bCs/>
                <w:sz w:val="24"/>
                <w:szCs w:val="24"/>
              </w:rPr>
              <w:t>Лагуна</w:t>
            </w:r>
          </w:p>
        </w:tc>
        <w:tc>
          <w:tcPr>
            <w:tcW w:w="2694" w:type="dxa"/>
          </w:tcPr>
          <w:p w:rsidR="003E30A5" w:rsidRPr="00475B08" w:rsidRDefault="003E30A5" w:rsidP="00FF7189">
            <w:pPr>
              <w:spacing w:after="0"/>
              <w:jc w:val="center"/>
              <w:rPr>
                <w:rFonts w:ascii="Times New Roman" w:hAnsi="Times New Roman"/>
                <w:sz w:val="24"/>
                <w:szCs w:val="24"/>
              </w:rPr>
            </w:pPr>
            <w:r w:rsidRPr="00475B08">
              <w:rPr>
                <w:rFonts w:ascii="Times New Roman" w:hAnsi="Times New Roman"/>
                <w:sz w:val="24"/>
                <w:szCs w:val="24"/>
              </w:rPr>
              <w:t>256</w:t>
            </w:r>
          </w:p>
        </w:tc>
      </w:tr>
      <w:tr w:rsidR="003E30A5" w:rsidRPr="00994558" w:rsidTr="008F4A57">
        <w:trPr>
          <w:jc w:val="center"/>
        </w:trPr>
        <w:tc>
          <w:tcPr>
            <w:tcW w:w="596" w:type="dxa"/>
          </w:tcPr>
          <w:p w:rsidR="003E30A5" w:rsidRPr="00D21D01" w:rsidRDefault="003E30A5" w:rsidP="00FF7189">
            <w:pPr>
              <w:spacing w:after="0"/>
              <w:rPr>
                <w:rFonts w:ascii="Times New Roman" w:hAnsi="Times New Roman"/>
                <w:sz w:val="24"/>
                <w:szCs w:val="24"/>
              </w:rPr>
            </w:pPr>
            <w:r w:rsidRPr="00D21D01">
              <w:rPr>
                <w:rFonts w:ascii="Times New Roman" w:hAnsi="Times New Roman"/>
                <w:sz w:val="24"/>
                <w:szCs w:val="24"/>
              </w:rPr>
              <w:t>2.</w:t>
            </w:r>
          </w:p>
        </w:tc>
        <w:tc>
          <w:tcPr>
            <w:tcW w:w="3260" w:type="dxa"/>
          </w:tcPr>
          <w:p w:rsidR="003E30A5" w:rsidRPr="00D21D01" w:rsidRDefault="003E30A5" w:rsidP="00FF7189">
            <w:pPr>
              <w:spacing w:after="0"/>
              <w:jc w:val="both"/>
              <w:rPr>
                <w:rFonts w:ascii="Times New Roman" w:hAnsi="Times New Roman"/>
                <w:sz w:val="24"/>
                <w:szCs w:val="24"/>
              </w:rPr>
            </w:pPr>
            <w:r w:rsidRPr="00D21D01">
              <w:rPr>
                <w:rFonts w:ascii="Times New Roman" w:hAnsi="Times New Roman"/>
                <w:bCs/>
                <w:sz w:val="24"/>
                <w:szCs w:val="24"/>
              </w:rPr>
              <w:t>Пинскдрев</w:t>
            </w:r>
          </w:p>
        </w:tc>
        <w:tc>
          <w:tcPr>
            <w:tcW w:w="2694" w:type="dxa"/>
          </w:tcPr>
          <w:p w:rsidR="003E30A5" w:rsidRPr="00475B08" w:rsidRDefault="003E30A5" w:rsidP="00FF7189">
            <w:pPr>
              <w:spacing w:after="0"/>
              <w:jc w:val="center"/>
              <w:rPr>
                <w:rFonts w:ascii="Times New Roman" w:hAnsi="Times New Roman"/>
                <w:sz w:val="24"/>
                <w:szCs w:val="24"/>
              </w:rPr>
            </w:pPr>
            <w:r w:rsidRPr="00475B08">
              <w:rPr>
                <w:rFonts w:ascii="Times New Roman" w:hAnsi="Times New Roman"/>
                <w:sz w:val="24"/>
                <w:szCs w:val="24"/>
              </w:rPr>
              <w:t>132</w:t>
            </w:r>
          </w:p>
        </w:tc>
      </w:tr>
      <w:tr w:rsidR="003E30A5" w:rsidRPr="00994558" w:rsidTr="008F4A57">
        <w:trPr>
          <w:jc w:val="center"/>
        </w:trPr>
        <w:tc>
          <w:tcPr>
            <w:tcW w:w="596" w:type="dxa"/>
          </w:tcPr>
          <w:p w:rsidR="003E30A5" w:rsidRPr="00D21D01" w:rsidRDefault="003E30A5" w:rsidP="00FF7189">
            <w:pPr>
              <w:spacing w:after="0"/>
              <w:rPr>
                <w:rFonts w:ascii="Times New Roman" w:hAnsi="Times New Roman"/>
                <w:sz w:val="24"/>
                <w:szCs w:val="24"/>
              </w:rPr>
            </w:pPr>
            <w:r w:rsidRPr="00D21D01">
              <w:rPr>
                <w:rFonts w:ascii="Times New Roman" w:hAnsi="Times New Roman"/>
                <w:sz w:val="24"/>
                <w:szCs w:val="24"/>
              </w:rPr>
              <w:t>3.</w:t>
            </w:r>
          </w:p>
        </w:tc>
        <w:tc>
          <w:tcPr>
            <w:tcW w:w="3260" w:type="dxa"/>
          </w:tcPr>
          <w:p w:rsidR="003E30A5" w:rsidRPr="00D21D01" w:rsidRDefault="003E30A5" w:rsidP="00FF7189">
            <w:pPr>
              <w:spacing w:after="0"/>
              <w:jc w:val="both"/>
              <w:rPr>
                <w:rFonts w:ascii="Times New Roman" w:hAnsi="Times New Roman"/>
                <w:sz w:val="24"/>
                <w:szCs w:val="24"/>
              </w:rPr>
            </w:pPr>
            <w:r w:rsidRPr="00D21D01">
              <w:rPr>
                <w:rFonts w:ascii="Times New Roman" w:hAnsi="Times New Roman"/>
                <w:bCs/>
                <w:sz w:val="24"/>
                <w:szCs w:val="24"/>
              </w:rPr>
              <w:t>Остров чистоты</w:t>
            </w:r>
          </w:p>
        </w:tc>
        <w:tc>
          <w:tcPr>
            <w:tcW w:w="2694" w:type="dxa"/>
          </w:tcPr>
          <w:p w:rsidR="003E30A5" w:rsidRPr="00475B08" w:rsidRDefault="003E30A5" w:rsidP="00FF7189">
            <w:pPr>
              <w:spacing w:after="0"/>
              <w:jc w:val="center"/>
              <w:rPr>
                <w:rFonts w:ascii="Times New Roman" w:hAnsi="Times New Roman"/>
                <w:sz w:val="24"/>
                <w:szCs w:val="24"/>
              </w:rPr>
            </w:pPr>
            <w:r w:rsidRPr="00475B08">
              <w:rPr>
                <w:rFonts w:ascii="Times New Roman" w:hAnsi="Times New Roman"/>
                <w:sz w:val="24"/>
                <w:szCs w:val="24"/>
              </w:rPr>
              <w:t>550</w:t>
            </w:r>
          </w:p>
        </w:tc>
      </w:tr>
      <w:tr w:rsidR="009455E5" w:rsidRPr="00994558" w:rsidTr="008F4A57">
        <w:trPr>
          <w:jc w:val="center"/>
        </w:trPr>
        <w:tc>
          <w:tcPr>
            <w:tcW w:w="596" w:type="dxa"/>
          </w:tcPr>
          <w:p w:rsidR="009455E5" w:rsidRPr="00D21D01" w:rsidRDefault="009455E5" w:rsidP="00FF7189">
            <w:pPr>
              <w:spacing w:after="0"/>
              <w:rPr>
                <w:rFonts w:ascii="Times New Roman" w:hAnsi="Times New Roman"/>
                <w:sz w:val="24"/>
                <w:szCs w:val="24"/>
              </w:rPr>
            </w:pPr>
            <w:r w:rsidRPr="00D21D01">
              <w:rPr>
                <w:rFonts w:ascii="Times New Roman" w:hAnsi="Times New Roman"/>
                <w:sz w:val="24"/>
                <w:szCs w:val="24"/>
              </w:rPr>
              <w:t>4.</w:t>
            </w:r>
          </w:p>
        </w:tc>
        <w:tc>
          <w:tcPr>
            <w:tcW w:w="3260" w:type="dxa"/>
          </w:tcPr>
          <w:p w:rsidR="009455E5" w:rsidRPr="00D21D01" w:rsidRDefault="009455E5" w:rsidP="00FF7189">
            <w:pPr>
              <w:spacing w:after="0"/>
              <w:jc w:val="both"/>
              <w:rPr>
                <w:rFonts w:ascii="Times New Roman" w:hAnsi="Times New Roman"/>
                <w:sz w:val="24"/>
                <w:szCs w:val="24"/>
              </w:rPr>
            </w:pPr>
            <w:r w:rsidRPr="00D21D01">
              <w:rPr>
                <w:rFonts w:ascii="Times New Roman" w:hAnsi="Times New Roman"/>
                <w:bCs/>
                <w:sz w:val="24"/>
                <w:szCs w:val="24"/>
              </w:rPr>
              <w:t>5 ЭЛЕМЕНТ</w:t>
            </w:r>
          </w:p>
        </w:tc>
        <w:tc>
          <w:tcPr>
            <w:tcW w:w="2694" w:type="dxa"/>
          </w:tcPr>
          <w:p w:rsidR="009455E5" w:rsidRPr="00475B08" w:rsidRDefault="009455E5" w:rsidP="00FF7189">
            <w:pPr>
              <w:spacing w:after="0"/>
              <w:jc w:val="center"/>
              <w:rPr>
                <w:rFonts w:ascii="Times New Roman" w:hAnsi="Times New Roman"/>
                <w:sz w:val="24"/>
                <w:szCs w:val="24"/>
              </w:rPr>
            </w:pPr>
            <w:r w:rsidRPr="00475B08">
              <w:rPr>
                <w:rFonts w:ascii="Times New Roman" w:hAnsi="Times New Roman"/>
                <w:sz w:val="24"/>
                <w:szCs w:val="24"/>
              </w:rPr>
              <w:t>70</w:t>
            </w:r>
          </w:p>
        </w:tc>
      </w:tr>
      <w:tr w:rsidR="009455E5" w:rsidRPr="00994558" w:rsidTr="008F4A57">
        <w:trPr>
          <w:jc w:val="center"/>
        </w:trPr>
        <w:tc>
          <w:tcPr>
            <w:tcW w:w="596" w:type="dxa"/>
          </w:tcPr>
          <w:p w:rsidR="009455E5" w:rsidRPr="00D21D01" w:rsidRDefault="009455E5" w:rsidP="00FF7189">
            <w:pPr>
              <w:spacing w:after="0"/>
              <w:rPr>
                <w:rFonts w:ascii="Times New Roman" w:hAnsi="Times New Roman"/>
                <w:sz w:val="24"/>
                <w:szCs w:val="24"/>
              </w:rPr>
            </w:pPr>
            <w:r w:rsidRPr="00D21D01">
              <w:rPr>
                <w:rFonts w:ascii="Times New Roman" w:hAnsi="Times New Roman"/>
                <w:sz w:val="24"/>
                <w:szCs w:val="24"/>
              </w:rPr>
              <w:t>5.</w:t>
            </w:r>
          </w:p>
        </w:tc>
        <w:tc>
          <w:tcPr>
            <w:tcW w:w="3260" w:type="dxa"/>
          </w:tcPr>
          <w:p w:rsidR="009455E5" w:rsidRPr="00D21D01" w:rsidRDefault="009455E5" w:rsidP="00FF7189">
            <w:pPr>
              <w:spacing w:after="0"/>
              <w:jc w:val="both"/>
              <w:rPr>
                <w:rFonts w:ascii="Times New Roman" w:hAnsi="Times New Roman"/>
                <w:sz w:val="24"/>
                <w:szCs w:val="24"/>
              </w:rPr>
            </w:pPr>
            <w:r w:rsidRPr="00D21D01">
              <w:rPr>
                <w:rFonts w:ascii="Times New Roman" w:hAnsi="Times New Roman"/>
                <w:sz w:val="24"/>
                <w:szCs w:val="24"/>
              </w:rPr>
              <w:t>Мила</w:t>
            </w:r>
          </w:p>
        </w:tc>
        <w:tc>
          <w:tcPr>
            <w:tcW w:w="2694" w:type="dxa"/>
          </w:tcPr>
          <w:p w:rsidR="009455E5" w:rsidRPr="00475B08" w:rsidRDefault="009455E5" w:rsidP="00FF7189">
            <w:pPr>
              <w:spacing w:after="0"/>
              <w:jc w:val="center"/>
              <w:rPr>
                <w:rFonts w:ascii="Times New Roman" w:hAnsi="Times New Roman"/>
                <w:sz w:val="24"/>
                <w:szCs w:val="24"/>
              </w:rPr>
            </w:pPr>
            <w:r w:rsidRPr="00475B08">
              <w:rPr>
                <w:rFonts w:ascii="Times New Roman" w:hAnsi="Times New Roman"/>
                <w:sz w:val="24"/>
                <w:szCs w:val="24"/>
              </w:rPr>
              <w:t>300</w:t>
            </w:r>
          </w:p>
        </w:tc>
      </w:tr>
      <w:tr w:rsidR="009455E5" w:rsidRPr="00994558" w:rsidTr="008F4A57">
        <w:trPr>
          <w:jc w:val="center"/>
        </w:trPr>
        <w:tc>
          <w:tcPr>
            <w:tcW w:w="596" w:type="dxa"/>
          </w:tcPr>
          <w:p w:rsidR="009455E5" w:rsidRPr="00D21D01" w:rsidRDefault="009455E5" w:rsidP="00FF7189">
            <w:pPr>
              <w:spacing w:after="0"/>
              <w:rPr>
                <w:rFonts w:ascii="Times New Roman" w:hAnsi="Times New Roman"/>
                <w:sz w:val="24"/>
                <w:szCs w:val="24"/>
              </w:rPr>
            </w:pPr>
            <w:r w:rsidRPr="00D21D01">
              <w:rPr>
                <w:rFonts w:ascii="Times New Roman" w:hAnsi="Times New Roman"/>
                <w:sz w:val="24"/>
                <w:szCs w:val="24"/>
              </w:rPr>
              <w:t>6.</w:t>
            </w:r>
          </w:p>
        </w:tc>
        <w:tc>
          <w:tcPr>
            <w:tcW w:w="3260" w:type="dxa"/>
          </w:tcPr>
          <w:p w:rsidR="009455E5" w:rsidRPr="00D21D01" w:rsidRDefault="009455E5" w:rsidP="00FF7189">
            <w:pPr>
              <w:spacing w:after="0"/>
              <w:jc w:val="both"/>
              <w:rPr>
                <w:rFonts w:ascii="Times New Roman" w:hAnsi="Times New Roman"/>
                <w:sz w:val="24"/>
                <w:szCs w:val="24"/>
              </w:rPr>
            </w:pPr>
            <w:r w:rsidRPr="00D21D01">
              <w:rPr>
                <w:rFonts w:ascii="Times New Roman" w:hAnsi="Times New Roman"/>
                <w:bCs/>
                <w:sz w:val="24"/>
                <w:szCs w:val="24"/>
              </w:rPr>
              <w:t>ОМА</w:t>
            </w:r>
          </w:p>
        </w:tc>
        <w:tc>
          <w:tcPr>
            <w:tcW w:w="2694" w:type="dxa"/>
          </w:tcPr>
          <w:p w:rsidR="009455E5" w:rsidRPr="00475B08" w:rsidRDefault="009455E5" w:rsidP="00FF7189">
            <w:pPr>
              <w:spacing w:after="0"/>
              <w:jc w:val="center"/>
              <w:rPr>
                <w:rFonts w:ascii="Times New Roman" w:hAnsi="Times New Roman"/>
                <w:sz w:val="24"/>
                <w:szCs w:val="24"/>
              </w:rPr>
            </w:pPr>
            <w:r w:rsidRPr="00475B08">
              <w:rPr>
                <w:rFonts w:ascii="Times New Roman" w:hAnsi="Times New Roman"/>
                <w:sz w:val="24"/>
                <w:szCs w:val="24"/>
              </w:rPr>
              <w:t>40</w:t>
            </w:r>
          </w:p>
        </w:tc>
      </w:tr>
      <w:tr w:rsidR="009455E5" w:rsidRPr="00994558" w:rsidTr="008F4A57">
        <w:trPr>
          <w:jc w:val="center"/>
        </w:trPr>
        <w:tc>
          <w:tcPr>
            <w:tcW w:w="596" w:type="dxa"/>
          </w:tcPr>
          <w:p w:rsidR="009455E5" w:rsidRPr="00D21D01" w:rsidRDefault="009455E5" w:rsidP="00FF7189">
            <w:pPr>
              <w:spacing w:after="0"/>
              <w:rPr>
                <w:rFonts w:ascii="Times New Roman" w:hAnsi="Times New Roman"/>
                <w:sz w:val="24"/>
                <w:szCs w:val="24"/>
              </w:rPr>
            </w:pPr>
            <w:r w:rsidRPr="00D21D01">
              <w:rPr>
                <w:rFonts w:ascii="Times New Roman" w:hAnsi="Times New Roman"/>
                <w:sz w:val="24"/>
                <w:szCs w:val="24"/>
              </w:rPr>
              <w:t>7.</w:t>
            </w:r>
          </w:p>
        </w:tc>
        <w:tc>
          <w:tcPr>
            <w:tcW w:w="3260" w:type="dxa"/>
          </w:tcPr>
          <w:p w:rsidR="009455E5" w:rsidRPr="00D21D01" w:rsidRDefault="009455E5" w:rsidP="00FF7189">
            <w:pPr>
              <w:spacing w:after="0"/>
              <w:jc w:val="both"/>
              <w:rPr>
                <w:rFonts w:ascii="Times New Roman" w:hAnsi="Times New Roman"/>
                <w:sz w:val="24"/>
                <w:szCs w:val="24"/>
              </w:rPr>
            </w:pPr>
            <w:proofErr w:type="spellStart"/>
            <w:r w:rsidRPr="00D21D01">
              <w:rPr>
                <w:rFonts w:ascii="Times New Roman" w:hAnsi="Times New Roman"/>
                <w:bCs/>
                <w:sz w:val="24"/>
                <w:szCs w:val="24"/>
              </w:rPr>
              <w:t>Kari</w:t>
            </w:r>
            <w:proofErr w:type="spellEnd"/>
          </w:p>
        </w:tc>
        <w:tc>
          <w:tcPr>
            <w:tcW w:w="2694" w:type="dxa"/>
          </w:tcPr>
          <w:p w:rsidR="009455E5" w:rsidRPr="00475B08" w:rsidRDefault="009455E5" w:rsidP="00FF7189">
            <w:pPr>
              <w:spacing w:after="0"/>
              <w:jc w:val="center"/>
              <w:rPr>
                <w:rFonts w:ascii="Times New Roman" w:hAnsi="Times New Roman"/>
                <w:sz w:val="24"/>
                <w:szCs w:val="24"/>
              </w:rPr>
            </w:pPr>
            <w:r w:rsidRPr="00475B08">
              <w:rPr>
                <w:rFonts w:ascii="Times New Roman" w:hAnsi="Times New Roman"/>
                <w:sz w:val="24"/>
                <w:szCs w:val="24"/>
              </w:rPr>
              <w:t>54</w:t>
            </w:r>
          </w:p>
        </w:tc>
      </w:tr>
      <w:tr w:rsidR="009455E5" w:rsidRPr="00994558" w:rsidTr="008F4A57">
        <w:trPr>
          <w:jc w:val="center"/>
        </w:trPr>
        <w:tc>
          <w:tcPr>
            <w:tcW w:w="596" w:type="dxa"/>
          </w:tcPr>
          <w:p w:rsidR="009455E5" w:rsidRPr="00D21D01" w:rsidRDefault="009455E5" w:rsidP="00FF7189">
            <w:pPr>
              <w:spacing w:after="0"/>
              <w:rPr>
                <w:rFonts w:ascii="Times New Roman" w:hAnsi="Times New Roman"/>
                <w:sz w:val="24"/>
                <w:szCs w:val="24"/>
              </w:rPr>
            </w:pPr>
            <w:r w:rsidRPr="00D21D01">
              <w:rPr>
                <w:rFonts w:ascii="Times New Roman" w:hAnsi="Times New Roman"/>
                <w:sz w:val="24"/>
                <w:szCs w:val="24"/>
              </w:rPr>
              <w:t>8.</w:t>
            </w:r>
          </w:p>
        </w:tc>
        <w:tc>
          <w:tcPr>
            <w:tcW w:w="3260" w:type="dxa"/>
          </w:tcPr>
          <w:p w:rsidR="009455E5" w:rsidRPr="00D21D01" w:rsidRDefault="009455E5" w:rsidP="00FF7189">
            <w:pPr>
              <w:spacing w:after="0"/>
              <w:jc w:val="both"/>
              <w:rPr>
                <w:rFonts w:ascii="Times New Roman" w:hAnsi="Times New Roman"/>
                <w:sz w:val="24"/>
                <w:szCs w:val="24"/>
              </w:rPr>
            </w:pPr>
            <w:r>
              <w:rPr>
                <w:rFonts w:ascii="Times New Roman" w:hAnsi="Times New Roman"/>
                <w:bCs/>
                <w:sz w:val="24"/>
                <w:szCs w:val="24"/>
                <w:lang w:val="en-US"/>
              </w:rPr>
              <w:t>Mile</w:t>
            </w:r>
          </w:p>
        </w:tc>
        <w:tc>
          <w:tcPr>
            <w:tcW w:w="2694" w:type="dxa"/>
          </w:tcPr>
          <w:p w:rsidR="009455E5" w:rsidRPr="00475B08" w:rsidRDefault="009455E5" w:rsidP="00FF7189">
            <w:pPr>
              <w:spacing w:after="0"/>
              <w:jc w:val="center"/>
              <w:rPr>
                <w:rFonts w:ascii="Times New Roman" w:hAnsi="Times New Roman"/>
                <w:sz w:val="24"/>
                <w:szCs w:val="24"/>
              </w:rPr>
            </w:pPr>
            <w:r w:rsidRPr="00475B08">
              <w:rPr>
                <w:rFonts w:ascii="Times New Roman" w:hAnsi="Times New Roman"/>
                <w:sz w:val="24"/>
                <w:szCs w:val="24"/>
                <w:lang w:val="en-US"/>
              </w:rPr>
              <w:t>11</w:t>
            </w:r>
          </w:p>
        </w:tc>
      </w:tr>
      <w:tr w:rsidR="009455E5" w:rsidRPr="00994558" w:rsidTr="008F4A57">
        <w:trPr>
          <w:jc w:val="center"/>
        </w:trPr>
        <w:tc>
          <w:tcPr>
            <w:tcW w:w="596" w:type="dxa"/>
          </w:tcPr>
          <w:p w:rsidR="009455E5" w:rsidRPr="00D21D01" w:rsidRDefault="009455E5" w:rsidP="00FF7189">
            <w:pPr>
              <w:spacing w:after="0"/>
              <w:rPr>
                <w:rFonts w:ascii="Times New Roman" w:hAnsi="Times New Roman"/>
                <w:sz w:val="24"/>
                <w:szCs w:val="24"/>
              </w:rPr>
            </w:pPr>
            <w:r w:rsidRPr="00D21D01">
              <w:rPr>
                <w:rFonts w:ascii="Times New Roman" w:hAnsi="Times New Roman"/>
                <w:sz w:val="24"/>
                <w:szCs w:val="24"/>
              </w:rPr>
              <w:t>9.</w:t>
            </w:r>
          </w:p>
        </w:tc>
        <w:tc>
          <w:tcPr>
            <w:tcW w:w="3260" w:type="dxa"/>
          </w:tcPr>
          <w:p w:rsidR="009455E5" w:rsidRPr="000E30BC" w:rsidRDefault="009455E5" w:rsidP="00FF7189">
            <w:pPr>
              <w:spacing w:after="0"/>
              <w:jc w:val="both"/>
              <w:rPr>
                <w:rFonts w:ascii="Times New Roman" w:hAnsi="Times New Roman"/>
                <w:sz w:val="24"/>
                <w:szCs w:val="24"/>
                <w:lang w:val="en-US"/>
              </w:rPr>
            </w:pPr>
            <w:proofErr w:type="spellStart"/>
            <w:r w:rsidRPr="00D21D01">
              <w:rPr>
                <w:rFonts w:ascii="Times New Roman" w:hAnsi="Times New Roman"/>
                <w:bCs/>
                <w:sz w:val="24"/>
                <w:szCs w:val="24"/>
              </w:rPr>
              <w:t>Электросила</w:t>
            </w:r>
            <w:proofErr w:type="spellEnd"/>
          </w:p>
        </w:tc>
        <w:tc>
          <w:tcPr>
            <w:tcW w:w="2694" w:type="dxa"/>
          </w:tcPr>
          <w:p w:rsidR="009455E5" w:rsidRPr="00475B08" w:rsidRDefault="009455E5" w:rsidP="00FF7189">
            <w:pPr>
              <w:spacing w:after="0"/>
              <w:jc w:val="center"/>
              <w:rPr>
                <w:rFonts w:ascii="Times New Roman" w:hAnsi="Times New Roman"/>
                <w:sz w:val="24"/>
                <w:szCs w:val="24"/>
                <w:lang w:val="en-US"/>
              </w:rPr>
            </w:pPr>
            <w:r w:rsidRPr="00475B08">
              <w:rPr>
                <w:rFonts w:ascii="Times New Roman" w:hAnsi="Times New Roman"/>
                <w:sz w:val="24"/>
                <w:szCs w:val="24"/>
                <w:lang w:val="en-US"/>
              </w:rPr>
              <w:t>32</w:t>
            </w:r>
          </w:p>
        </w:tc>
      </w:tr>
    </w:tbl>
    <w:p w:rsidR="003E30A5" w:rsidRDefault="003E30A5" w:rsidP="00FF7189">
      <w:pPr>
        <w:spacing w:after="0"/>
        <w:ind w:firstLine="709"/>
        <w:jc w:val="both"/>
        <w:rPr>
          <w:rFonts w:ascii="Times New Roman" w:hAnsi="Times New Roman"/>
          <w:sz w:val="26"/>
          <w:szCs w:val="26"/>
        </w:rPr>
      </w:pPr>
    </w:p>
    <w:p w:rsidR="003E30A5" w:rsidRPr="00EE4974" w:rsidRDefault="003E30A5" w:rsidP="006038B9">
      <w:pPr>
        <w:spacing w:after="0" w:line="300" w:lineRule="auto"/>
        <w:ind w:firstLine="709"/>
        <w:jc w:val="both"/>
        <w:rPr>
          <w:rFonts w:ascii="Times New Roman" w:hAnsi="Times New Roman"/>
          <w:sz w:val="26"/>
          <w:szCs w:val="26"/>
        </w:rPr>
      </w:pPr>
      <w:r w:rsidRPr="00EE4974">
        <w:rPr>
          <w:rFonts w:ascii="Times New Roman" w:hAnsi="Times New Roman"/>
          <w:sz w:val="26"/>
          <w:szCs w:val="26"/>
        </w:rPr>
        <w:t>Основными критериями оценки при выборе компанией торговой организации для распространения своей продукции является:</w:t>
      </w:r>
    </w:p>
    <w:p w:rsidR="003E30A5" w:rsidRPr="006038B9" w:rsidRDefault="003E30A5" w:rsidP="006A28C7">
      <w:pPr>
        <w:pStyle w:val="aa"/>
        <w:numPr>
          <w:ilvl w:val="0"/>
          <w:numId w:val="20"/>
        </w:numPr>
        <w:spacing w:after="0" w:line="300" w:lineRule="auto"/>
        <w:ind w:left="1276" w:hanging="567"/>
        <w:jc w:val="both"/>
        <w:rPr>
          <w:rFonts w:ascii="Times New Roman" w:hAnsi="Times New Roman"/>
          <w:sz w:val="26"/>
          <w:szCs w:val="26"/>
        </w:rPr>
      </w:pPr>
      <w:r w:rsidRPr="006038B9">
        <w:rPr>
          <w:rFonts w:ascii="Times New Roman" w:hAnsi="Times New Roman"/>
          <w:sz w:val="26"/>
          <w:szCs w:val="26"/>
        </w:rPr>
        <w:t>платежеспособность;</w:t>
      </w:r>
    </w:p>
    <w:p w:rsidR="003E30A5" w:rsidRPr="006038B9" w:rsidRDefault="003E30A5" w:rsidP="006A28C7">
      <w:pPr>
        <w:pStyle w:val="aa"/>
        <w:numPr>
          <w:ilvl w:val="0"/>
          <w:numId w:val="20"/>
        </w:numPr>
        <w:spacing w:after="0" w:line="300" w:lineRule="auto"/>
        <w:ind w:left="1276" w:hanging="567"/>
        <w:jc w:val="both"/>
        <w:rPr>
          <w:rFonts w:ascii="Times New Roman" w:hAnsi="Times New Roman"/>
          <w:sz w:val="26"/>
          <w:szCs w:val="26"/>
        </w:rPr>
      </w:pPr>
      <w:r w:rsidRPr="006038B9">
        <w:rPr>
          <w:rFonts w:ascii="Times New Roman" w:hAnsi="Times New Roman"/>
          <w:sz w:val="26"/>
          <w:szCs w:val="26"/>
        </w:rPr>
        <w:t>наличие высокоорганизованной структуры активных продаж;</w:t>
      </w:r>
    </w:p>
    <w:p w:rsidR="003E30A5" w:rsidRPr="006038B9" w:rsidRDefault="003E30A5" w:rsidP="006A28C7">
      <w:pPr>
        <w:pStyle w:val="aa"/>
        <w:numPr>
          <w:ilvl w:val="0"/>
          <w:numId w:val="20"/>
        </w:numPr>
        <w:spacing w:after="0" w:line="300" w:lineRule="auto"/>
        <w:ind w:left="1276" w:hanging="567"/>
        <w:jc w:val="both"/>
        <w:rPr>
          <w:rFonts w:ascii="Times New Roman" w:hAnsi="Times New Roman"/>
          <w:sz w:val="26"/>
          <w:szCs w:val="26"/>
        </w:rPr>
      </w:pPr>
      <w:r w:rsidRPr="006038B9">
        <w:rPr>
          <w:rFonts w:ascii="Times New Roman" w:hAnsi="Times New Roman"/>
          <w:sz w:val="26"/>
          <w:szCs w:val="26"/>
        </w:rPr>
        <w:t>достаточность ресурсов для полного покрытия выделенной территории;</w:t>
      </w:r>
    </w:p>
    <w:p w:rsidR="003E30A5" w:rsidRPr="006038B9" w:rsidRDefault="003E30A5" w:rsidP="006A28C7">
      <w:pPr>
        <w:pStyle w:val="aa"/>
        <w:numPr>
          <w:ilvl w:val="0"/>
          <w:numId w:val="20"/>
        </w:numPr>
        <w:spacing w:after="0" w:line="300" w:lineRule="auto"/>
        <w:ind w:left="1276" w:hanging="567"/>
        <w:jc w:val="both"/>
        <w:rPr>
          <w:rFonts w:ascii="Times New Roman" w:hAnsi="Times New Roman"/>
          <w:sz w:val="26"/>
          <w:szCs w:val="26"/>
        </w:rPr>
      </w:pPr>
      <w:r w:rsidRPr="006038B9">
        <w:rPr>
          <w:rFonts w:ascii="Times New Roman" w:hAnsi="Times New Roman"/>
          <w:sz w:val="26"/>
          <w:szCs w:val="26"/>
        </w:rPr>
        <w:t>способность эффективно планировать и выполнять согласованные планы закупок на еженедельной/ежемесячной/ежегодной основе.</w:t>
      </w:r>
    </w:p>
    <w:p w:rsidR="003E30A5" w:rsidRPr="00EE4974" w:rsidRDefault="003E30A5" w:rsidP="006038B9">
      <w:pPr>
        <w:spacing w:after="0" w:line="300" w:lineRule="auto"/>
        <w:ind w:firstLine="709"/>
        <w:jc w:val="both"/>
        <w:rPr>
          <w:rFonts w:ascii="Times New Roman" w:hAnsi="Times New Roman"/>
          <w:sz w:val="26"/>
          <w:szCs w:val="26"/>
        </w:rPr>
      </w:pPr>
      <w:r w:rsidRPr="00EE4974">
        <w:rPr>
          <w:rFonts w:ascii="Times New Roman" w:hAnsi="Times New Roman"/>
          <w:sz w:val="26"/>
          <w:szCs w:val="26"/>
        </w:rPr>
        <w:t xml:space="preserve">В </w:t>
      </w:r>
      <w:r w:rsidR="006038B9">
        <w:rPr>
          <w:rFonts w:ascii="Times New Roman" w:hAnsi="Times New Roman"/>
          <w:sz w:val="26"/>
          <w:szCs w:val="26"/>
        </w:rPr>
        <w:t>Р</w:t>
      </w:r>
      <w:r w:rsidRPr="00EE4974">
        <w:rPr>
          <w:rFonts w:ascii="Times New Roman" w:hAnsi="Times New Roman"/>
          <w:sz w:val="26"/>
          <w:szCs w:val="26"/>
        </w:rPr>
        <w:t>еспублике Беларусь представлены дистрибьюторы мировых брендов</w:t>
      </w:r>
      <w:r w:rsidR="00C0652E">
        <w:rPr>
          <w:rFonts w:ascii="Times New Roman" w:hAnsi="Times New Roman"/>
          <w:sz w:val="26"/>
          <w:szCs w:val="26"/>
        </w:rPr>
        <w:t xml:space="preserve"> </w:t>
      </w:r>
      <w:r w:rsidRPr="00EE4974">
        <w:rPr>
          <w:rFonts w:ascii="Times New Roman" w:hAnsi="Times New Roman"/>
          <w:sz w:val="26"/>
          <w:szCs w:val="26"/>
        </w:rPr>
        <w:t xml:space="preserve">практически всех основных отраслей экономики. </w:t>
      </w:r>
    </w:p>
    <w:p w:rsidR="003E30A5" w:rsidRPr="00F63F27" w:rsidRDefault="003E30A5" w:rsidP="006038B9">
      <w:pPr>
        <w:spacing w:after="0" w:line="300" w:lineRule="auto"/>
        <w:ind w:firstLine="709"/>
        <w:jc w:val="both"/>
        <w:rPr>
          <w:rFonts w:ascii="Times New Roman" w:hAnsi="Times New Roman"/>
          <w:b/>
          <w:sz w:val="26"/>
          <w:szCs w:val="26"/>
        </w:rPr>
      </w:pPr>
      <w:r w:rsidRPr="00EE4974">
        <w:rPr>
          <w:rFonts w:ascii="Times New Roman" w:hAnsi="Times New Roman"/>
          <w:sz w:val="26"/>
          <w:szCs w:val="26"/>
        </w:rPr>
        <w:t>Перечень отдельных дистрибьюторов Республики Беларусь по отраслям эко</w:t>
      </w:r>
      <w:r>
        <w:rPr>
          <w:rFonts w:ascii="Times New Roman" w:hAnsi="Times New Roman"/>
          <w:sz w:val="26"/>
          <w:szCs w:val="26"/>
        </w:rPr>
        <w:t>номики и информация об узнаваемых белорусских брендах приведены в приложении</w:t>
      </w:r>
      <w:r w:rsidRPr="00EE4974">
        <w:rPr>
          <w:rFonts w:ascii="Times New Roman" w:hAnsi="Times New Roman"/>
          <w:sz w:val="26"/>
          <w:szCs w:val="26"/>
        </w:rPr>
        <w:t>.</w:t>
      </w:r>
    </w:p>
    <w:p w:rsidR="00B52DE9" w:rsidRDefault="00B52DE9" w:rsidP="00FC24CE">
      <w:pPr>
        <w:spacing w:after="0"/>
        <w:ind w:firstLine="709"/>
        <w:jc w:val="both"/>
        <w:rPr>
          <w:rFonts w:ascii="Times New Roman" w:hAnsi="Times New Roman"/>
          <w:b/>
          <w:sz w:val="26"/>
          <w:szCs w:val="26"/>
        </w:rPr>
      </w:pPr>
      <w:r>
        <w:rPr>
          <w:rFonts w:ascii="Times New Roman" w:hAnsi="Times New Roman"/>
          <w:b/>
          <w:sz w:val="26"/>
          <w:szCs w:val="26"/>
        </w:rPr>
        <w:br w:type="page"/>
      </w:r>
    </w:p>
    <w:p w:rsidR="00AE00EE" w:rsidRPr="008E21FD" w:rsidRDefault="00AE00EE" w:rsidP="006A28C7">
      <w:pPr>
        <w:pStyle w:val="1"/>
        <w:numPr>
          <w:ilvl w:val="0"/>
          <w:numId w:val="8"/>
        </w:numPr>
        <w:spacing w:after="240"/>
        <w:ind w:left="709" w:hanging="709"/>
        <w:jc w:val="both"/>
        <w:rPr>
          <w:rFonts w:ascii="Times New Roman" w:hAnsi="Times New Roman"/>
        </w:rPr>
      </w:pPr>
      <w:bookmarkStart w:id="70" w:name="_Toc207867436"/>
      <w:r w:rsidRPr="008E21FD">
        <w:rPr>
          <w:rFonts w:ascii="Times New Roman" w:hAnsi="Times New Roman"/>
        </w:rPr>
        <w:lastRenderedPageBreak/>
        <w:t>Специфические особенности ведения бизнеса в Беларуси, включая культурные аспекты и деловые обычаи</w:t>
      </w:r>
      <w:bookmarkEnd w:id="70"/>
    </w:p>
    <w:p w:rsidR="002730AD" w:rsidRPr="002730AD" w:rsidRDefault="002730AD" w:rsidP="00FF7189">
      <w:pPr>
        <w:spacing w:after="0"/>
        <w:ind w:firstLine="709"/>
        <w:jc w:val="both"/>
        <w:rPr>
          <w:rFonts w:ascii="Times New Roman" w:hAnsi="Times New Roman"/>
          <w:sz w:val="26"/>
          <w:szCs w:val="26"/>
        </w:rPr>
      </w:pPr>
      <w:r w:rsidRPr="002730AD">
        <w:rPr>
          <w:rFonts w:ascii="Times New Roman" w:hAnsi="Times New Roman"/>
          <w:sz w:val="26"/>
          <w:szCs w:val="26"/>
        </w:rPr>
        <w:t>Ведение бизнеса в Беларуси практически идентично содержанию деловой активности в России и, в основном, базируется на договорно-правовой основе ЕАЭС, а</w:t>
      </w:r>
      <w:r w:rsidR="00FF7189">
        <w:rPr>
          <w:rFonts w:ascii="Times New Roman" w:hAnsi="Times New Roman"/>
          <w:sz w:val="26"/>
          <w:szCs w:val="26"/>
        </w:rPr>
        <w:t> </w:t>
      </w:r>
      <w:r w:rsidRPr="002730AD">
        <w:rPr>
          <w:rFonts w:ascii="Times New Roman" w:hAnsi="Times New Roman"/>
          <w:sz w:val="26"/>
          <w:szCs w:val="26"/>
        </w:rPr>
        <w:t>также общепринятых обычаях делового оборота (экономических, внешнеторговых).</w:t>
      </w:r>
    </w:p>
    <w:p w:rsidR="002730AD" w:rsidRPr="002730AD" w:rsidRDefault="002730AD" w:rsidP="00FF7189">
      <w:pPr>
        <w:spacing w:after="0"/>
        <w:ind w:firstLine="709"/>
        <w:jc w:val="both"/>
        <w:rPr>
          <w:rFonts w:ascii="Times New Roman" w:hAnsi="Times New Roman"/>
          <w:sz w:val="26"/>
          <w:szCs w:val="26"/>
        </w:rPr>
      </w:pPr>
      <w:r w:rsidRPr="002730AD">
        <w:rPr>
          <w:rFonts w:ascii="Times New Roman" w:hAnsi="Times New Roman"/>
          <w:sz w:val="26"/>
          <w:szCs w:val="26"/>
        </w:rPr>
        <w:t>Белорусское правительство активно работает над тем, чтобы сделать государственные учреждения более открытыми для иностранных партнеров и</w:t>
      </w:r>
      <w:r w:rsidR="008E6408">
        <w:rPr>
          <w:rFonts w:ascii="Times New Roman" w:hAnsi="Times New Roman"/>
          <w:sz w:val="26"/>
          <w:szCs w:val="26"/>
        </w:rPr>
        <w:t> </w:t>
      </w:r>
      <w:r w:rsidRPr="002730AD">
        <w:rPr>
          <w:rFonts w:ascii="Times New Roman" w:hAnsi="Times New Roman"/>
          <w:sz w:val="26"/>
          <w:szCs w:val="26"/>
        </w:rPr>
        <w:t>инвесторов.</w:t>
      </w:r>
    </w:p>
    <w:p w:rsidR="00AE00EE" w:rsidRPr="00774CD9" w:rsidRDefault="00AE00EE" w:rsidP="00FF7189">
      <w:pPr>
        <w:spacing w:after="0"/>
        <w:ind w:firstLine="709"/>
        <w:jc w:val="both"/>
        <w:rPr>
          <w:rFonts w:ascii="Times New Roman" w:hAnsi="Times New Roman"/>
          <w:b/>
          <w:bCs/>
          <w:i/>
          <w:sz w:val="26"/>
          <w:szCs w:val="26"/>
        </w:rPr>
      </w:pPr>
      <w:r w:rsidRPr="00774CD9">
        <w:rPr>
          <w:rFonts w:ascii="Times New Roman" w:hAnsi="Times New Roman"/>
          <w:b/>
          <w:bCs/>
          <w:i/>
          <w:sz w:val="26"/>
          <w:szCs w:val="26"/>
        </w:rPr>
        <w:t>Язык</w:t>
      </w:r>
    </w:p>
    <w:p w:rsidR="00774CD9" w:rsidRDefault="00774CD9" w:rsidP="00FF7189">
      <w:pPr>
        <w:spacing w:after="0"/>
        <w:ind w:firstLine="709"/>
        <w:jc w:val="both"/>
        <w:rPr>
          <w:rFonts w:ascii="Times New Roman" w:hAnsi="Times New Roman"/>
          <w:sz w:val="26"/>
          <w:szCs w:val="26"/>
        </w:rPr>
      </w:pPr>
      <w:r>
        <w:rPr>
          <w:rFonts w:ascii="Times New Roman" w:hAnsi="Times New Roman"/>
          <w:sz w:val="26"/>
          <w:szCs w:val="26"/>
        </w:rPr>
        <w:t>В Республике Беларусь два государственных языка – русский и белорусский.</w:t>
      </w:r>
    </w:p>
    <w:p w:rsidR="002730AD" w:rsidRPr="002730AD" w:rsidRDefault="002730AD" w:rsidP="00FF7189">
      <w:pPr>
        <w:spacing w:after="0"/>
        <w:ind w:firstLine="709"/>
        <w:jc w:val="both"/>
        <w:rPr>
          <w:rFonts w:ascii="Times New Roman" w:hAnsi="Times New Roman"/>
          <w:sz w:val="26"/>
          <w:szCs w:val="26"/>
        </w:rPr>
      </w:pPr>
      <w:r w:rsidRPr="002730AD">
        <w:rPr>
          <w:rFonts w:ascii="Times New Roman" w:hAnsi="Times New Roman"/>
          <w:sz w:val="26"/>
          <w:szCs w:val="26"/>
        </w:rPr>
        <w:t>В повседневной жизни и в деловом общении в основном используют русский язык. В регионах встречается использование смешанной формы речи, где чередуются русские и белорусские элементы.</w:t>
      </w:r>
    </w:p>
    <w:p w:rsidR="003055E4" w:rsidRPr="00EE4974" w:rsidRDefault="003055E4" w:rsidP="00FF7189">
      <w:pPr>
        <w:spacing w:after="0"/>
        <w:ind w:firstLine="709"/>
        <w:rPr>
          <w:rFonts w:ascii="Times New Roman" w:hAnsi="Times New Roman"/>
          <w:i/>
          <w:sz w:val="26"/>
          <w:szCs w:val="26"/>
        </w:rPr>
      </w:pPr>
      <w:r w:rsidRPr="00EE4974">
        <w:rPr>
          <w:rFonts w:ascii="Times New Roman" w:hAnsi="Times New Roman"/>
          <w:b/>
          <w:bCs/>
          <w:i/>
          <w:sz w:val="26"/>
          <w:szCs w:val="26"/>
        </w:rPr>
        <w:t>Деловой этикет</w:t>
      </w:r>
    </w:p>
    <w:p w:rsidR="002730AD" w:rsidRPr="00E63FDE" w:rsidRDefault="002730AD" w:rsidP="00FF7189">
      <w:pPr>
        <w:spacing w:after="0"/>
        <w:ind w:firstLine="709"/>
        <w:jc w:val="both"/>
        <w:rPr>
          <w:rFonts w:ascii="Times New Roman" w:hAnsi="Times New Roman"/>
          <w:sz w:val="26"/>
          <w:szCs w:val="26"/>
        </w:rPr>
      </w:pPr>
      <w:r w:rsidRPr="002730AD">
        <w:rPr>
          <w:rFonts w:ascii="Times New Roman" w:hAnsi="Times New Roman"/>
          <w:sz w:val="26"/>
          <w:szCs w:val="26"/>
        </w:rPr>
        <w:t>Характерными национальными чертами белорусов являются открытость и доверие к партнерам. В бизнесе белорусы чаще всего стараются скрупулезно соблюдать договоренности и беречь свою репутацию. Многие белорусы верят, что успешный бизнес можно построить только на основе доверия, полученного за счет хороших личных отношений. Переговоры могут занять довольно много времени, так</w:t>
      </w:r>
      <w:r w:rsidR="008E6408">
        <w:rPr>
          <w:rFonts w:ascii="Times New Roman" w:hAnsi="Times New Roman"/>
          <w:sz w:val="26"/>
          <w:szCs w:val="26"/>
        </w:rPr>
        <w:t> </w:t>
      </w:r>
      <w:r w:rsidRPr="002730AD">
        <w:rPr>
          <w:rFonts w:ascii="Times New Roman" w:hAnsi="Times New Roman"/>
          <w:sz w:val="26"/>
          <w:szCs w:val="26"/>
        </w:rPr>
        <w:t>как в Беларуси принято тщательно согласовывать любой пункт договора с</w:t>
      </w:r>
      <w:r w:rsidR="008E6408">
        <w:rPr>
          <w:rFonts w:ascii="Times New Roman" w:hAnsi="Times New Roman"/>
          <w:sz w:val="26"/>
          <w:szCs w:val="26"/>
        </w:rPr>
        <w:t> </w:t>
      </w:r>
      <w:r w:rsidRPr="002730AD">
        <w:rPr>
          <w:rFonts w:ascii="Times New Roman" w:hAnsi="Times New Roman"/>
          <w:sz w:val="26"/>
          <w:szCs w:val="26"/>
        </w:rPr>
        <w:t>вышестоящим руководством. При этом любые изменения каких-либо уже</w:t>
      </w:r>
      <w:r w:rsidR="008E6408">
        <w:rPr>
          <w:rFonts w:ascii="Times New Roman" w:hAnsi="Times New Roman"/>
          <w:sz w:val="26"/>
          <w:szCs w:val="26"/>
        </w:rPr>
        <w:t> </w:t>
      </w:r>
      <w:r w:rsidRPr="002730AD">
        <w:rPr>
          <w:rFonts w:ascii="Times New Roman" w:hAnsi="Times New Roman"/>
          <w:sz w:val="26"/>
          <w:szCs w:val="26"/>
        </w:rPr>
        <w:t>согласованных деталей со стороны иностранного делового партнера могут опять потребовать достаточного времени для повторного согласования с белорусской стороны.</w:t>
      </w:r>
    </w:p>
    <w:sectPr w:rsidR="002730AD" w:rsidRPr="00E63FDE" w:rsidSect="00B3379D">
      <w:headerReference w:type="default" r:id="rId81"/>
      <w:headerReference w:type="first" r:id="rId82"/>
      <w:pgSz w:w="11906" w:h="16838"/>
      <w:pgMar w:top="958" w:right="707" w:bottom="709"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E5D" w:rsidRDefault="00A55E5D" w:rsidP="005D3CE5">
      <w:pPr>
        <w:spacing w:after="0" w:line="240" w:lineRule="auto"/>
      </w:pPr>
      <w:r>
        <w:separator/>
      </w:r>
    </w:p>
  </w:endnote>
  <w:endnote w:type="continuationSeparator" w:id="0">
    <w:p w:rsidR="00A55E5D" w:rsidRDefault="00A55E5D" w:rsidP="005D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Montserra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E5D" w:rsidRDefault="00A55E5D" w:rsidP="005D3CE5">
      <w:pPr>
        <w:spacing w:after="0" w:line="240" w:lineRule="auto"/>
      </w:pPr>
      <w:r>
        <w:separator/>
      </w:r>
    </w:p>
  </w:footnote>
  <w:footnote w:type="continuationSeparator" w:id="0">
    <w:p w:rsidR="00A55E5D" w:rsidRDefault="00A55E5D" w:rsidP="005D3CE5">
      <w:pPr>
        <w:spacing w:after="0" w:line="240" w:lineRule="auto"/>
      </w:pPr>
      <w:r>
        <w:continuationSeparator/>
      </w:r>
    </w:p>
  </w:footnote>
  <w:footnote w:id="1">
    <w:p w:rsidR="00C0652E" w:rsidRPr="00E5475F" w:rsidRDefault="00C0652E" w:rsidP="00477C99">
      <w:pPr>
        <w:pStyle w:val="af9"/>
        <w:jc w:val="both"/>
        <w:rPr>
          <w:rFonts w:ascii="Times New Roman" w:hAnsi="Times New Roman"/>
        </w:rPr>
      </w:pPr>
      <w:r w:rsidRPr="00E5475F">
        <w:rPr>
          <w:rStyle w:val="afb"/>
          <w:rFonts w:ascii="Times New Roman" w:hAnsi="Times New Roman"/>
        </w:rPr>
        <w:footnoteRef/>
      </w:r>
      <w:r w:rsidRPr="00E5475F">
        <w:rPr>
          <w:rFonts w:ascii="Times New Roman" w:hAnsi="Times New Roman"/>
        </w:rPr>
        <w:t xml:space="preserve"> Виды экономической деятельности «Горнодобывающая промышленность», «Обрабатывающая промышленность», «Снабжение электроэнергией, газом, паром, горячей водой и кондиционированным воздухом» и «Водоснабжение; сбор, обработка и удаление отходов, деятельность по ликвидации загрязнений».</w:t>
      </w:r>
    </w:p>
  </w:footnote>
  <w:footnote w:id="2">
    <w:p w:rsidR="00C0652E" w:rsidRPr="00E5475F" w:rsidRDefault="00C0652E" w:rsidP="00477C99">
      <w:pPr>
        <w:pStyle w:val="af9"/>
        <w:rPr>
          <w:rFonts w:ascii="Times New Roman" w:hAnsi="Times New Roman"/>
        </w:rPr>
      </w:pPr>
      <w:r w:rsidRPr="00E5475F">
        <w:rPr>
          <w:rStyle w:val="afb"/>
          <w:rFonts w:ascii="Times New Roman" w:hAnsi="Times New Roman"/>
        </w:rPr>
        <w:footnoteRef/>
      </w:r>
      <w:r w:rsidRPr="00E5475F">
        <w:rPr>
          <w:rFonts w:ascii="Times New Roman" w:hAnsi="Times New Roman"/>
        </w:rPr>
        <w:t xml:space="preserve"> Данные за январь-ноябрь 2025 г.</w:t>
      </w:r>
    </w:p>
  </w:footnote>
  <w:footnote w:id="3">
    <w:p w:rsidR="00C0652E" w:rsidRPr="00E5475F" w:rsidRDefault="00C0652E" w:rsidP="00477C99">
      <w:pPr>
        <w:pStyle w:val="af9"/>
        <w:rPr>
          <w:rFonts w:ascii="Times New Roman" w:hAnsi="Times New Roman"/>
        </w:rPr>
      </w:pPr>
      <w:r w:rsidRPr="00E5475F">
        <w:rPr>
          <w:rStyle w:val="afb"/>
          <w:rFonts w:ascii="Times New Roman" w:hAnsi="Times New Roman"/>
        </w:rPr>
        <w:footnoteRef/>
      </w:r>
      <w:r w:rsidRPr="00E5475F">
        <w:rPr>
          <w:rFonts w:ascii="Times New Roman" w:hAnsi="Times New Roman"/>
        </w:rPr>
        <w:t xml:space="preserve"> По курсу белорусского рубля к доллару США на 1 января 2026 г. (1 доллар США = 2,9027 бел. руб.)</w:t>
      </w:r>
    </w:p>
  </w:footnote>
  <w:footnote w:id="4">
    <w:p w:rsidR="00C0652E" w:rsidRPr="00252A6E" w:rsidRDefault="00C0652E" w:rsidP="00477C99">
      <w:pPr>
        <w:pStyle w:val="af9"/>
        <w:rPr>
          <w:rFonts w:ascii="Times New Roman" w:hAnsi="Times New Roman"/>
        </w:rPr>
      </w:pPr>
      <w:r w:rsidRPr="00E5475F">
        <w:rPr>
          <w:rStyle w:val="afb"/>
          <w:rFonts w:ascii="Times New Roman" w:hAnsi="Times New Roman"/>
        </w:rPr>
        <w:footnoteRef/>
      </w:r>
      <w:r w:rsidRPr="00E5475F">
        <w:rPr>
          <w:rFonts w:ascii="Times New Roman" w:hAnsi="Times New Roman"/>
        </w:rPr>
        <w:t xml:space="preserve"> В сельскохозяйственных организациях, крестьянских (фермерских) хозяйствах, хозяйствах населения.</w:t>
      </w:r>
    </w:p>
  </w:footnote>
  <w:footnote w:id="5">
    <w:p w:rsidR="00C0652E" w:rsidRPr="001D4474" w:rsidRDefault="00C0652E" w:rsidP="00477C99">
      <w:pPr>
        <w:pStyle w:val="af9"/>
        <w:jc w:val="both"/>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С июня 2022 г. Белстат не публикует информацию об индексах грузооборота и пассажирооборота транспорта, а также об объеме перевозок грузов и пассажиров по видам транспорта.</w:t>
      </w:r>
    </w:p>
  </w:footnote>
  <w:footnote w:id="6">
    <w:p w:rsidR="00C0652E" w:rsidRPr="001D4474" w:rsidRDefault="00C0652E" w:rsidP="00477C99">
      <w:pPr>
        <w:pStyle w:val="af9"/>
        <w:rPr>
          <w:rFonts w:ascii="Times New Roman" w:hAnsi="Times New Roman"/>
        </w:rPr>
      </w:pPr>
      <w:r w:rsidRPr="001D4474">
        <w:rPr>
          <w:rStyle w:val="afb"/>
          <w:rFonts w:ascii="Times New Roman" w:hAnsi="Times New Roman"/>
        </w:rPr>
        <w:footnoteRef/>
      </w:r>
      <w:r w:rsidRPr="001D4474">
        <w:rPr>
          <w:rFonts w:ascii="Times New Roman" w:hAnsi="Times New Roman"/>
        </w:rPr>
        <w:t> По курсу белорусского рубля к доллару США на 1 января 2024 г. (1 доллар США = 3,1775 бел. руб.)</w:t>
      </w:r>
    </w:p>
  </w:footnote>
  <w:footnote w:id="7">
    <w:p w:rsidR="00C0652E" w:rsidRPr="001D4474" w:rsidRDefault="00C0652E" w:rsidP="00477C99">
      <w:pPr>
        <w:pStyle w:val="af9"/>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По курсу белорусского рубля к доллару США на 1 января 2025 г. (1 доллар США = 3,4735 бел. руб.)</w:t>
      </w:r>
    </w:p>
  </w:footnote>
  <w:footnote w:id="8">
    <w:p w:rsidR="00C0652E" w:rsidRPr="001D4474" w:rsidRDefault="00C0652E" w:rsidP="00477C99">
      <w:pPr>
        <w:pStyle w:val="af9"/>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На 1 января 2025 г. </w:t>
      </w:r>
    </w:p>
  </w:footnote>
  <w:footnote w:id="9">
    <w:p w:rsidR="00C0652E" w:rsidRPr="001D4474" w:rsidRDefault="00C0652E" w:rsidP="00477C99">
      <w:pPr>
        <w:pStyle w:val="af9"/>
        <w:rPr>
          <w:rFonts w:ascii="Times New Roman" w:hAnsi="Times New Roman"/>
          <w:color w:val="5B9BD5" w:themeColor="accent1"/>
        </w:rPr>
      </w:pPr>
      <w:r w:rsidRPr="001D4474">
        <w:rPr>
          <w:rStyle w:val="afb"/>
          <w:rFonts w:ascii="Times New Roman" w:hAnsi="Times New Roman"/>
          <w:color w:val="5B9BD5" w:themeColor="accent1"/>
        </w:rPr>
        <w:footnoteRef/>
      </w:r>
      <w:r w:rsidRPr="001D4474">
        <w:rPr>
          <w:rFonts w:ascii="Times New Roman" w:hAnsi="Times New Roman"/>
          <w:color w:val="5B9BD5" w:themeColor="accent1"/>
        </w:rPr>
        <w:t xml:space="preserve"> </w:t>
      </w:r>
      <w:hyperlink r:id="rId1" w:history="1">
        <w:r w:rsidRPr="001D4474">
          <w:rPr>
            <w:rStyle w:val="ab"/>
            <w:rFonts w:ascii="Times New Roman" w:hAnsi="Times New Roman"/>
            <w:color w:val="5B9BD5" w:themeColor="accent1"/>
          </w:rPr>
          <w:t>https://www.belstat.gov.by/o-belstate_2/novosti-i-meropriyatiya/novosti/o_zanyatosti_naseleniya_v_iv_kvartale_2025_g/</w:t>
        </w:r>
      </w:hyperlink>
      <w:r w:rsidRPr="001D4474">
        <w:rPr>
          <w:rFonts w:ascii="Times New Roman" w:hAnsi="Times New Roman"/>
          <w:color w:val="5B9BD5" w:themeColor="accent1"/>
        </w:rPr>
        <w:t xml:space="preserve"> </w:t>
      </w:r>
    </w:p>
  </w:footnote>
  <w:footnote w:id="10">
    <w:p w:rsidR="00C0652E" w:rsidRPr="001D4474" w:rsidRDefault="00C0652E" w:rsidP="00477C99">
      <w:pPr>
        <w:pStyle w:val="af9"/>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По курсу белорусского рубля к доллару США за декабрь 2025 г. (1 доллар США = 2,9167 бел. руб.)</w:t>
      </w:r>
    </w:p>
  </w:footnote>
  <w:footnote w:id="11">
    <w:p w:rsidR="00C0652E" w:rsidRPr="001D4474" w:rsidRDefault="00C0652E" w:rsidP="00477C99">
      <w:pPr>
        <w:pStyle w:val="af9"/>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По курсу белорусского рубля к доллару США за декабрь 2024 г. (1 доллар США = 3,4614 бел. руб.)</w:t>
      </w:r>
    </w:p>
  </w:footnote>
  <w:footnote w:id="12">
    <w:p w:rsidR="00C0652E" w:rsidRPr="001D4474" w:rsidRDefault="00C0652E" w:rsidP="00477C99">
      <w:pPr>
        <w:pStyle w:val="af9"/>
        <w:jc w:val="both"/>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Денежные доходы за вычетом налогов, сборов и взносов, скорректированные на индекс потребительских цен </w:t>
      </w:r>
      <w:r w:rsidRPr="001D4474">
        <w:rPr>
          <w:rFonts w:ascii="Times New Roman" w:hAnsi="Times New Roman"/>
        </w:rPr>
        <w:br/>
        <w:t>на товары и услуги.</w:t>
      </w:r>
    </w:p>
  </w:footnote>
  <w:footnote w:id="13">
    <w:p w:rsidR="00C0652E" w:rsidRPr="001D4474" w:rsidRDefault="00C0652E" w:rsidP="00477C99">
      <w:pPr>
        <w:pStyle w:val="af9"/>
        <w:rPr>
          <w:rStyle w:val="afb"/>
          <w:rFonts w:ascii="Times New Roman" w:hAnsi="Times New Roman"/>
          <w:color w:val="5B9BD5" w:themeColor="accent1"/>
        </w:rPr>
      </w:pPr>
      <w:r w:rsidRPr="002316EE">
        <w:rPr>
          <w:rStyle w:val="afb"/>
          <w:rFonts w:ascii="Times New Roman" w:hAnsi="Times New Roman"/>
        </w:rPr>
        <w:footnoteRef/>
      </w:r>
      <w:r w:rsidRPr="001D4474">
        <w:rPr>
          <w:rFonts w:ascii="Times New Roman" w:hAnsi="Times New Roman"/>
          <w:color w:val="5B9BD5" w:themeColor="accent1"/>
        </w:rPr>
        <w:t xml:space="preserve"> </w:t>
      </w:r>
      <w:hyperlink r:id="rId2" w:history="1">
        <w:r w:rsidR="002316EE" w:rsidRPr="002316EE">
          <w:rPr>
            <w:rStyle w:val="ab"/>
            <w:rFonts w:ascii="Times New Roman" w:hAnsi="Times New Roman"/>
            <w:color w:val="5B9BD5" w:themeColor="accent1"/>
          </w:rPr>
          <w:t>https://www.belstat.gov.by/o-belstate_2/novosti-i-meropriyatiya/novosti/ob_urovne_denezhnykh_dokhodov_naseleniya_v_2025_godu/</w:t>
        </w:r>
      </w:hyperlink>
      <w:r w:rsidR="002316EE" w:rsidRPr="002316EE">
        <w:rPr>
          <w:rStyle w:val="ab"/>
          <w:rFonts w:ascii="Times New Roman" w:hAnsi="Times New Roman"/>
          <w:color w:val="5B9BD5" w:themeColor="accent1"/>
        </w:rPr>
        <w:t xml:space="preserve"> </w:t>
      </w:r>
    </w:p>
  </w:footnote>
  <w:footnote w:id="14">
    <w:p w:rsidR="00C0652E" w:rsidRPr="001D4474" w:rsidRDefault="00C0652E" w:rsidP="00477C99">
      <w:pPr>
        <w:pStyle w:val="af9"/>
        <w:rPr>
          <w:rFonts w:ascii="Times New Roman" w:hAnsi="Times New Roman"/>
        </w:rPr>
      </w:pPr>
      <w:r w:rsidRPr="001D4474">
        <w:rPr>
          <w:rStyle w:val="afb"/>
          <w:rFonts w:ascii="Times New Roman" w:hAnsi="Times New Roman"/>
        </w:rPr>
        <w:footnoteRef/>
      </w:r>
      <w:r w:rsidRPr="001D4474">
        <w:rPr>
          <w:rFonts w:ascii="Times New Roman" w:hAnsi="Times New Roman"/>
        </w:rPr>
        <w:t xml:space="preserve"> По методологии статистики внешней торговли товарами</w:t>
      </w:r>
    </w:p>
  </w:footnote>
  <w:footnote w:id="15">
    <w:p w:rsidR="00C0652E" w:rsidRPr="001D4474" w:rsidRDefault="00C0652E" w:rsidP="00477C99">
      <w:pPr>
        <w:pStyle w:val="af9"/>
        <w:rPr>
          <w:rFonts w:ascii="Times New Roman" w:hAnsi="Times New Roman"/>
          <w:color w:val="5B9BD5" w:themeColor="accent1"/>
        </w:rPr>
      </w:pPr>
      <w:r w:rsidRPr="002316EE">
        <w:rPr>
          <w:rStyle w:val="afb"/>
          <w:rFonts w:ascii="Times New Roman" w:hAnsi="Times New Roman"/>
        </w:rPr>
        <w:footnoteRef/>
      </w:r>
      <w:r w:rsidRPr="002316EE">
        <w:rPr>
          <w:rFonts w:ascii="Times New Roman" w:hAnsi="Times New Roman"/>
        </w:rPr>
        <w:t xml:space="preserve"> </w:t>
      </w:r>
      <w:hyperlink r:id="rId3" w:history="1">
        <w:r w:rsidRPr="001D4474">
          <w:rPr>
            <w:rStyle w:val="ab"/>
            <w:rFonts w:ascii="Times New Roman" w:hAnsi="Times New Roman"/>
            <w:color w:val="5B9BD5" w:themeColor="accent1"/>
          </w:rPr>
          <w:t>https://sputnik.by/20250129/ryzhenkov-dolya-rf-v-obschey-torgovle-belarusi-sostavlyaet-pochti-65-70-1093163452.html</w:t>
        </w:r>
      </w:hyperlink>
      <w:r w:rsidRPr="001D4474">
        <w:rPr>
          <w:rFonts w:ascii="Times New Roman" w:hAnsi="Times New Roman"/>
          <w:color w:val="5B9BD5" w:themeColor="accent1"/>
        </w:rPr>
        <w:t>,</w:t>
      </w:r>
      <w:r>
        <w:rPr>
          <w:rFonts w:ascii="Times New Roman" w:hAnsi="Times New Roman"/>
          <w:color w:val="5B9BD5" w:themeColor="accent1"/>
        </w:rPr>
        <w:t xml:space="preserve"> </w:t>
      </w:r>
    </w:p>
    <w:p w:rsidR="00C0652E" w:rsidRPr="001D4474" w:rsidRDefault="00C0652E" w:rsidP="00477C99">
      <w:pPr>
        <w:pStyle w:val="af9"/>
        <w:rPr>
          <w:rFonts w:ascii="Times New Roman" w:hAnsi="Times New Roman"/>
          <w:color w:val="5B9BD5" w:themeColor="accent1"/>
        </w:rPr>
      </w:pPr>
      <w:hyperlink r:id="rId4" w:history="1">
        <w:r w:rsidRPr="001D4474">
          <w:rPr>
            <w:rStyle w:val="ab"/>
            <w:rFonts w:ascii="Times New Roman" w:hAnsi="Times New Roman"/>
            <w:color w:val="5B9BD5" w:themeColor="accent1"/>
          </w:rPr>
          <w:t>https://1prime.ru/20250129/dolja-854511045.html</w:t>
        </w:r>
      </w:hyperlink>
      <w:r w:rsidRPr="001D4474">
        <w:rPr>
          <w:rFonts w:ascii="Times New Roman" w:hAnsi="Times New Roman"/>
          <w:color w:val="5B9BD5" w:themeColor="accent1"/>
        </w:rPr>
        <w:t xml:space="preserve">, </w:t>
      </w:r>
      <w:hyperlink r:id="rId5" w:history="1">
        <w:r w:rsidRPr="001D4474">
          <w:rPr>
            <w:rStyle w:val="ab"/>
            <w:rFonts w:ascii="Times New Roman" w:hAnsi="Times New Roman"/>
            <w:color w:val="5B9BD5" w:themeColor="accent1"/>
          </w:rPr>
          <w:t>https://www.finmarket.ru/database/news/6331995</w:t>
        </w:r>
      </w:hyperlink>
      <w:r w:rsidRPr="001D4474">
        <w:rPr>
          <w:rFonts w:ascii="Times New Roman" w:hAnsi="Times New Roman"/>
          <w:color w:val="5B9BD5" w:themeColor="accent1"/>
        </w:rPr>
        <w:t xml:space="preserve"> </w:t>
      </w:r>
    </w:p>
  </w:footnote>
  <w:footnote w:id="16">
    <w:p w:rsidR="00C0652E" w:rsidRPr="00477C99" w:rsidRDefault="00C0652E" w:rsidP="00477C99">
      <w:pPr>
        <w:pStyle w:val="af9"/>
        <w:jc w:val="both"/>
        <w:rPr>
          <w:rFonts w:ascii="Times New Roman" w:hAnsi="Times New Roman"/>
        </w:rPr>
      </w:pPr>
      <w:r w:rsidRPr="00477C99">
        <w:rPr>
          <w:rStyle w:val="afb"/>
          <w:rFonts w:ascii="Times New Roman" w:hAnsi="Times New Roman"/>
        </w:rPr>
        <w:footnoteRef/>
      </w:r>
      <w:r w:rsidRPr="00477C99">
        <w:rPr>
          <w:rFonts w:ascii="Times New Roman" w:hAnsi="Times New Roman"/>
        </w:rPr>
        <w:t xml:space="preserve"> Значения статистических показателей, характеризующие инвестиционное сотрудничество Республики Бел</w:t>
      </w:r>
      <w:r w:rsidR="003B5708">
        <w:rPr>
          <w:rFonts w:ascii="Times New Roman" w:hAnsi="Times New Roman"/>
        </w:rPr>
        <w:t>арусь</w:t>
      </w:r>
      <w:r w:rsidRPr="00477C99">
        <w:rPr>
          <w:rFonts w:ascii="Times New Roman" w:hAnsi="Times New Roman"/>
        </w:rPr>
        <w:t>, публикуются ежеквартально.</w:t>
      </w:r>
      <w:r>
        <w:rPr>
          <w:rFonts w:ascii="Times New Roman" w:hAnsi="Times New Roman"/>
        </w:rPr>
        <w:t xml:space="preserve"> </w:t>
      </w:r>
    </w:p>
  </w:footnote>
  <w:footnote w:id="17">
    <w:p w:rsidR="00C0652E" w:rsidRPr="00C32B73" w:rsidRDefault="00C0652E" w:rsidP="00C32B73">
      <w:pPr>
        <w:pStyle w:val="af9"/>
        <w:jc w:val="both"/>
        <w:rPr>
          <w:rFonts w:ascii="Times New Roman" w:hAnsi="Times New Roman"/>
        </w:rPr>
      </w:pPr>
      <w:r w:rsidRPr="001711C1">
        <w:rPr>
          <w:rStyle w:val="afb"/>
          <w:rFonts w:ascii="Times New Roman" w:hAnsi="Times New Roman"/>
        </w:rPr>
        <w:footnoteRef/>
      </w:r>
      <w:r w:rsidRPr="001711C1">
        <w:rPr>
          <w:rFonts w:ascii="Times New Roman" w:hAnsi="Times New Roman"/>
        </w:rPr>
        <w:t xml:space="preserve"> Статья 51.1</w:t>
      </w:r>
      <w:r w:rsidRPr="001711C1">
        <w:rPr>
          <w:rFonts w:ascii="Times New Roman" w:hAnsi="Times New Roman"/>
          <w:iCs/>
          <w:bdr w:val="none" w:sz="0" w:space="0" w:color="auto" w:frame="1"/>
        </w:rPr>
        <w:t> «Представительства иностранных организаций и филиалы иностранных юридических лиц» Гражданского кодекса РБ /</w:t>
      </w:r>
      <w:r>
        <w:rPr>
          <w:rFonts w:ascii="Times New Roman" w:hAnsi="Times New Roman"/>
          <w:iCs/>
          <w:color w:val="3E4040"/>
          <w:bdr w:val="none" w:sz="0" w:space="0" w:color="auto" w:frame="1"/>
        </w:rPr>
        <w:t xml:space="preserve"> </w:t>
      </w:r>
      <w:hyperlink r:id="rId6" w:history="1">
        <w:r w:rsidRPr="00807FD8">
          <w:rPr>
            <w:rStyle w:val="ab"/>
            <w:rFonts w:ascii="Times New Roman" w:hAnsi="Times New Roman"/>
            <w:iCs/>
            <w:color w:val="5B9BD5" w:themeColor="accent1"/>
            <w:bdr w:val="none" w:sz="0" w:space="0" w:color="auto" w:frame="1"/>
          </w:rPr>
          <w:t>https://ilex.by/news/filialy-inostrannyh-organizatsij-chto-predlagaet-novaya-redaktsiya-gk/</w:t>
        </w:r>
      </w:hyperlink>
      <w:r>
        <w:rPr>
          <w:rFonts w:ascii="Times New Roman" w:hAnsi="Times New Roman"/>
          <w:iCs/>
          <w:color w:val="3E4040"/>
          <w:bdr w:val="none" w:sz="0" w:space="0" w:color="auto" w:frame="1"/>
        </w:rPr>
        <w:t xml:space="preserve"> </w:t>
      </w:r>
    </w:p>
  </w:footnote>
  <w:footnote w:id="18">
    <w:p w:rsidR="00C0652E" w:rsidRPr="001711C1" w:rsidRDefault="00C0652E">
      <w:pPr>
        <w:pStyle w:val="af9"/>
        <w:rPr>
          <w:rFonts w:ascii="Times New Roman" w:hAnsi="Times New Roman"/>
        </w:rPr>
      </w:pPr>
      <w:r w:rsidRPr="001711C1">
        <w:rPr>
          <w:rStyle w:val="afb"/>
          <w:rFonts w:ascii="Times New Roman" w:hAnsi="Times New Roman"/>
        </w:rPr>
        <w:footnoteRef/>
      </w:r>
      <w:r w:rsidRPr="001711C1">
        <w:rPr>
          <w:rFonts w:ascii="Times New Roman" w:hAnsi="Times New Roman"/>
        </w:rPr>
        <w:t xml:space="preserve"> </w:t>
      </w:r>
      <w:r w:rsidRPr="001711C1">
        <w:rPr>
          <w:rFonts w:ascii="Times New Roman" w:hAnsi="Times New Roman"/>
          <w:iCs/>
          <w:bdr w:val="none" w:sz="0" w:space="0" w:color="auto" w:frame="1"/>
        </w:rPr>
        <w:t>Статья 10 Закона РБ от 15 июля 2010 г. № 169-З</w:t>
      </w:r>
    </w:p>
  </w:footnote>
  <w:footnote w:id="19">
    <w:p w:rsidR="00C0652E" w:rsidRPr="005B3803" w:rsidRDefault="00C0652E" w:rsidP="007F35F1">
      <w:pPr>
        <w:pStyle w:val="af9"/>
        <w:ind w:right="567"/>
        <w:rPr>
          <w:sz w:val="18"/>
          <w:szCs w:val="18"/>
        </w:rPr>
      </w:pPr>
      <w:r w:rsidRPr="00215856">
        <w:rPr>
          <w:rStyle w:val="afb"/>
          <w:sz w:val="18"/>
          <w:szCs w:val="18"/>
        </w:rPr>
        <w:footnoteRef/>
      </w:r>
      <w:r w:rsidRPr="00215856">
        <w:rPr>
          <w:sz w:val="18"/>
          <w:szCs w:val="18"/>
        </w:rPr>
        <w:t xml:space="preserve"> </w:t>
      </w:r>
      <w:r w:rsidRPr="005B3803">
        <w:rPr>
          <w:rFonts w:ascii="Times New Roman" w:hAnsi="Times New Roman"/>
          <w:sz w:val="18"/>
          <w:szCs w:val="18"/>
        </w:rPr>
        <w:t>Размер базовой величины определяется законодательством Ре</w:t>
      </w:r>
      <w:r>
        <w:rPr>
          <w:rFonts w:ascii="Times New Roman" w:hAnsi="Times New Roman"/>
          <w:sz w:val="18"/>
          <w:szCs w:val="18"/>
        </w:rPr>
        <w:t xml:space="preserve">спублики Беларусь и составляет 40 </w:t>
      </w:r>
      <w:r w:rsidRPr="005B3803">
        <w:rPr>
          <w:rFonts w:ascii="Times New Roman" w:hAnsi="Times New Roman"/>
          <w:sz w:val="18"/>
          <w:szCs w:val="18"/>
        </w:rPr>
        <w:t>бел.</w:t>
      </w:r>
      <w:r>
        <w:rPr>
          <w:rFonts w:ascii="Times New Roman" w:hAnsi="Times New Roman"/>
          <w:sz w:val="18"/>
          <w:szCs w:val="18"/>
        </w:rPr>
        <w:t xml:space="preserve"> </w:t>
      </w:r>
      <w:r w:rsidRPr="005B3803">
        <w:rPr>
          <w:rFonts w:ascii="Times New Roman" w:hAnsi="Times New Roman"/>
          <w:sz w:val="18"/>
          <w:szCs w:val="18"/>
        </w:rPr>
        <w:t>руб.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52E" w:rsidRDefault="00C0652E" w:rsidP="00DC008B">
    <w:pPr>
      <w:pStyle w:val="a5"/>
      <w:ind w:right="142" w:hanging="284"/>
      <w:jc w:val="right"/>
      <w:rPr>
        <w:rFonts w:ascii="Times New Roman" w:hAnsi="Times New Roman"/>
        <w:sz w:val="28"/>
        <w:szCs w:val="28"/>
      </w:rPr>
    </w:pPr>
    <w:r>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6045235</wp:posOffset>
              </wp:positionH>
              <wp:positionV relativeFrom="paragraph">
                <wp:posOffset>-52070</wp:posOffset>
              </wp:positionV>
              <wp:extent cx="381000" cy="320040"/>
              <wp:effectExtent l="19050" t="19050" r="19050" b="2286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20040"/>
                      </a:xfrm>
                      <a:prstGeom prst="roundRect">
                        <a:avLst>
                          <a:gd name="adj" fmla="val 16667"/>
                        </a:avLst>
                      </a:prstGeom>
                      <a:solidFill>
                        <a:schemeClr val="bg1"/>
                      </a:solidFill>
                      <a:ln w="38100">
                        <a:solidFill>
                          <a:srgbClr val="F2F2F2"/>
                        </a:solidFill>
                        <a:round/>
                        <a:headEnd/>
                        <a:tailEnd/>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3AB169" id="AutoShape 1" o:spid="_x0000_s1026" style="position:absolute;margin-left:476pt;margin-top:-4.1pt;width:30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" fillcolor="white [3212]" strokecolor="#f2f2f2" strokeweight="3pt"/>
          </w:pict>
        </mc:Fallback>
      </mc:AlternateContent>
    </w:r>
    <w:r w:rsidRPr="00D6445A">
      <w:rPr>
        <w:rFonts w:ascii="Times New Roman" w:hAnsi="Times New Roman"/>
        <w:sz w:val="28"/>
        <w:szCs w:val="28"/>
      </w:rPr>
      <w:t>Беларусь. Путеводитель для бизнеса</w:t>
    </w:r>
    <w:r>
      <w:rPr>
        <w:rFonts w:ascii="Times New Roman" w:hAnsi="Times New Roman"/>
        <w:sz w:val="28"/>
        <w:szCs w:val="28"/>
      </w:rPr>
      <w:t xml:space="preserve"> </w:t>
    </w:r>
    <w:r w:rsidRPr="00EA693C">
      <w:rPr>
        <w:rFonts w:ascii="Times New Roman" w:hAnsi="Times New Roman"/>
        <w:sz w:val="28"/>
        <w:szCs w:val="28"/>
      </w:rPr>
      <w:fldChar w:fldCharType="begin"/>
    </w:r>
    <w:r w:rsidRPr="00EA693C">
      <w:rPr>
        <w:rFonts w:ascii="Times New Roman" w:hAnsi="Times New Roman"/>
        <w:sz w:val="28"/>
        <w:szCs w:val="28"/>
      </w:rPr>
      <w:instrText xml:space="preserve"> PAGE   \* MERGEFORMAT </w:instrText>
    </w:r>
    <w:r w:rsidRPr="00EA693C">
      <w:rPr>
        <w:rFonts w:ascii="Times New Roman" w:hAnsi="Times New Roman"/>
        <w:sz w:val="28"/>
        <w:szCs w:val="28"/>
      </w:rPr>
      <w:fldChar w:fldCharType="separate"/>
    </w:r>
    <w:r w:rsidR="008043A6">
      <w:rPr>
        <w:rFonts w:ascii="Times New Roman" w:hAnsi="Times New Roman"/>
        <w:noProof/>
        <w:sz w:val="28"/>
        <w:szCs w:val="28"/>
      </w:rPr>
      <w:t>7</w:t>
    </w:r>
    <w:r w:rsidRPr="00EA693C">
      <w:rPr>
        <w:rFonts w:ascii="Times New Roman" w:hAnsi="Times New Roman"/>
        <w:sz w:val="28"/>
        <w:szCs w:val="28"/>
      </w:rPr>
      <w:fldChar w:fldCharType="end"/>
    </w:r>
  </w:p>
  <w:p w:rsidR="00C0652E" w:rsidRPr="00413843" w:rsidRDefault="00C0652E" w:rsidP="00DC008B">
    <w:pPr>
      <w:pStyle w:val="a5"/>
      <w:ind w:right="142" w:hanging="284"/>
      <w:jc w:val="right"/>
      <w:rPr>
        <w:rFonts w:ascii="Times New Roman" w:hAnsi="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52E" w:rsidRDefault="00C0652E" w:rsidP="005B0554">
    <w:pPr>
      <w:pStyle w:val="a5"/>
      <w:ind w:left="-567"/>
      <w:jc w:val="center"/>
      <w:rPr>
        <w:rFonts w:ascii="Times New Roman" w:hAnsi="Times New Roman"/>
        <w:b/>
        <w:sz w:val="36"/>
        <w:szCs w:val="36"/>
      </w:rPr>
    </w:pPr>
    <w:r>
      <w:rPr>
        <w:rFonts w:ascii="Times New Roman" w:hAnsi="Times New Roman"/>
        <w:b/>
        <w:sz w:val="36"/>
        <w:szCs w:val="36"/>
      </w:rPr>
      <w:t xml:space="preserve">Министерство промышленности и торговли </w:t>
    </w:r>
  </w:p>
  <w:p w:rsidR="00C0652E" w:rsidRPr="006A2996" w:rsidRDefault="00C0652E" w:rsidP="005B0554">
    <w:pPr>
      <w:pStyle w:val="a5"/>
      <w:ind w:left="-567"/>
      <w:jc w:val="center"/>
      <w:rPr>
        <w:rFonts w:ascii="Times New Roman" w:hAnsi="Times New Roman"/>
        <w:b/>
        <w:sz w:val="36"/>
        <w:szCs w:val="36"/>
      </w:rPr>
    </w:pPr>
    <w:r w:rsidRPr="00C607E7">
      <w:rPr>
        <w:rFonts w:ascii="Times New Roman" w:hAnsi="Times New Roman"/>
        <w:b/>
        <w:sz w:val="36"/>
        <w:szCs w:val="36"/>
      </w:rPr>
      <w:t>Российской Федерации</w:t>
    </w:r>
  </w:p>
  <w:p w:rsidR="00C0652E" w:rsidRPr="006A2996" w:rsidRDefault="00C0652E" w:rsidP="005B0554">
    <w:pPr>
      <w:pStyle w:val="a5"/>
      <w:ind w:left="-567"/>
      <w:jc w:val="center"/>
      <w:rPr>
        <w:rFonts w:ascii="Times New Roman" w:hAnsi="Times New Roman"/>
        <w:sz w:val="36"/>
        <w:szCs w:val="36"/>
      </w:rPr>
    </w:pPr>
  </w:p>
  <w:p w:rsidR="00C0652E" w:rsidRPr="00575209" w:rsidRDefault="00C0652E" w:rsidP="005B0554">
    <w:pPr>
      <w:pStyle w:val="a5"/>
      <w:ind w:left="-567"/>
      <w:jc w:val="center"/>
      <w:rPr>
        <w:rFonts w:ascii="Times New Roman" w:hAnsi="Times New Roman"/>
        <w:b/>
        <w:sz w:val="32"/>
        <w:szCs w:val="36"/>
      </w:rPr>
    </w:pPr>
    <w:r w:rsidRPr="00575209">
      <w:rPr>
        <w:rFonts w:ascii="Times New Roman" w:hAnsi="Times New Roman"/>
        <w:b/>
        <w:sz w:val="32"/>
        <w:szCs w:val="36"/>
      </w:rPr>
      <w:t>Торговое представительство Российской Федерации</w:t>
    </w:r>
  </w:p>
  <w:p w:rsidR="00C0652E" w:rsidRPr="00575209" w:rsidRDefault="00C0652E" w:rsidP="005B0554">
    <w:pPr>
      <w:pStyle w:val="a5"/>
      <w:ind w:left="-567"/>
      <w:jc w:val="center"/>
      <w:rPr>
        <w:rFonts w:ascii="Times New Roman" w:hAnsi="Times New Roman"/>
        <w:b/>
        <w:sz w:val="32"/>
        <w:szCs w:val="36"/>
      </w:rPr>
    </w:pPr>
    <w:r w:rsidRPr="00575209">
      <w:rPr>
        <w:rFonts w:ascii="Times New Roman" w:hAnsi="Times New Roman"/>
        <w:b/>
        <w:sz w:val="32"/>
        <w:szCs w:val="36"/>
      </w:rPr>
      <w:t>в Республике Беларусь</w:t>
    </w:r>
    <w:r w:rsidRPr="00575209">
      <w:rPr>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3586"/>
    <w:multiLevelType w:val="hybridMultilevel"/>
    <w:tmpl w:val="172A2010"/>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CE41B2"/>
    <w:multiLevelType w:val="hybridMultilevel"/>
    <w:tmpl w:val="04BE5D70"/>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5B64599"/>
    <w:multiLevelType w:val="hybridMultilevel"/>
    <w:tmpl w:val="A44691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75E4C"/>
    <w:multiLevelType w:val="hybridMultilevel"/>
    <w:tmpl w:val="ACE2DAD6"/>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701012"/>
    <w:multiLevelType w:val="hybridMultilevel"/>
    <w:tmpl w:val="477A9D96"/>
    <w:lvl w:ilvl="0" w:tplc="027CCE10">
      <w:start w:val="1"/>
      <w:numFmt w:val="decimal"/>
      <w:lvlText w:val="%1."/>
      <w:lvlJc w:val="left"/>
      <w:pPr>
        <w:ind w:left="1211" w:hanging="360"/>
      </w:pPr>
      <w:rPr>
        <w:rFonts w:hint="default"/>
        <w:b w:val="0"/>
        <w:bCs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82D27A3"/>
    <w:multiLevelType w:val="hybridMultilevel"/>
    <w:tmpl w:val="AC12AE1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8E4A1A"/>
    <w:multiLevelType w:val="hybridMultilevel"/>
    <w:tmpl w:val="F3443CC6"/>
    <w:lvl w:ilvl="0" w:tplc="05420C94">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911EA7"/>
    <w:multiLevelType w:val="hybridMultilevel"/>
    <w:tmpl w:val="2D1CDBC0"/>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86A1CC5"/>
    <w:multiLevelType w:val="hybridMultilevel"/>
    <w:tmpl w:val="D35ABEC4"/>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96D75C7"/>
    <w:multiLevelType w:val="hybridMultilevel"/>
    <w:tmpl w:val="350C6EB4"/>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D0C5845"/>
    <w:multiLevelType w:val="hybridMultilevel"/>
    <w:tmpl w:val="D2F001BE"/>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7244B1"/>
    <w:multiLevelType w:val="multilevel"/>
    <w:tmpl w:val="C554C138"/>
    <w:lvl w:ilvl="0">
      <w:start w:val="1"/>
      <w:numFmt w:val="decimal"/>
      <w:lvlText w:val="%1."/>
      <w:lvlJc w:val="left"/>
      <w:pPr>
        <w:ind w:left="720" w:hanging="360"/>
      </w:pPr>
      <w:rPr>
        <w:b/>
      </w:rPr>
    </w:lvl>
    <w:lvl w:ilvl="1">
      <w:start w:val="1"/>
      <w:numFmt w:val="decimal"/>
      <w:isLgl/>
      <w:lvlText w:val="%1.%2."/>
      <w:lvlJc w:val="left"/>
      <w:pPr>
        <w:ind w:left="1571" w:hanging="720"/>
      </w:pPr>
      <w:rPr>
        <w:rFonts w:hint="default"/>
        <w:b/>
        <w:i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3DD95C6C"/>
    <w:multiLevelType w:val="hybridMultilevel"/>
    <w:tmpl w:val="D77EA82A"/>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ED707D0"/>
    <w:multiLevelType w:val="hybridMultilevel"/>
    <w:tmpl w:val="E0D26006"/>
    <w:lvl w:ilvl="0" w:tplc="5172EA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A561C01"/>
    <w:multiLevelType w:val="hybridMultilevel"/>
    <w:tmpl w:val="02247E88"/>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F1E0563"/>
    <w:multiLevelType w:val="hybridMultilevel"/>
    <w:tmpl w:val="917E2520"/>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0812985"/>
    <w:multiLevelType w:val="hybridMultilevel"/>
    <w:tmpl w:val="FF8AFA96"/>
    <w:lvl w:ilvl="0" w:tplc="CCC2A4F0">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534B356B"/>
    <w:multiLevelType w:val="hybridMultilevel"/>
    <w:tmpl w:val="1C183BD6"/>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53C210E"/>
    <w:multiLevelType w:val="hybridMultilevel"/>
    <w:tmpl w:val="94808232"/>
    <w:lvl w:ilvl="0" w:tplc="9586DC3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57FC3104"/>
    <w:multiLevelType w:val="hybridMultilevel"/>
    <w:tmpl w:val="682E3A5E"/>
    <w:lvl w:ilvl="0" w:tplc="9586DC3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581F6299"/>
    <w:multiLevelType w:val="hybridMultilevel"/>
    <w:tmpl w:val="5D1E9FE6"/>
    <w:lvl w:ilvl="0" w:tplc="9586DC3C">
      <w:start w:val="1"/>
      <w:numFmt w:val="bullet"/>
      <w:lvlText w:val=""/>
      <w:lvlJc w:val="left"/>
      <w:pPr>
        <w:ind w:left="1429" w:hanging="360"/>
      </w:pPr>
      <w:rPr>
        <w:rFonts w:ascii="Symbol" w:hAnsi="Symbol" w:hint="default"/>
      </w:rPr>
    </w:lvl>
    <w:lvl w:ilvl="1" w:tplc="7FAC5F2A">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9F73475"/>
    <w:multiLevelType w:val="hybridMultilevel"/>
    <w:tmpl w:val="559CCBF6"/>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D821FF7"/>
    <w:multiLevelType w:val="hybridMultilevel"/>
    <w:tmpl w:val="06D6AEC4"/>
    <w:lvl w:ilvl="0" w:tplc="5172EA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5437B7A"/>
    <w:multiLevelType w:val="hybridMultilevel"/>
    <w:tmpl w:val="A330F834"/>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A1E5B91"/>
    <w:multiLevelType w:val="hybridMultilevel"/>
    <w:tmpl w:val="0338D562"/>
    <w:lvl w:ilvl="0" w:tplc="9586DC3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718A0FF9"/>
    <w:multiLevelType w:val="hybridMultilevel"/>
    <w:tmpl w:val="FF8C4666"/>
    <w:lvl w:ilvl="0" w:tplc="9586D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6B5436A"/>
    <w:multiLevelType w:val="multilevel"/>
    <w:tmpl w:val="4F4800F0"/>
    <w:lvl w:ilvl="0">
      <w:start w:val="1"/>
      <w:numFmt w:val="decimal"/>
      <w:pStyle w:val="1"/>
      <w:lvlText w:val="%1"/>
      <w:lvlJc w:val="left"/>
      <w:pPr>
        <w:tabs>
          <w:tab w:val="num" w:pos="432"/>
        </w:tabs>
        <w:ind w:left="432" w:hanging="432"/>
      </w:pPr>
      <w:rPr>
        <w:rFonts w:hint="default"/>
      </w:rPr>
    </w:lvl>
    <w:lvl w:ilvl="1">
      <w:start w:val="1"/>
      <w:numFmt w:val="none"/>
      <w:pStyle w:val="2"/>
      <w:lvlText w:val="6.3"/>
      <w:lvlJc w:val="left"/>
      <w:pPr>
        <w:tabs>
          <w:tab w:val="num" w:pos="936"/>
        </w:tabs>
        <w:ind w:left="936" w:hanging="576"/>
      </w:pPr>
      <w:rPr>
        <w:rFonts w:ascii="Times New Roman" w:hAnsi="Times New Roman" w:cs="Times New Roman" w:hint="default"/>
        <w:b/>
        <w:i w:val="0"/>
        <w:sz w:val="28"/>
        <w:szCs w:val="28"/>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7A781EBE"/>
    <w:multiLevelType w:val="hybridMultilevel"/>
    <w:tmpl w:val="4A70FC8C"/>
    <w:lvl w:ilvl="0" w:tplc="5FDCEF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FDA1455"/>
    <w:multiLevelType w:val="hybridMultilevel"/>
    <w:tmpl w:val="85EE5D96"/>
    <w:lvl w:ilvl="0" w:tplc="9586DC3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6"/>
  </w:num>
  <w:num w:numId="2">
    <w:abstractNumId w:val="27"/>
  </w:num>
  <w:num w:numId="3">
    <w:abstractNumId w:val="6"/>
  </w:num>
  <w:num w:numId="4">
    <w:abstractNumId w:val="4"/>
  </w:num>
  <w:num w:numId="5">
    <w:abstractNumId w:val="16"/>
  </w:num>
  <w:num w:numId="6">
    <w:abstractNumId w:val="21"/>
  </w:num>
  <w:num w:numId="7">
    <w:abstractNumId w:val="9"/>
  </w:num>
  <w:num w:numId="8">
    <w:abstractNumId w:val="11"/>
  </w:num>
  <w:num w:numId="9">
    <w:abstractNumId w:val="18"/>
  </w:num>
  <w:num w:numId="10">
    <w:abstractNumId w:val="28"/>
  </w:num>
  <w:num w:numId="11">
    <w:abstractNumId w:val="19"/>
  </w:num>
  <w:num w:numId="12">
    <w:abstractNumId w:val="10"/>
  </w:num>
  <w:num w:numId="13">
    <w:abstractNumId w:val="17"/>
  </w:num>
  <w:num w:numId="14">
    <w:abstractNumId w:val="20"/>
  </w:num>
  <w:num w:numId="15">
    <w:abstractNumId w:val="7"/>
  </w:num>
  <w:num w:numId="16">
    <w:abstractNumId w:val="1"/>
  </w:num>
  <w:num w:numId="17">
    <w:abstractNumId w:val="12"/>
  </w:num>
  <w:num w:numId="18">
    <w:abstractNumId w:val="5"/>
  </w:num>
  <w:num w:numId="19">
    <w:abstractNumId w:val="2"/>
  </w:num>
  <w:num w:numId="20">
    <w:abstractNumId w:val="14"/>
  </w:num>
  <w:num w:numId="21">
    <w:abstractNumId w:val="3"/>
  </w:num>
  <w:num w:numId="22">
    <w:abstractNumId w:val="23"/>
  </w:num>
  <w:num w:numId="23">
    <w:abstractNumId w:val="25"/>
  </w:num>
  <w:num w:numId="24">
    <w:abstractNumId w:val="13"/>
  </w:num>
  <w:num w:numId="25">
    <w:abstractNumId w:val="22"/>
  </w:num>
  <w:num w:numId="26">
    <w:abstractNumId w:val="8"/>
  </w:num>
  <w:num w:numId="27">
    <w:abstractNumId w:val="0"/>
  </w:num>
  <w:num w:numId="28">
    <w:abstractNumId w:val="15"/>
  </w:num>
  <w:num w:numId="29">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87"/>
    <w:rsid w:val="00000EC8"/>
    <w:rsid w:val="000012EB"/>
    <w:rsid w:val="00002462"/>
    <w:rsid w:val="00002980"/>
    <w:rsid w:val="00003C27"/>
    <w:rsid w:val="000050CF"/>
    <w:rsid w:val="00005CF1"/>
    <w:rsid w:val="00006184"/>
    <w:rsid w:val="0000653E"/>
    <w:rsid w:val="0000663E"/>
    <w:rsid w:val="000068F1"/>
    <w:rsid w:val="00007B60"/>
    <w:rsid w:val="000102EF"/>
    <w:rsid w:val="000105C2"/>
    <w:rsid w:val="00011006"/>
    <w:rsid w:val="00011DF4"/>
    <w:rsid w:val="00014557"/>
    <w:rsid w:val="0001478F"/>
    <w:rsid w:val="00014FC4"/>
    <w:rsid w:val="00015F31"/>
    <w:rsid w:val="00015F70"/>
    <w:rsid w:val="000175F9"/>
    <w:rsid w:val="0001765F"/>
    <w:rsid w:val="00021CC4"/>
    <w:rsid w:val="00022AE6"/>
    <w:rsid w:val="000247B2"/>
    <w:rsid w:val="00024A5B"/>
    <w:rsid w:val="00025DD3"/>
    <w:rsid w:val="00026483"/>
    <w:rsid w:val="00027DD6"/>
    <w:rsid w:val="00030370"/>
    <w:rsid w:val="000311DF"/>
    <w:rsid w:val="00031AE2"/>
    <w:rsid w:val="00032552"/>
    <w:rsid w:val="0003410F"/>
    <w:rsid w:val="00034196"/>
    <w:rsid w:val="00034A28"/>
    <w:rsid w:val="00037DED"/>
    <w:rsid w:val="00041364"/>
    <w:rsid w:val="00041BF4"/>
    <w:rsid w:val="000431FF"/>
    <w:rsid w:val="00043B83"/>
    <w:rsid w:val="00043EEF"/>
    <w:rsid w:val="00044585"/>
    <w:rsid w:val="000459BE"/>
    <w:rsid w:val="00046DC8"/>
    <w:rsid w:val="0004703F"/>
    <w:rsid w:val="00047A92"/>
    <w:rsid w:val="00047B5D"/>
    <w:rsid w:val="0005034D"/>
    <w:rsid w:val="00050519"/>
    <w:rsid w:val="00050683"/>
    <w:rsid w:val="00053301"/>
    <w:rsid w:val="00053584"/>
    <w:rsid w:val="000557B5"/>
    <w:rsid w:val="00055871"/>
    <w:rsid w:val="00055AF8"/>
    <w:rsid w:val="000566FB"/>
    <w:rsid w:val="00056A20"/>
    <w:rsid w:val="00056F8D"/>
    <w:rsid w:val="000610A3"/>
    <w:rsid w:val="00061356"/>
    <w:rsid w:val="00061C70"/>
    <w:rsid w:val="00062445"/>
    <w:rsid w:val="000625D7"/>
    <w:rsid w:val="000626C3"/>
    <w:rsid w:val="00063F7E"/>
    <w:rsid w:val="0006566F"/>
    <w:rsid w:val="000665AA"/>
    <w:rsid w:val="0006714A"/>
    <w:rsid w:val="00067633"/>
    <w:rsid w:val="00070403"/>
    <w:rsid w:val="00070858"/>
    <w:rsid w:val="00071738"/>
    <w:rsid w:val="0007420A"/>
    <w:rsid w:val="000745B4"/>
    <w:rsid w:val="0007504B"/>
    <w:rsid w:val="00075B47"/>
    <w:rsid w:val="0007626E"/>
    <w:rsid w:val="00076AE0"/>
    <w:rsid w:val="0007761F"/>
    <w:rsid w:val="00080122"/>
    <w:rsid w:val="000801FE"/>
    <w:rsid w:val="00080B97"/>
    <w:rsid w:val="00081A78"/>
    <w:rsid w:val="00082145"/>
    <w:rsid w:val="00082896"/>
    <w:rsid w:val="0008295A"/>
    <w:rsid w:val="00084E1B"/>
    <w:rsid w:val="00086FF1"/>
    <w:rsid w:val="00094A10"/>
    <w:rsid w:val="00094D6B"/>
    <w:rsid w:val="00096B29"/>
    <w:rsid w:val="00096C67"/>
    <w:rsid w:val="00096D30"/>
    <w:rsid w:val="000973C0"/>
    <w:rsid w:val="000A390A"/>
    <w:rsid w:val="000A391C"/>
    <w:rsid w:val="000A61CD"/>
    <w:rsid w:val="000A72C5"/>
    <w:rsid w:val="000B0025"/>
    <w:rsid w:val="000B00B4"/>
    <w:rsid w:val="000B01CA"/>
    <w:rsid w:val="000B2805"/>
    <w:rsid w:val="000B3B1D"/>
    <w:rsid w:val="000B4106"/>
    <w:rsid w:val="000B4E8C"/>
    <w:rsid w:val="000B51DE"/>
    <w:rsid w:val="000B5AC9"/>
    <w:rsid w:val="000B695F"/>
    <w:rsid w:val="000C17B1"/>
    <w:rsid w:val="000C1E02"/>
    <w:rsid w:val="000C2649"/>
    <w:rsid w:val="000C3D9E"/>
    <w:rsid w:val="000C3E62"/>
    <w:rsid w:val="000C4C99"/>
    <w:rsid w:val="000D007F"/>
    <w:rsid w:val="000D0F73"/>
    <w:rsid w:val="000D1635"/>
    <w:rsid w:val="000D372F"/>
    <w:rsid w:val="000D4B48"/>
    <w:rsid w:val="000D5308"/>
    <w:rsid w:val="000D5DBF"/>
    <w:rsid w:val="000D6039"/>
    <w:rsid w:val="000D6D2B"/>
    <w:rsid w:val="000D7FE4"/>
    <w:rsid w:val="000E0EAE"/>
    <w:rsid w:val="000E1A51"/>
    <w:rsid w:val="000E289D"/>
    <w:rsid w:val="000E404C"/>
    <w:rsid w:val="000E51F3"/>
    <w:rsid w:val="000F02F8"/>
    <w:rsid w:val="000F1E91"/>
    <w:rsid w:val="000F33C0"/>
    <w:rsid w:val="000F3DB6"/>
    <w:rsid w:val="000F6443"/>
    <w:rsid w:val="000F6D0C"/>
    <w:rsid w:val="00100156"/>
    <w:rsid w:val="00100320"/>
    <w:rsid w:val="0010090E"/>
    <w:rsid w:val="00102781"/>
    <w:rsid w:val="001027D4"/>
    <w:rsid w:val="001028BF"/>
    <w:rsid w:val="00102C97"/>
    <w:rsid w:val="001031F0"/>
    <w:rsid w:val="00104580"/>
    <w:rsid w:val="001066FD"/>
    <w:rsid w:val="00106AC7"/>
    <w:rsid w:val="00107AA7"/>
    <w:rsid w:val="001126B9"/>
    <w:rsid w:val="00113A74"/>
    <w:rsid w:val="00113DA0"/>
    <w:rsid w:val="00117AD5"/>
    <w:rsid w:val="00122799"/>
    <w:rsid w:val="001246F9"/>
    <w:rsid w:val="0012630E"/>
    <w:rsid w:val="001301BE"/>
    <w:rsid w:val="00131602"/>
    <w:rsid w:val="00133052"/>
    <w:rsid w:val="001345CF"/>
    <w:rsid w:val="00134E1D"/>
    <w:rsid w:val="00135027"/>
    <w:rsid w:val="00135A33"/>
    <w:rsid w:val="001373CD"/>
    <w:rsid w:val="00137E1C"/>
    <w:rsid w:val="001404CD"/>
    <w:rsid w:val="00142B76"/>
    <w:rsid w:val="00142DB7"/>
    <w:rsid w:val="001440F7"/>
    <w:rsid w:val="00145A61"/>
    <w:rsid w:val="001460AE"/>
    <w:rsid w:val="001469E8"/>
    <w:rsid w:val="00146F79"/>
    <w:rsid w:val="00147A12"/>
    <w:rsid w:val="0015091C"/>
    <w:rsid w:val="001528D2"/>
    <w:rsid w:val="00154AA0"/>
    <w:rsid w:val="001569C3"/>
    <w:rsid w:val="00157CA9"/>
    <w:rsid w:val="001606EC"/>
    <w:rsid w:val="00161221"/>
    <w:rsid w:val="001622AE"/>
    <w:rsid w:val="00162D9A"/>
    <w:rsid w:val="001663F0"/>
    <w:rsid w:val="00167A9B"/>
    <w:rsid w:val="00170153"/>
    <w:rsid w:val="001711C1"/>
    <w:rsid w:val="001712FD"/>
    <w:rsid w:val="0017312F"/>
    <w:rsid w:val="00173876"/>
    <w:rsid w:val="00177DC5"/>
    <w:rsid w:val="00180ADE"/>
    <w:rsid w:val="001818A1"/>
    <w:rsid w:val="00183542"/>
    <w:rsid w:val="00183C6B"/>
    <w:rsid w:val="00183DBC"/>
    <w:rsid w:val="00184997"/>
    <w:rsid w:val="0018740F"/>
    <w:rsid w:val="00187A65"/>
    <w:rsid w:val="00187DE9"/>
    <w:rsid w:val="0019004B"/>
    <w:rsid w:val="00191135"/>
    <w:rsid w:val="001914CE"/>
    <w:rsid w:val="001920F3"/>
    <w:rsid w:val="001924BA"/>
    <w:rsid w:val="001925BE"/>
    <w:rsid w:val="00194363"/>
    <w:rsid w:val="00195669"/>
    <w:rsid w:val="0019640E"/>
    <w:rsid w:val="001A0520"/>
    <w:rsid w:val="001A11B2"/>
    <w:rsid w:val="001A172C"/>
    <w:rsid w:val="001A1C4E"/>
    <w:rsid w:val="001A20A5"/>
    <w:rsid w:val="001A2E13"/>
    <w:rsid w:val="001A402C"/>
    <w:rsid w:val="001A4ACD"/>
    <w:rsid w:val="001A514D"/>
    <w:rsid w:val="001A666C"/>
    <w:rsid w:val="001A6925"/>
    <w:rsid w:val="001A69C3"/>
    <w:rsid w:val="001A78FA"/>
    <w:rsid w:val="001B05BC"/>
    <w:rsid w:val="001B10B7"/>
    <w:rsid w:val="001B1CCF"/>
    <w:rsid w:val="001B1F12"/>
    <w:rsid w:val="001B21FC"/>
    <w:rsid w:val="001B251F"/>
    <w:rsid w:val="001B39CD"/>
    <w:rsid w:val="001B4060"/>
    <w:rsid w:val="001B5EAA"/>
    <w:rsid w:val="001B69D2"/>
    <w:rsid w:val="001B7170"/>
    <w:rsid w:val="001B7B4A"/>
    <w:rsid w:val="001C30AA"/>
    <w:rsid w:val="001C4BB0"/>
    <w:rsid w:val="001C523D"/>
    <w:rsid w:val="001C5303"/>
    <w:rsid w:val="001C6272"/>
    <w:rsid w:val="001C6DEE"/>
    <w:rsid w:val="001C6FA1"/>
    <w:rsid w:val="001C70B4"/>
    <w:rsid w:val="001C789F"/>
    <w:rsid w:val="001C7931"/>
    <w:rsid w:val="001D03A3"/>
    <w:rsid w:val="001D4474"/>
    <w:rsid w:val="001D4DA5"/>
    <w:rsid w:val="001D7F43"/>
    <w:rsid w:val="001E0FF2"/>
    <w:rsid w:val="001E1636"/>
    <w:rsid w:val="001E2206"/>
    <w:rsid w:val="001E3516"/>
    <w:rsid w:val="001E40F5"/>
    <w:rsid w:val="001E6099"/>
    <w:rsid w:val="001E65CB"/>
    <w:rsid w:val="001E728A"/>
    <w:rsid w:val="001E772F"/>
    <w:rsid w:val="001E7E1F"/>
    <w:rsid w:val="001F1076"/>
    <w:rsid w:val="001F1957"/>
    <w:rsid w:val="001F2639"/>
    <w:rsid w:val="001F3A10"/>
    <w:rsid w:val="001F3F6C"/>
    <w:rsid w:val="001F4A60"/>
    <w:rsid w:val="001F5201"/>
    <w:rsid w:val="001F5542"/>
    <w:rsid w:val="001F77AC"/>
    <w:rsid w:val="001F77E1"/>
    <w:rsid w:val="001F7807"/>
    <w:rsid w:val="00200104"/>
    <w:rsid w:val="00200452"/>
    <w:rsid w:val="00200C59"/>
    <w:rsid w:val="00201FD0"/>
    <w:rsid w:val="00202FCF"/>
    <w:rsid w:val="002037CC"/>
    <w:rsid w:val="00205B2F"/>
    <w:rsid w:val="00205DBF"/>
    <w:rsid w:val="002068A3"/>
    <w:rsid w:val="002101AA"/>
    <w:rsid w:val="002106FA"/>
    <w:rsid w:val="00210FF3"/>
    <w:rsid w:val="002127F9"/>
    <w:rsid w:val="00212FD3"/>
    <w:rsid w:val="0021402F"/>
    <w:rsid w:val="00214323"/>
    <w:rsid w:val="002152BD"/>
    <w:rsid w:val="00216CC5"/>
    <w:rsid w:val="00216D87"/>
    <w:rsid w:val="00217598"/>
    <w:rsid w:val="00217ACE"/>
    <w:rsid w:val="002203EA"/>
    <w:rsid w:val="00222653"/>
    <w:rsid w:val="0022411F"/>
    <w:rsid w:val="00225346"/>
    <w:rsid w:val="0022586C"/>
    <w:rsid w:val="00225E7A"/>
    <w:rsid w:val="00227612"/>
    <w:rsid w:val="00227958"/>
    <w:rsid w:val="002316EE"/>
    <w:rsid w:val="00232478"/>
    <w:rsid w:val="002327A4"/>
    <w:rsid w:val="002340E2"/>
    <w:rsid w:val="00234BC0"/>
    <w:rsid w:val="00235ACE"/>
    <w:rsid w:val="00236B4A"/>
    <w:rsid w:val="00237DD6"/>
    <w:rsid w:val="00237EE1"/>
    <w:rsid w:val="00241823"/>
    <w:rsid w:val="00241B22"/>
    <w:rsid w:val="00243E18"/>
    <w:rsid w:val="0024631A"/>
    <w:rsid w:val="002467C7"/>
    <w:rsid w:val="002514BB"/>
    <w:rsid w:val="00251E73"/>
    <w:rsid w:val="00252C58"/>
    <w:rsid w:val="00252FAD"/>
    <w:rsid w:val="00253012"/>
    <w:rsid w:val="002535ED"/>
    <w:rsid w:val="0025484D"/>
    <w:rsid w:val="00254DB5"/>
    <w:rsid w:val="00254F91"/>
    <w:rsid w:val="002551FA"/>
    <w:rsid w:val="0025718D"/>
    <w:rsid w:val="002602B6"/>
    <w:rsid w:val="0026092F"/>
    <w:rsid w:val="0026246B"/>
    <w:rsid w:val="00262D6F"/>
    <w:rsid w:val="00263ED4"/>
    <w:rsid w:val="00266072"/>
    <w:rsid w:val="00270C1A"/>
    <w:rsid w:val="0027143F"/>
    <w:rsid w:val="00271E96"/>
    <w:rsid w:val="00272006"/>
    <w:rsid w:val="002730AD"/>
    <w:rsid w:val="002731B6"/>
    <w:rsid w:val="002738E9"/>
    <w:rsid w:val="00273982"/>
    <w:rsid w:val="0027514F"/>
    <w:rsid w:val="00275513"/>
    <w:rsid w:val="00275DBC"/>
    <w:rsid w:val="00277AF3"/>
    <w:rsid w:val="002803F0"/>
    <w:rsid w:val="00280868"/>
    <w:rsid w:val="00281B1E"/>
    <w:rsid w:val="00282011"/>
    <w:rsid w:val="00282B5A"/>
    <w:rsid w:val="002832EE"/>
    <w:rsid w:val="00283BDF"/>
    <w:rsid w:val="002853FA"/>
    <w:rsid w:val="0028636F"/>
    <w:rsid w:val="00286E6F"/>
    <w:rsid w:val="00287439"/>
    <w:rsid w:val="002906D8"/>
    <w:rsid w:val="0029080D"/>
    <w:rsid w:val="00290D10"/>
    <w:rsid w:val="00290D18"/>
    <w:rsid w:val="00291216"/>
    <w:rsid w:val="002918C7"/>
    <w:rsid w:val="002920EC"/>
    <w:rsid w:val="00292C52"/>
    <w:rsid w:val="00292F13"/>
    <w:rsid w:val="00296657"/>
    <w:rsid w:val="00296882"/>
    <w:rsid w:val="00296F85"/>
    <w:rsid w:val="002A16FE"/>
    <w:rsid w:val="002A1BA4"/>
    <w:rsid w:val="002A1BFE"/>
    <w:rsid w:val="002A1FA2"/>
    <w:rsid w:val="002A2F19"/>
    <w:rsid w:val="002A473F"/>
    <w:rsid w:val="002A5A51"/>
    <w:rsid w:val="002A6EDE"/>
    <w:rsid w:val="002A783A"/>
    <w:rsid w:val="002A7E8E"/>
    <w:rsid w:val="002B038A"/>
    <w:rsid w:val="002B07ED"/>
    <w:rsid w:val="002B0DEC"/>
    <w:rsid w:val="002B1019"/>
    <w:rsid w:val="002B16C1"/>
    <w:rsid w:val="002B21CD"/>
    <w:rsid w:val="002B5540"/>
    <w:rsid w:val="002B684F"/>
    <w:rsid w:val="002C0879"/>
    <w:rsid w:val="002C0D0D"/>
    <w:rsid w:val="002C1D29"/>
    <w:rsid w:val="002C2028"/>
    <w:rsid w:val="002C35CD"/>
    <w:rsid w:val="002C374E"/>
    <w:rsid w:val="002C7FBA"/>
    <w:rsid w:val="002D022B"/>
    <w:rsid w:val="002D0B3C"/>
    <w:rsid w:val="002D1750"/>
    <w:rsid w:val="002D363B"/>
    <w:rsid w:val="002D5B58"/>
    <w:rsid w:val="002D5FFA"/>
    <w:rsid w:val="002D7A74"/>
    <w:rsid w:val="002E0238"/>
    <w:rsid w:val="002E05C5"/>
    <w:rsid w:val="002E0D4F"/>
    <w:rsid w:val="002E2F1B"/>
    <w:rsid w:val="002E2FC2"/>
    <w:rsid w:val="002E45C9"/>
    <w:rsid w:val="002E4A5B"/>
    <w:rsid w:val="002E66F2"/>
    <w:rsid w:val="002E6F59"/>
    <w:rsid w:val="002F1E8E"/>
    <w:rsid w:val="002F2001"/>
    <w:rsid w:val="002F23F2"/>
    <w:rsid w:val="002F3F8B"/>
    <w:rsid w:val="002F46B7"/>
    <w:rsid w:val="002F4EFA"/>
    <w:rsid w:val="002F50C5"/>
    <w:rsid w:val="002F51B1"/>
    <w:rsid w:val="002F6028"/>
    <w:rsid w:val="002F6EBC"/>
    <w:rsid w:val="00301790"/>
    <w:rsid w:val="00302287"/>
    <w:rsid w:val="00302622"/>
    <w:rsid w:val="00302F73"/>
    <w:rsid w:val="003031CA"/>
    <w:rsid w:val="00303B6B"/>
    <w:rsid w:val="00303D4D"/>
    <w:rsid w:val="003048B4"/>
    <w:rsid w:val="00304933"/>
    <w:rsid w:val="0030505C"/>
    <w:rsid w:val="00305461"/>
    <w:rsid w:val="003055E4"/>
    <w:rsid w:val="00311C42"/>
    <w:rsid w:val="00312437"/>
    <w:rsid w:val="00312EF9"/>
    <w:rsid w:val="0031338C"/>
    <w:rsid w:val="003136E9"/>
    <w:rsid w:val="003179DC"/>
    <w:rsid w:val="00323855"/>
    <w:rsid w:val="00323D36"/>
    <w:rsid w:val="00323F95"/>
    <w:rsid w:val="00326154"/>
    <w:rsid w:val="00327486"/>
    <w:rsid w:val="003274E1"/>
    <w:rsid w:val="0033214B"/>
    <w:rsid w:val="00333A11"/>
    <w:rsid w:val="00335D95"/>
    <w:rsid w:val="0033676D"/>
    <w:rsid w:val="00337EE5"/>
    <w:rsid w:val="003403AF"/>
    <w:rsid w:val="00342E9B"/>
    <w:rsid w:val="003430D2"/>
    <w:rsid w:val="00344052"/>
    <w:rsid w:val="0034499E"/>
    <w:rsid w:val="00345528"/>
    <w:rsid w:val="00345EC8"/>
    <w:rsid w:val="00346262"/>
    <w:rsid w:val="00350787"/>
    <w:rsid w:val="00353368"/>
    <w:rsid w:val="0035462C"/>
    <w:rsid w:val="0035475F"/>
    <w:rsid w:val="00354D7F"/>
    <w:rsid w:val="003556D0"/>
    <w:rsid w:val="00355916"/>
    <w:rsid w:val="00355AB2"/>
    <w:rsid w:val="003603E9"/>
    <w:rsid w:val="003604F7"/>
    <w:rsid w:val="003609BB"/>
    <w:rsid w:val="00360A59"/>
    <w:rsid w:val="003622F2"/>
    <w:rsid w:val="00362BEC"/>
    <w:rsid w:val="00362FE0"/>
    <w:rsid w:val="003631D8"/>
    <w:rsid w:val="00363681"/>
    <w:rsid w:val="00363B20"/>
    <w:rsid w:val="00363BD2"/>
    <w:rsid w:val="00364504"/>
    <w:rsid w:val="003658C0"/>
    <w:rsid w:val="00367E60"/>
    <w:rsid w:val="00370EA3"/>
    <w:rsid w:val="003720A7"/>
    <w:rsid w:val="00372655"/>
    <w:rsid w:val="0037284B"/>
    <w:rsid w:val="00372D95"/>
    <w:rsid w:val="003740C0"/>
    <w:rsid w:val="0037566C"/>
    <w:rsid w:val="00376046"/>
    <w:rsid w:val="00377B0E"/>
    <w:rsid w:val="003800D0"/>
    <w:rsid w:val="003808EF"/>
    <w:rsid w:val="00381D27"/>
    <w:rsid w:val="00385FF3"/>
    <w:rsid w:val="00386EF5"/>
    <w:rsid w:val="003871F1"/>
    <w:rsid w:val="003878EC"/>
    <w:rsid w:val="00390094"/>
    <w:rsid w:val="00390AC8"/>
    <w:rsid w:val="00390DD2"/>
    <w:rsid w:val="00391DB2"/>
    <w:rsid w:val="00393AEE"/>
    <w:rsid w:val="0039535E"/>
    <w:rsid w:val="003969D5"/>
    <w:rsid w:val="00396FA6"/>
    <w:rsid w:val="003978CA"/>
    <w:rsid w:val="003A31D2"/>
    <w:rsid w:val="003A423F"/>
    <w:rsid w:val="003A4A9B"/>
    <w:rsid w:val="003A4B73"/>
    <w:rsid w:val="003A6F0D"/>
    <w:rsid w:val="003A7DD4"/>
    <w:rsid w:val="003B285E"/>
    <w:rsid w:val="003B4CA7"/>
    <w:rsid w:val="003B5708"/>
    <w:rsid w:val="003B607A"/>
    <w:rsid w:val="003B63C9"/>
    <w:rsid w:val="003B6A5F"/>
    <w:rsid w:val="003C0255"/>
    <w:rsid w:val="003C1910"/>
    <w:rsid w:val="003C1A98"/>
    <w:rsid w:val="003C1BBB"/>
    <w:rsid w:val="003C23E1"/>
    <w:rsid w:val="003C2C32"/>
    <w:rsid w:val="003C3D64"/>
    <w:rsid w:val="003C4ABB"/>
    <w:rsid w:val="003C5A94"/>
    <w:rsid w:val="003C6D6E"/>
    <w:rsid w:val="003D109C"/>
    <w:rsid w:val="003D1208"/>
    <w:rsid w:val="003D15E9"/>
    <w:rsid w:val="003D1A99"/>
    <w:rsid w:val="003D1FA4"/>
    <w:rsid w:val="003D2993"/>
    <w:rsid w:val="003D38AA"/>
    <w:rsid w:val="003D3EB7"/>
    <w:rsid w:val="003D4F06"/>
    <w:rsid w:val="003D7170"/>
    <w:rsid w:val="003D7779"/>
    <w:rsid w:val="003E0BFB"/>
    <w:rsid w:val="003E0DBB"/>
    <w:rsid w:val="003E101E"/>
    <w:rsid w:val="003E19FB"/>
    <w:rsid w:val="003E30A5"/>
    <w:rsid w:val="003E4FEE"/>
    <w:rsid w:val="003E5474"/>
    <w:rsid w:val="003E59D4"/>
    <w:rsid w:val="003E6672"/>
    <w:rsid w:val="003E6889"/>
    <w:rsid w:val="003E6B10"/>
    <w:rsid w:val="003E6E0F"/>
    <w:rsid w:val="003E7966"/>
    <w:rsid w:val="003F0382"/>
    <w:rsid w:val="003F0BBC"/>
    <w:rsid w:val="003F11D1"/>
    <w:rsid w:val="003F22EE"/>
    <w:rsid w:val="003F2EDE"/>
    <w:rsid w:val="003F3574"/>
    <w:rsid w:val="003F3BAD"/>
    <w:rsid w:val="003F598C"/>
    <w:rsid w:val="003F6BB3"/>
    <w:rsid w:val="003F7629"/>
    <w:rsid w:val="00400DAB"/>
    <w:rsid w:val="00401863"/>
    <w:rsid w:val="00404B62"/>
    <w:rsid w:val="00404C4B"/>
    <w:rsid w:val="004057A6"/>
    <w:rsid w:val="00405804"/>
    <w:rsid w:val="0041028A"/>
    <w:rsid w:val="004115C2"/>
    <w:rsid w:val="00411DA6"/>
    <w:rsid w:val="00411DB2"/>
    <w:rsid w:val="00412BF8"/>
    <w:rsid w:val="00413843"/>
    <w:rsid w:val="00414322"/>
    <w:rsid w:val="00414DAC"/>
    <w:rsid w:val="004156E1"/>
    <w:rsid w:val="00417A46"/>
    <w:rsid w:val="00417C47"/>
    <w:rsid w:val="00420656"/>
    <w:rsid w:val="00421DC8"/>
    <w:rsid w:val="0042240E"/>
    <w:rsid w:val="00422A6D"/>
    <w:rsid w:val="0042317C"/>
    <w:rsid w:val="0042332B"/>
    <w:rsid w:val="0042355D"/>
    <w:rsid w:val="00423E11"/>
    <w:rsid w:val="00425877"/>
    <w:rsid w:val="0042593B"/>
    <w:rsid w:val="00425C5D"/>
    <w:rsid w:val="00425E14"/>
    <w:rsid w:val="00426CFD"/>
    <w:rsid w:val="00434729"/>
    <w:rsid w:val="00434DF7"/>
    <w:rsid w:val="0043612B"/>
    <w:rsid w:val="00436317"/>
    <w:rsid w:val="00436CB3"/>
    <w:rsid w:val="00437FDF"/>
    <w:rsid w:val="00441258"/>
    <w:rsid w:val="0044167E"/>
    <w:rsid w:val="00441AC5"/>
    <w:rsid w:val="00441EA6"/>
    <w:rsid w:val="0044209E"/>
    <w:rsid w:val="004439D9"/>
    <w:rsid w:val="004449FB"/>
    <w:rsid w:val="00444A09"/>
    <w:rsid w:val="0044781C"/>
    <w:rsid w:val="00451696"/>
    <w:rsid w:val="0045370C"/>
    <w:rsid w:val="0045373F"/>
    <w:rsid w:val="00454745"/>
    <w:rsid w:val="00454AB7"/>
    <w:rsid w:val="00455471"/>
    <w:rsid w:val="00455BA7"/>
    <w:rsid w:val="00460127"/>
    <w:rsid w:val="004609F9"/>
    <w:rsid w:val="00460C4D"/>
    <w:rsid w:val="00460D12"/>
    <w:rsid w:val="004620B6"/>
    <w:rsid w:val="00462B23"/>
    <w:rsid w:val="00463527"/>
    <w:rsid w:val="004639C7"/>
    <w:rsid w:val="0046528B"/>
    <w:rsid w:val="00465497"/>
    <w:rsid w:val="00466678"/>
    <w:rsid w:val="004666D6"/>
    <w:rsid w:val="00470D28"/>
    <w:rsid w:val="00471214"/>
    <w:rsid w:val="00472768"/>
    <w:rsid w:val="00472C90"/>
    <w:rsid w:val="00473132"/>
    <w:rsid w:val="00473603"/>
    <w:rsid w:val="00475915"/>
    <w:rsid w:val="00476064"/>
    <w:rsid w:val="00477C99"/>
    <w:rsid w:val="0048001E"/>
    <w:rsid w:val="004803B1"/>
    <w:rsid w:val="0048175A"/>
    <w:rsid w:val="00481913"/>
    <w:rsid w:val="00481BB9"/>
    <w:rsid w:val="00481E20"/>
    <w:rsid w:val="00482BB2"/>
    <w:rsid w:val="00484BAA"/>
    <w:rsid w:val="00484DA1"/>
    <w:rsid w:val="00485535"/>
    <w:rsid w:val="0048560A"/>
    <w:rsid w:val="00490560"/>
    <w:rsid w:val="0049127F"/>
    <w:rsid w:val="004912B4"/>
    <w:rsid w:val="00491403"/>
    <w:rsid w:val="00492359"/>
    <w:rsid w:val="00492989"/>
    <w:rsid w:val="00492D77"/>
    <w:rsid w:val="004931F2"/>
    <w:rsid w:val="00494BDF"/>
    <w:rsid w:val="004956C1"/>
    <w:rsid w:val="00495F4F"/>
    <w:rsid w:val="00496338"/>
    <w:rsid w:val="004A0E07"/>
    <w:rsid w:val="004A24AA"/>
    <w:rsid w:val="004A3EFE"/>
    <w:rsid w:val="004A4636"/>
    <w:rsid w:val="004A634D"/>
    <w:rsid w:val="004B085D"/>
    <w:rsid w:val="004B08D5"/>
    <w:rsid w:val="004B0CBC"/>
    <w:rsid w:val="004B1F51"/>
    <w:rsid w:val="004B2397"/>
    <w:rsid w:val="004B31FA"/>
    <w:rsid w:val="004B3432"/>
    <w:rsid w:val="004B3B28"/>
    <w:rsid w:val="004B4F65"/>
    <w:rsid w:val="004B514B"/>
    <w:rsid w:val="004B5BED"/>
    <w:rsid w:val="004B762E"/>
    <w:rsid w:val="004B7B0C"/>
    <w:rsid w:val="004C0098"/>
    <w:rsid w:val="004C0BEC"/>
    <w:rsid w:val="004C20CC"/>
    <w:rsid w:val="004C27EC"/>
    <w:rsid w:val="004C35FB"/>
    <w:rsid w:val="004C3B8E"/>
    <w:rsid w:val="004C441F"/>
    <w:rsid w:val="004C46F9"/>
    <w:rsid w:val="004C49B0"/>
    <w:rsid w:val="004C54CA"/>
    <w:rsid w:val="004C6450"/>
    <w:rsid w:val="004C65B7"/>
    <w:rsid w:val="004D0EB7"/>
    <w:rsid w:val="004D1B95"/>
    <w:rsid w:val="004D29AB"/>
    <w:rsid w:val="004D4735"/>
    <w:rsid w:val="004D56EE"/>
    <w:rsid w:val="004D629C"/>
    <w:rsid w:val="004D6600"/>
    <w:rsid w:val="004D6DA4"/>
    <w:rsid w:val="004D76A6"/>
    <w:rsid w:val="004D77A7"/>
    <w:rsid w:val="004D7E0C"/>
    <w:rsid w:val="004E12EF"/>
    <w:rsid w:val="004E1731"/>
    <w:rsid w:val="004E2156"/>
    <w:rsid w:val="004E2F4E"/>
    <w:rsid w:val="004E35AD"/>
    <w:rsid w:val="004E383C"/>
    <w:rsid w:val="004E3E4C"/>
    <w:rsid w:val="004E6493"/>
    <w:rsid w:val="004E6D69"/>
    <w:rsid w:val="004E6F23"/>
    <w:rsid w:val="004E71C3"/>
    <w:rsid w:val="004E72EE"/>
    <w:rsid w:val="004E75D1"/>
    <w:rsid w:val="004E78C5"/>
    <w:rsid w:val="004F00DE"/>
    <w:rsid w:val="004F320A"/>
    <w:rsid w:val="004F42CD"/>
    <w:rsid w:val="004F5005"/>
    <w:rsid w:val="004F523A"/>
    <w:rsid w:val="004F5B8F"/>
    <w:rsid w:val="004F5BBD"/>
    <w:rsid w:val="004F5DB9"/>
    <w:rsid w:val="005038DF"/>
    <w:rsid w:val="005067B1"/>
    <w:rsid w:val="00506C86"/>
    <w:rsid w:val="0051037A"/>
    <w:rsid w:val="00511E90"/>
    <w:rsid w:val="00511F6D"/>
    <w:rsid w:val="00512A3F"/>
    <w:rsid w:val="00513953"/>
    <w:rsid w:val="00513C71"/>
    <w:rsid w:val="00513E28"/>
    <w:rsid w:val="0051676A"/>
    <w:rsid w:val="00520D34"/>
    <w:rsid w:val="005223CD"/>
    <w:rsid w:val="00525A2A"/>
    <w:rsid w:val="00525F80"/>
    <w:rsid w:val="005261C3"/>
    <w:rsid w:val="00530104"/>
    <w:rsid w:val="005301EB"/>
    <w:rsid w:val="0053084B"/>
    <w:rsid w:val="00530856"/>
    <w:rsid w:val="00531A3F"/>
    <w:rsid w:val="00531C2F"/>
    <w:rsid w:val="00533B28"/>
    <w:rsid w:val="00534105"/>
    <w:rsid w:val="00534466"/>
    <w:rsid w:val="0053494B"/>
    <w:rsid w:val="0053511A"/>
    <w:rsid w:val="005361FE"/>
    <w:rsid w:val="00542166"/>
    <w:rsid w:val="00542DC6"/>
    <w:rsid w:val="00545637"/>
    <w:rsid w:val="0054571A"/>
    <w:rsid w:val="005458FC"/>
    <w:rsid w:val="005461D5"/>
    <w:rsid w:val="005479C8"/>
    <w:rsid w:val="00547A2F"/>
    <w:rsid w:val="00550D41"/>
    <w:rsid w:val="00553FE7"/>
    <w:rsid w:val="00554441"/>
    <w:rsid w:val="005545C9"/>
    <w:rsid w:val="00557545"/>
    <w:rsid w:val="00557587"/>
    <w:rsid w:val="0055782E"/>
    <w:rsid w:val="005615DE"/>
    <w:rsid w:val="00562872"/>
    <w:rsid w:val="00564A06"/>
    <w:rsid w:val="005650FE"/>
    <w:rsid w:val="00565D9D"/>
    <w:rsid w:val="005662E9"/>
    <w:rsid w:val="00567853"/>
    <w:rsid w:val="00570F48"/>
    <w:rsid w:val="0057418B"/>
    <w:rsid w:val="00575209"/>
    <w:rsid w:val="00581293"/>
    <w:rsid w:val="005859C7"/>
    <w:rsid w:val="00585C0D"/>
    <w:rsid w:val="0058648C"/>
    <w:rsid w:val="005866F4"/>
    <w:rsid w:val="005876CE"/>
    <w:rsid w:val="00590244"/>
    <w:rsid w:val="005913F9"/>
    <w:rsid w:val="00591A47"/>
    <w:rsid w:val="00591ECC"/>
    <w:rsid w:val="00592048"/>
    <w:rsid w:val="005929B9"/>
    <w:rsid w:val="005951E8"/>
    <w:rsid w:val="00595553"/>
    <w:rsid w:val="005960C3"/>
    <w:rsid w:val="00596C34"/>
    <w:rsid w:val="005970BE"/>
    <w:rsid w:val="005A0F0D"/>
    <w:rsid w:val="005A1126"/>
    <w:rsid w:val="005A166A"/>
    <w:rsid w:val="005A2057"/>
    <w:rsid w:val="005A2C29"/>
    <w:rsid w:val="005A4376"/>
    <w:rsid w:val="005A44A7"/>
    <w:rsid w:val="005A45BC"/>
    <w:rsid w:val="005A51B6"/>
    <w:rsid w:val="005A5A5D"/>
    <w:rsid w:val="005A613B"/>
    <w:rsid w:val="005A6FB3"/>
    <w:rsid w:val="005A70CD"/>
    <w:rsid w:val="005B03E7"/>
    <w:rsid w:val="005B0494"/>
    <w:rsid w:val="005B0554"/>
    <w:rsid w:val="005B1423"/>
    <w:rsid w:val="005B195F"/>
    <w:rsid w:val="005B260D"/>
    <w:rsid w:val="005B34E6"/>
    <w:rsid w:val="005B35D5"/>
    <w:rsid w:val="005B3803"/>
    <w:rsid w:val="005B3A8D"/>
    <w:rsid w:val="005B3DA8"/>
    <w:rsid w:val="005B4D78"/>
    <w:rsid w:val="005B4E3D"/>
    <w:rsid w:val="005B5D63"/>
    <w:rsid w:val="005B6371"/>
    <w:rsid w:val="005B64E0"/>
    <w:rsid w:val="005B6AC4"/>
    <w:rsid w:val="005B6B1E"/>
    <w:rsid w:val="005B7A6A"/>
    <w:rsid w:val="005C03D7"/>
    <w:rsid w:val="005C0F18"/>
    <w:rsid w:val="005C1D73"/>
    <w:rsid w:val="005C23AE"/>
    <w:rsid w:val="005C385B"/>
    <w:rsid w:val="005C3BF7"/>
    <w:rsid w:val="005C3D30"/>
    <w:rsid w:val="005C41D9"/>
    <w:rsid w:val="005C7F56"/>
    <w:rsid w:val="005D07E5"/>
    <w:rsid w:val="005D3CE5"/>
    <w:rsid w:val="005D4444"/>
    <w:rsid w:val="005D4567"/>
    <w:rsid w:val="005D4A66"/>
    <w:rsid w:val="005D5F4B"/>
    <w:rsid w:val="005D7A51"/>
    <w:rsid w:val="005E0269"/>
    <w:rsid w:val="005E07EF"/>
    <w:rsid w:val="005E21D6"/>
    <w:rsid w:val="005E3EE2"/>
    <w:rsid w:val="005E666F"/>
    <w:rsid w:val="005E7980"/>
    <w:rsid w:val="005F1C6E"/>
    <w:rsid w:val="005F2997"/>
    <w:rsid w:val="005F39C9"/>
    <w:rsid w:val="005F5604"/>
    <w:rsid w:val="005F6A79"/>
    <w:rsid w:val="005F6C7C"/>
    <w:rsid w:val="005F7B5D"/>
    <w:rsid w:val="0060012E"/>
    <w:rsid w:val="006002DD"/>
    <w:rsid w:val="00600B09"/>
    <w:rsid w:val="006038B9"/>
    <w:rsid w:val="006039CD"/>
    <w:rsid w:val="00606F73"/>
    <w:rsid w:val="006074C6"/>
    <w:rsid w:val="00607FF8"/>
    <w:rsid w:val="006114F1"/>
    <w:rsid w:val="00612D45"/>
    <w:rsid w:val="00613268"/>
    <w:rsid w:val="00615230"/>
    <w:rsid w:val="006153CD"/>
    <w:rsid w:val="00615971"/>
    <w:rsid w:val="00617189"/>
    <w:rsid w:val="00620D38"/>
    <w:rsid w:val="006216CC"/>
    <w:rsid w:val="006234EC"/>
    <w:rsid w:val="00625A09"/>
    <w:rsid w:val="00626839"/>
    <w:rsid w:val="00626F65"/>
    <w:rsid w:val="00627878"/>
    <w:rsid w:val="0062792B"/>
    <w:rsid w:val="00627D54"/>
    <w:rsid w:val="006304B9"/>
    <w:rsid w:val="00630D82"/>
    <w:rsid w:val="0063170C"/>
    <w:rsid w:val="0063269D"/>
    <w:rsid w:val="00632F93"/>
    <w:rsid w:val="006345D8"/>
    <w:rsid w:val="0063565C"/>
    <w:rsid w:val="00636DBD"/>
    <w:rsid w:val="00637B5C"/>
    <w:rsid w:val="0064057E"/>
    <w:rsid w:val="006420C4"/>
    <w:rsid w:val="00642F07"/>
    <w:rsid w:val="00643280"/>
    <w:rsid w:val="006436C1"/>
    <w:rsid w:val="00644A72"/>
    <w:rsid w:val="00645C1D"/>
    <w:rsid w:val="00647EDB"/>
    <w:rsid w:val="00651942"/>
    <w:rsid w:val="00651CF6"/>
    <w:rsid w:val="006526C8"/>
    <w:rsid w:val="0065344D"/>
    <w:rsid w:val="00653574"/>
    <w:rsid w:val="0065459D"/>
    <w:rsid w:val="006545F5"/>
    <w:rsid w:val="006550C0"/>
    <w:rsid w:val="006562D1"/>
    <w:rsid w:val="006563F1"/>
    <w:rsid w:val="0065646B"/>
    <w:rsid w:val="00656527"/>
    <w:rsid w:val="00663972"/>
    <w:rsid w:val="00664515"/>
    <w:rsid w:val="006648F0"/>
    <w:rsid w:val="0066546F"/>
    <w:rsid w:val="00665494"/>
    <w:rsid w:val="00665585"/>
    <w:rsid w:val="00666037"/>
    <w:rsid w:val="00666CBC"/>
    <w:rsid w:val="00667C54"/>
    <w:rsid w:val="006716C8"/>
    <w:rsid w:val="00673A52"/>
    <w:rsid w:val="00673E7C"/>
    <w:rsid w:val="00674419"/>
    <w:rsid w:val="00674896"/>
    <w:rsid w:val="006759AC"/>
    <w:rsid w:val="006761C6"/>
    <w:rsid w:val="006771BC"/>
    <w:rsid w:val="00681AEF"/>
    <w:rsid w:val="00682D0C"/>
    <w:rsid w:val="00682F14"/>
    <w:rsid w:val="00684323"/>
    <w:rsid w:val="0068437F"/>
    <w:rsid w:val="0068629D"/>
    <w:rsid w:val="00687522"/>
    <w:rsid w:val="00692ED5"/>
    <w:rsid w:val="00693140"/>
    <w:rsid w:val="006940FA"/>
    <w:rsid w:val="0069540B"/>
    <w:rsid w:val="00695609"/>
    <w:rsid w:val="00697FB7"/>
    <w:rsid w:val="006A090C"/>
    <w:rsid w:val="006A0922"/>
    <w:rsid w:val="006A1A1F"/>
    <w:rsid w:val="006A28C7"/>
    <w:rsid w:val="006A2996"/>
    <w:rsid w:val="006A3B57"/>
    <w:rsid w:val="006A400E"/>
    <w:rsid w:val="006A477D"/>
    <w:rsid w:val="006A6824"/>
    <w:rsid w:val="006A6ABC"/>
    <w:rsid w:val="006A6C3E"/>
    <w:rsid w:val="006A7890"/>
    <w:rsid w:val="006B0368"/>
    <w:rsid w:val="006B042E"/>
    <w:rsid w:val="006B0465"/>
    <w:rsid w:val="006B103D"/>
    <w:rsid w:val="006B21BE"/>
    <w:rsid w:val="006B240E"/>
    <w:rsid w:val="006B413B"/>
    <w:rsid w:val="006B4C6E"/>
    <w:rsid w:val="006B57E3"/>
    <w:rsid w:val="006B7000"/>
    <w:rsid w:val="006B7F7F"/>
    <w:rsid w:val="006C1C40"/>
    <w:rsid w:val="006C20AC"/>
    <w:rsid w:val="006C2266"/>
    <w:rsid w:val="006C29E2"/>
    <w:rsid w:val="006C4DEC"/>
    <w:rsid w:val="006C5E2A"/>
    <w:rsid w:val="006C5F6C"/>
    <w:rsid w:val="006C62C8"/>
    <w:rsid w:val="006C6DAA"/>
    <w:rsid w:val="006C7047"/>
    <w:rsid w:val="006C795B"/>
    <w:rsid w:val="006C7F17"/>
    <w:rsid w:val="006D0686"/>
    <w:rsid w:val="006D08B3"/>
    <w:rsid w:val="006D1542"/>
    <w:rsid w:val="006D1A5A"/>
    <w:rsid w:val="006D1A94"/>
    <w:rsid w:val="006D1D53"/>
    <w:rsid w:val="006D21BB"/>
    <w:rsid w:val="006D234A"/>
    <w:rsid w:val="006D2775"/>
    <w:rsid w:val="006D299D"/>
    <w:rsid w:val="006D3D60"/>
    <w:rsid w:val="006D60CC"/>
    <w:rsid w:val="006D699B"/>
    <w:rsid w:val="006D71BD"/>
    <w:rsid w:val="006D7874"/>
    <w:rsid w:val="006E029F"/>
    <w:rsid w:val="006E3266"/>
    <w:rsid w:val="006E453D"/>
    <w:rsid w:val="006E5454"/>
    <w:rsid w:val="006E6685"/>
    <w:rsid w:val="006E6BFE"/>
    <w:rsid w:val="006E6C89"/>
    <w:rsid w:val="006E71B5"/>
    <w:rsid w:val="006E7522"/>
    <w:rsid w:val="006F1404"/>
    <w:rsid w:val="006F2185"/>
    <w:rsid w:val="006F2A84"/>
    <w:rsid w:val="006F3164"/>
    <w:rsid w:val="006F52C4"/>
    <w:rsid w:val="006F729A"/>
    <w:rsid w:val="006F7BBB"/>
    <w:rsid w:val="006F7FB6"/>
    <w:rsid w:val="00700363"/>
    <w:rsid w:val="00700715"/>
    <w:rsid w:val="00702402"/>
    <w:rsid w:val="007027B1"/>
    <w:rsid w:val="00703532"/>
    <w:rsid w:val="00703E0B"/>
    <w:rsid w:val="0070471E"/>
    <w:rsid w:val="00704E55"/>
    <w:rsid w:val="00704E98"/>
    <w:rsid w:val="00707141"/>
    <w:rsid w:val="007074E8"/>
    <w:rsid w:val="007116E5"/>
    <w:rsid w:val="00712B7B"/>
    <w:rsid w:val="00713EB4"/>
    <w:rsid w:val="00715CFE"/>
    <w:rsid w:val="0071677D"/>
    <w:rsid w:val="00716F7B"/>
    <w:rsid w:val="0071752E"/>
    <w:rsid w:val="00717C8A"/>
    <w:rsid w:val="0072010E"/>
    <w:rsid w:val="00721D6C"/>
    <w:rsid w:val="0072218B"/>
    <w:rsid w:val="00722B01"/>
    <w:rsid w:val="0072464D"/>
    <w:rsid w:val="0072502C"/>
    <w:rsid w:val="00726682"/>
    <w:rsid w:val="007266CB"/>
    <w:rsid w:val="00726E30"/>
    <w:rsid w:val="007272F9"/>
    <w:rsid w:val="00727962"/>
    <w:rsid w:val="00730775"/>
    <w:rsid w:val="0073220D"/>
    <w:rsid w:val="007327ED"/>
    <w:rsid w:val="00733FA0"/>
    <w:rsid w:val="00733FB5"/>
    <w:rsid w:val="0073492E"/>
    <w:rsid w:val="00735600"/>
    <w:rsid w:val="00736512"/>
    <w:rsid w:val="00736A54"/>
    <w:rsid w:val="007402DC"/>
    <w:rsid w:val="0074047D"/>
    <w:rsid w:val="00741563"/>
    <w:rsid w:val="00741EFF"/>
    <w:rsid w:val="00743B76"/>
    <w:rsid w:val="00745AEF"/>
    <w:rsid w:val="00746B22"/>
    <w:rsid w:val="00747493"/>
    <w:rsid w:val="00747A69"/>
    <w:rsid w:val="0075005A"/>
    <w:rsid w:val="0075238B"/>
    <w:rsid w:val="0075241E"/>
    <w:rsid w:val="00752558"/>
    <w:rsid w:val="00753196"/>
    <w:rsid w:val="00754338"/>
    <w:rsid w:val="00754454"/>
    <w:rsid w:val="0075479F"/>
    <w:rsid w:val="00754E4D"/>
    <w:rsid w:val="0075545F"/>
    <w:rsid w:val="00756585"/>
    <w:rsid w:val="007565B9"/>
    <w:rsid w:val="00757315"/>
    <w:rsid w:val="00757E4A"/>
    <w:rsid w:val="0076056B"/>
    <w:rsid w:val="00761A6A"/>
    <w:rsid w:val="0076207F"/>
    <w:rsid w:val="00762196"/>
    <w:rsid w:val="007627B5"/>
    <w:rsid w:val="00762B19"/>
    <w:rsid w:val="00762C63"/>
    <w:rsid w:val="007636A5"/>
    <w:rsid w:val="00763A9D"/>
    <w:rsid w:val="00763EE5"/>
    <w:rsid w:val="007641CF"/>
    <w:rsid w:val="00764998"/>
    <w:rsid w:val="00764B97"/>
    <w:rsid w:val="00765A44"/>
    <w:rsid w:val="007665F4"/>
    <w:rsid w:val="00766D1D"/>
    <w:rsid w:val="00770A6A"/>
    <w:rsid w:val="007711C9"/>
    <w:rsid w:val="00772ABA"/>
    <w:rsid w:val="00774CD9"/>
    <w:rsid w:val="00775088"/>
    <w:rsid w:val="007760B1"/>
    <w:rsid w:val="00776781"/>
    <w:rsid w:val="00780015"/>
    <w:rsid w:val="00782451"/>
    <w:rsid w:val="00785195"/>
    <w:rsid w:val="00785990"/>
    <w:rsid w:val="0078698A"/>
    <w:rsid w:val="007869F7"/>
    <w:rsid w:val="00786BC6"/>
    <w:rsid w:val="00791BF5"/>
    <w:rsid w:val="00791D41"/>
    <w:rsid w:val="00792095"/>
    <w:rsid w:val="00794045"/>
    <w:rsid w:val="0079425B"/>
    <w:rsid w:val="00794995"/>
    <w:rsid w:val="007966AD"/>
    <w:rsid w:val="00797125"/>
    <w:rsid w:val="007A016D"/>
    <w:rsid w:val="007A1C02"/>
    <w:rsid w:val="007A5BF9"/>
    <w:rsid w:val="007B01E2"/>
    <w:rsid w:val="007B0299"/>
    <w:rsid w:val="007B22BE"/>
    <w:rsid w:val="007B30AC"/>
    <w:rsid w:val="007B3107"/>
    <w:rsid w:val="007B35E4"/>
    <w:rsid w:val="007B44A5"/>
    <w:rsid w:val="007B4B34"/>
    <w:rsid w:val="007B4F28"/>
    <w:rsid w:val="007B543F"/>
    <w:rsid w:val="007B56BB"/>
    <w:rsid w:val="007C00A2"/>
    <w:rsid w:val="007C0536"/>
    <w:rsid w:val="007C1113"/>
    <w:rsid w:val="007C12B6"/>
    <w:rsid w:val="007C1944"/>
    <w:rsid w:val="007C1DB6"/>
    <w:rsid w:val="007C2088"/>
    <w:rsid w:val="007C33C7"/>
    <w:rsid w:val="007C4053"/>
    <w:rsid w:val="007C4F24"/>
    <w:rsid w:val="007C764D"/>
    <w:rsid w:val="007D0C23"/>
    <w:rsid w:val="007D192C"/>
    <w:rsid w:val="007D3428"/>
    <w:rsid w:val="007D36F8"/>
    <w:rsid w:val="007D3A97"/>
    <w:rsid w:val="007D4566"/>
    <w:rsid w:val="007D71D1"/>
    <w:rsid w:val="007E0D75"/>
    <w:rsid w:val="007E1D57"/>
    <w:rsid w:val="007E2609"/>
    <w:rsid w:val="007E37A1"/>
    <w:rsid w:val="007E4543"/>
    <w:rsid w:val="007E4D5B"/>
    <w:rsid w:val="007E7ADC"/>
    <w:rsid w:val="007F0097"/>
    <w:rsid w:val="007F1D8F"/>
    <w:rsid w:val="007F2155"/>
    <w:rsid w:val="007F273D"/>
    <w:rsid w:val="007F35C1"/>
    <w:rsid w:val="007F35F1"/>
    <w:rsid w:val="007F682A"/>
    <w:rsid w:val="007F70BF"/>
    <w:rsid w:val="007F74DF"/>
    <w:rsid w:val="00801F59"/>
    <w:rsid w:val="00803048"/>
    <w:rsid w:val="008043A6"/>
    <w:rsid w:val="00804E93"/>
    <w:rsid w:val="00807FD8"/>
    <w:rsid w:val="00811EFB"/>
    <w:rsid w:val="008121D2"/>
    <w:rsid w:val="00812A28"/>
    <w:rsid w:val="00814258"/>
    <w:rsid w:val="00816361"/>
    <w:rsid w:val="008176FB"/>
    <w:rsid w:val="00817E4E"/>
    <w:rsid w:val="00820C21"/>
    <w:rsid w:val="00820E0A"/>
    <w:rsid w:val="00821C99"/>
    <w:rsid w:val="00821EB2"/>
    <w:rsid w:val="00821FEB"/>
    <w:rsid w:val="00825290"/>
    <w:rsid w:val="00825967"/>
    <w:rsid w:val="00825B70"/>
    <w:rsid w:val="008261E1"/>
    <w:rsid w:val="00826CF4"/>
    <w:rsid w:val="00826DF4"/>
    <w:rsid w:val="00827C9B"/>
    <w:rsid w:val="00827DB0"/>
    <w:rsid w:val="008308CC"/>
    <w:rsid w:val="00830C88"/>
    <w:rsid w:val="00831457"/>
    <w:rsid w:val="00833086"/>
    <w:rsid w:val="008331FA"/>
    <w:rsid w:val="0083511A"/>
    <w:rsid w:val="00835E18"/>
    <w:rsid w:val="00835F4C"/>
    <w:rsid w:val="008422E9"/>
    <w:rsid w:val="00842D12"/>
    <w:rsid w:val="008431D7"/>
    <w:rsid w:val="00844A22"/>
    <w:rsid w:val="00846E53"/>
    <w:rsid w:val="008472D2"/>
    <w:rsid w:val="00850413"/>
    <w:rsid w:val="00851A68"/>
    <w:rsid w:val="008556D4"/>
    <w:rsid w:val="00855D00"/>
    <w:rsid w:val="008563E0"/>
    <w:rsid w:val="00856FB1"/>
    <w:rsid w:val="0085705D"/>
    <w:rsid w:val="0086028A"/>
    <w:rsid w:val="00862DC4"/>
    <w:rsid w:val="008630AE"/>
    <w:rsid w:val="00866B91"/>
    <w:rsid w:val="008670D3"/>
    <w:rsid w:val="00867C67"/>
    <w:rsid w:val="0087064D"/>
    <w:rsid w:val="0087202D"/>
    <w:rsid w:val="00872275"/>
    <w:rsid w:val="008723C7"/>
    <w:rsid w:val="00872BB9"/>
    <w:rsid w:val="008733C3"/>
    <w:rsid w:val="00873914"/>
    <w:rsid w:val="00874281"/>
    <w:rsid w:val="0087501E"/>
    <w:rsid w:val="00875AC8"/>
    <w:rsid w:val="00876588"/>
    <w:rsid w:val="00876C16"/>
    <w:rsid w:val="00876C44"/>
    <w:rsid w:val="00880331"/>
    <w:rsid w:val="00880765"/>
    <w:rsid w:val="00880885"/>
    <w:rsid w:val="00880D68"/>
    <w:rsid w:val="008817E2"/>
    <w:rsid w:val="0088196F"/>
    <w:rsid w:val="008819AC"/>
    <w:rsid w:val="008838CA"/>
    <w:rsid w:val="00885CB8"/>
    <w:rsid w:val="008871DB"/>
    <w:rsid w:val="00887254"/>
    <w:rsid w:val="008877B1"/>
    <w:rsid w:val="00892EC4"/>
    <w:rsid w:val="008958B1"/>
    <w:rsid w:val="00897C76"/>
    <w:rsid w:val="008A0422"/>
    <w:rsid w:val="008A0EC0"/>
    <w:rsid w:val="008A5E9E"/>
    <w:rsid w:val="008A681D"/>
    <w:rsid w:val="008A7A35"/>
    <w:rsid w:val="008A7E65"/>
    <w:rsid w:val="008B0A79"/>
    <w:rsid w:val="008B13EC"/>
    <w:rsid w:val="008B1C98"/>
    <w:rsid w:val="008B2274"/>
    <w:rsid w:val="008B273A"/>
    <w:rsid w:val="008B2A79"/>
    <w:rsid w:val="008B2C48"/>
    <w:rsid w:val="008B36F2"/>
    <w:rsid w:val="008B3AE0"/>
    <w:rsid w:val="008B3AF7"/>
    <w:rsid w:val="008B55E3"/>
    <w:rsid w:val="008B5AA1"/>
    <w:rsid w:val="008B758A"/>
    <w:rsid w:val="008C0BFB"/>
    <w:rsid w:val="008C0F3C"/>
    <w:rsid w:val="008C1563"/>
    <w:rsid w:val="008C25F9"/>
    <w:rsid w:val="008C2892"/>
    <w:rsid w:val="008C36B1"/>
    <w:rsid w:val="008C55E1"/>
    <w:rsid w:val="008C7457"/>
    <w:rsid w:val="008D1D6B"/>
    <w:rsid w:val="008D2A68"/>
    <w:rsid w:val="008D3181"/>
    <w:rsid w:val="008D3B67"/>
    <w:rsid w:val="008D44AB"/>
    <w:rsid w:val="008D44B4"/>
    <w:rsid w:val="008D48A3"/>
    <w:rsid w:val="008D48B1"/>
    <w:rsid w:val="008D5CD3"/>
    <w:rsid w:val="008D6FE1"/>
    <w:rsid w:val="008D771B"/>
    <w:rsid w:val="008E0D85"/>
    <w:rsid w:val="008E11E3"/>
    <w:rsid w:val="008E1A2D"/>
    <w:rsid w:val="008E1FF6"/>
    <w:rsid w:val="008E21FD"/>
    <w:rsid w:val="008E27D3"/>
    <w:rsid w:val="008E2AFC"/>
    <w:rsid w:val="008E2E48"/>
    <w:rsid w:val="008E4239"/>
    <w:rsid w:val="008E44D7"/>
    <w:rsid w:val="008E4B7E"/>
    <w:rsid w:val="008E50A1"/>
    <w:rsid w:val="008E5E46"/>
    <w:rsid w:val="008E6408"/>
    <w:rsid w:val="008E7B5A"/>
    <w:rsid w:val="008F0759"/>
    <w:rsid w:val="008F2BFC"/>
    <w:rsid w:val="008F325F"/>
    <w:rsid w:val="008F37BB"/>
    <w:rsid w:val="008F37D7"/>
    <w:rsid w:val="008F4681"/>
    <w:rsid w:val="008F4A57"/>
    <w:rsid w:val="008F5409"/>
    <w:rsid w:val="008F5555"/>
    <w:rsid w:val="008F6BA8"/>
    <w:rsid w:val="008F7EB1"/>
    <w:rsid w:val="00902AF3"/>
    <w:rsid w:val="009036CE"/>
    <w:rsid w:val="009037BD"/>
    <w:rsid w:val="00904129"/>
    <w:rsid w:val="00904639"/>
    <w:rsid w:val="009062E6"/>
    <w:rsid w:val="00906ECB"/>
    <w:rsid w:val="009076F1"/>
    <w:rsid w:val="00907E66"/>
    <w:rsid w:val="00910024"/>
    <w:rsid w:val="009107E1"/>
    <w:rsid w:val="00910D04"/>
    <w:rsid w:val="0091184F"/>
    <w:rsid w:val="00911D00"/>
    <w:rsid w:val="00912AF6"/>
    <w:rsid w:val="00913F30"/>
    <w:rsid w:val="0091526C"/>
    <w:rsid w:val="009159F3"/>
    <w:rsid w:val="00915CF4"/>
    <w:rsid w:val="0091656D"/>
    <w:rsid w:val="00916613"/>
    <w:rsid w:val="00916AC1"/>
    <w:rsid w:val="009173E6"/>
    <w:rsid w:val="00917A3F"/>
    <w:rsid w:val="00920604"/>
    <w:rsid w:val="009206E1"/>
    <w:rsid w:val="0092072E"/>
    <w:rsid w:val="0092135D"/>
    <w:rsid w:val="009213EC"/>
    <w:rsid w:val="00924259"/>
    <w:rsid w:val="00926C2E"/>
    <w:rsid w:val="00927BF3"/>
    <w:rsid w:val="0093013E"/>
    <w:rsid w:val="00934E2B"/>
    <w:rsid w:val="009355F9"/>
    <w:rsid w:val="00935716"/>
    <w:rsid w:val="009368C4"/>
    <w:rsid w:val="009404D7"/>
    <w:rsid w:val="00941254"/>
    <w:rsid w:val="00941E5A"/>
    <w:rsid w:val="00942EDE"/>
    <w:rsid w:val="009444CE"/>
    <w:rsid w:val="00944A2F"/>
    <w:rsid w:val="00945272"/>
    <w:rsid w:val="009455E5"/>
    <w:rsid w:val="00946470"/>
    <w:rsid w:val="00946D49"/>
    <w:rsid w:val="00946E37"/>
    <w:rsid w:val="009470EB"/>
    <w:rsid w:val="00950611"/>
    <w:rsid w:val="009513E1"/>
    <w:rsid w:val="00951497"/>
    <w:rsid w:val="009520DA"/>
    <w:rsid w:val="009534DC"/>
    <w:rsid w:val="00954C82"/>
    <w:rsid w:val="00956651"/>
    <w:rsid w:val="0095710D"/>
    <w:rsid w:val="009620AA"/>
    <w:rsid w:val="00962C4F"/>
    <w:rsid w:val="00963818"/>
    <w:rsid w:val="00963972"/>
    <w:rsid w:val="00963D84"/>
    <w:rsid w:val="00964FAD"/>
    <w:rsid w:val="0096798C"/>
    <w:rsid w:val="009711D5"/>
    <w:rsid w:val="00971BFA"/>
    <w:rsid w:val="0097269C"/>
    <w:rsid w:val="00972AF7"/>
    <w:rsid w:val="009735F5"/>
    <w:rsid w:val="00975050"/>
    <w:rsid w:val="009754AF"/>
    <w:rsid w:val="00975971"/>
    <w:rsid w:val="009764A2"/>
    <w:rsid w:val="0097652D"/>
    <w:rsid w:val="00976EE4"/>
    <w:rsid w:val="00976F86"/>
    <w:rsid w:val="009777C2"/>
    <w:rsid w:val="00977B80"/>
    <w:rsid w:val="00980D63"/>
    <w:rsid w:val="00981DF7"/>
    <w:rsid w:val="00981FE3"/>
    <w:rsid w:val="0098450E"/>
    <w:rsid w:val="00985BDF"/>
    <w:rsid w:val="00990AC6"/>
    <w:rsid w:val="00991A58"/>
    <w:rsid w:val="00991D45"/>
    <w:rsid w:val="00992547"/>
    <w:rsid w:val="00992D5E"/>
    <w:rsid w:val="009930DE"/>
    <w:rsid w:val="00993EBA"/>
    <w:rsid w:val="009942FA"/>
    <w:rsid w:val="00994558"/>
    <w:rsid w:val="00994603"/>
    <w:rsid w:val="009958E3"/>
    <w:rsid w:val="009959FA"/>
    <w:rsid w:val="00995C81"/>
    <w:rsid w:val="00996495"/>
    <w:rsid w:val="009965E6"/>
    <w:rsid w:val="00997057"/>
    <w:rsid w:val="009A12F6"/>
    <w:rsid w:val="009A14A4"/>
    <w:rsid w:val="009A15FB"/>
    <w:rsid w:val="009A160A"/>
    <w:rsid w:val="009A2151"/>
    <w:rsid w:val="009A3018"/>
    <w:rsid w:val="009A3DE3"/>
    <w:rsid w:val="009A405F"/>
    <w:rsid w:val="009A70C6"/>
    <w:rsid w:val="009B07F7"/>
    <w:rsid w:val="009B1366"/>
    <w:rsid w:val="009B20A9"/>
    <w:rsid w:val="009B28A4"/>
    <w:rsid w:val="009B2ACA"/>
    <w:rsid w:val="009B2B72"/>
    <w:rsid w:val="009B6E7A"/>
    <w:rsid w:val="009B7B26"/>
    <w:rsid w:val="009C0826"/>
    <w:rsid w:val="009C13B1"/>
    <w:rsid w:val="009C1570"/>
    <w:rsid w:val="009C1952"/>
    <w:rsid w:val="009C294D"/>
    <w:rsid w:val="009C2C98"/>
    <w:rsid w:val="009C4103"/>
    <w:rsid w:val="009C5306"/>
    <w:rsid w:val="009C5974"/>
    <w:rsid w:val="009C5FC1"/>
    <w:rsid w:val="009C6CE9"/>
    <w:rsid w:val="009C708C"/>
    <w:rsid w:val="009C721D"/>
    <w:rsid w:val="009D0512"/>
    <w:rsid w:val="009D0874"/>
    <w:rsid w:val="009D1F4F"/>
    <w:rsid w:val="009D1FFF"/>
    <w:rsid w:val="009D22FF"/>
    <w:rsid w:val="009D2357"/>
    <w:rsid w:val="009D27EE"/>
    <w:rsid w:val="009D28A2"/>
    <w:rsid w:val="009D29FB"/>
    <w:rsid w:val="009D3710"/>
    <w:rsid w:val="009D3A69"/>
    <w:rsid w:val="009D676A"/>
    <w:rsid w:val="009D679A"/>
    <w:rsid w:val="009D6864"/>
    <w:rsid w:val="009E1229"/>
    <w:rsid w:val="009E217C"/>
    <w:rsid w:val="009E267C"/>
    <w:rsid w:val="009E30F5"/>
    <w:rsid w:val="009E3978"/>
    <w:rsid w:val="009E3D55"/>
    <w:rsid w:val="009E41CA"/>
    <w:rsid w:val="009E495A"/>
    <w:rsid w:val="009E67A2"/>
    <w:rsid w:val="009E6954"/>
    <w:rsid w:val="009E6965"/>
    <w:rsid w:val="009E7864"/>
    <w:rsid w:val="009F254B"/>
    <w:rsid w:val="009F3762"/>
    <w:rsid w:val="009F5654"/>
    <w:rsid w:val="009F5EC1"/>
    <w:rsid w:val="009F7744"/>
    <w:rsid w:val="009F7EF2"/>
    <w:rsid w:val="00A0065A"/>
    <w:rsid w:val="00A0099E"/>
    <w:rsid w:val="00A00E9E"/>
    <w:rsid w:val="00A01647"/>
    <w:rsid w:val="00A02618"/>
    <w:rsid w:val="00A0308E"/>
    <w:rsid w:val="00A03E88"/>
    <w:rsid w:val="00A04A1B"/>
    <w:rsid w:val="00A04FA4"/>
    <w:rsid w:val="00A055BB"/>
    <w:rsid w:val="00A055ED"/>
    <w:rsid w:val="00A05CA5"/>
    <w:rsid w:val="00A07E2A"/>
    <w:rsid w:val="00A10283"/>
    <w:rsid w:val="00A10ED1"/>
    <w:rsid w:val="00A119F0"/>
    <w:rsid w:val="00A1219A"/>
    <w:rsid w:val="00A14CD8"/>
    <w:rsid w:val="00A15676"/>
    <w:rsid w:val="00A16A55"/>
    <w:rsid w:val="00A16F6B"/>
    <w:rsid w:val="00A17295"/>
    <w:rsid w:val="00A17A30"/>
    <w:rsid w:val="00A20B81"/>
    <w:rsid w:val="00A20E7A"/>
    <w:rsid w:val="00A21336"/>
    <w:rsid w:val="00A21727"/>
    <w:rsid w:val="00A21CD9"/>
    <w:rsid w:val="00A21FD9"/>
    <w:rsid w:val="00A22989"/>
    <w:rsid w:val="00A259D6"/>
    <w:rsid w:val="00A26779"/>
    <w:rsid w:val="00A26945"/>
    <w:rsid w:val="00A26BCF"/>
    <w:rsid w:val="00A30336"/>
    <w:rsid w:val="00A3135C"/>
    <w:rsid w:val="00A31685"/>
    <w:rsid w:val="00A317AE"/>
    <w:rsid w:val="00A31EF3"/>
    <w:rsid w:val="00A31FEA"/>
    <w:rsid w:val="00A31FFF"/>
    <w:rsid w:val="00A33573"/>
    <w:rsid w:val="00A33979"/>
    <w:rsid w:val="00A35A9D"/>
    <w:rsid w:val="00A36267"/>
    <w:rsid w:val="00A36E22"/>
    <w:rsid w:val="00A41069"/>
    <w:rsid w:val="00A413CC"/>
    <w:rsid w:val="00A423D3"/>
    <w:rsid w:val="00A456AA"/>
    <w:rsid w:val="00A45BCC"/>
    <w:rsid w:val="00A46903"/>
    <w:rsid w:val="00A4775C"/>
    <w:rsid w:val="00A47B75"/>
    <w:rsid w:val="00A51A8F"/>
    <w:rsid w:val="00A51EFD"/>
    <w:rsid w:val="00A5202E"/>
    <w:rsid w:val="00A52A7A"/>
    <w:rsid w:val="00A53E8B"/>
    <w:rsid w:val="00A54829"/>
    <w:rsid w:val="00A54AEA"/>
    <w:rsid w:val="00A55157"/>
    <w:rsid w:val="00A55E5D"/>
    <w:rsid w:val="00A5609F"/>
    <w:rsid w:val="00A57499"/>
    <w:rsid w:val="00A6139D"/>
    <w:rsid w:val="00A61A5D"/>
    <w:rsid w:val="00A61C89"/>
    <w:rsid w:val="00A65278"/>
    <w:rsid w:val="00A6611C"/>
    <w:rsid w:val="00A671F2"/>
    <w:rsid w:val="00A70614"/>
    <w:rsid w:val="00A724D3"/>
    <w:rsid w:val="00A73A3D"/>
    <w:rsid w:val="00A7560C"/>
    <w:rsid w:val="00A7637F"/>
    <w:rsid w:val="00A76A7F"/>
    <w:rsid w:val="00A7736C"/>
    <w:rsid w:val="00A8040B"/>
    <w:rsid w:val="00A81850"/>
    <w:rsid w:val="00A82D60"/>
    <w:rsid w:val="00A846EB"/>
    <w:rsid w:val="00A8559C"/>
    <w:rsid w:val="00A85E05"/>
    <w:rsid w:val="00A86B5E"/>
    <w:rsid w:val="00A86CBA"/>
    <w:rsid w:val="00A87403"/>
    <w:rsid w:val="00A87B62"/>
    <w:rsid w:val="00A90080"/>
    <w:rsid w:val="00A91C38"/>
    <w:rsid w:val="00A91DA7"/>
    <w:rsid w:val="00A92978"/>
    <w:rsid w:val="00A92BA6"/>
    <w:rsid w:val="00A930C4"/>
    <w:rsid w:val="00A931D0"/>
    <w:rsid w:val="00A94221"/>
    <w:rsid w:val="00A95FE9"/>
    <w:rsid w:val="00A96658"/>
    <w:rsid w:val="00AA0990"/>
    <w:rsid w:val="00AA123B"/>
    <w:rsid w:val="00AA1E7C"/>
    <w:rsid w:val="00AA25D1"/>
    <w:rsid w:val="00AA272A"/>
    <w:rsid w:val="00AA578B"/>
    <w:rsid w:val="00AA6803"/>
    <w:rsid w:val="00AA6B67"/>
    <w:rsid w:val="00AA7038"/>
    <w:rsid w:val="00AB1151"/>
    <w:rsid w:val="00AB1503"/>
    <w:rsid w:val="00AB1EF2"/>
    <w:rsid w:val="00AB3439"/>
    <w:rsid w:val="00AB6467"/>
    <w:rsid w:val="00AC10B1"/>
    <w:rsid w:val="00AC24FF"/>
    <w:rsid w:val="00AC5390"/>
    <w:rsid w:val="00AC5DA1"/>
    <w:rsid w:val="00AC5FDA"/>
    <w:rsid w:val="00AD10A7"/>
    <w:rsid w:val="00AD2673"/>
    <w:rsid w:val="00AD4848"/>
    <w:rsid w:val="00AD69F5"/>
    <w:rsid w:val="00AD7AD4"/>
    <w:rsid w:val="00AD7B5B"/>
    <w:rsid w:val="00AE00EE"/>
    <w:rsid w:val="00AE0269"/>
    <w:rsid w:val="00AE13AB"/>
    <w:rsid w:val="00AE2687"/>
    <w:rsid w:val="00AE4A8C"/>
    <w:rsid w:val="00AE7BB7"/>
    <w:rsid w:val="00AE7BF7"/>
    <w:rsid w:val="00AF0761"/>
    <w:rsid w:val="00AF29E1"/>
    <w:rsid w:val="00AF3486"/>
    <w:rsid w:val="00AF3CC5"/>
    <w:rsid w:val="00AF3FF4"/>
    <w:rsid w:val="00AF4E8B"/>
    <w:rsid w:val="00AF4F12"/>
    <w:rsid w:val="00AF5663"/>
    <w:rsid w:val="00AF6632"/>
    <w:rsid w:val="00AF7799"/>
    <w:rsid w:val="00B0008D"/>
    <w:rsid w:val="00B000F5"/>
    <w:rsid w:val="00B00EC9"/>
    <w:rsid w:val="00B01606"/>
    <w:rsid w:val="00B03118"/>
    <w:rsid w:val="00B03445"/>
    <w:rsid w:val="00B03F21"/>
    <w:rsid w:val="00B04964"/>
    <w:rsid w:val="00B04BC2"/>
    <w:rsid w:val="00B061C1"/>
    <w:rsid w:val="00B07B82"/>
    <w:rsid w:val="00B10FAF"/>
    <w:rsid w:val="00B10FDD"/>
    <w:rsid w:val="00B12EA8"/>
    <w:rsid w:val="00B12EEF"/>
    <w:rsid w:val="00B12FED"/>
    <w:rsid w:val="00B146DB"/>
    <w:rsid w:val="00B14920"/>
    <w:rsid w:val="00B14A32"/>
    <w:rsid w:val="00B15584"/>
    <w:rsid w:val="00B15A92"/>
    <w:rsid w:val="00B167E6"/>
    <w:rsid w:val="00B16A21"/>
    <w:rsid w:val="00B205AE"/>
    <w:rsid w:val="00B213D1"/>
    <w:rsid w:val="00B2467F"/>
    <w:rsid w:val="00B246B6"/>
    <w:rsid w:val="00B2665E"/>
    <w:rsid w:val="00B26742"/>
    <w:rsid w:val="00B26EBD"/>
    <w:rsid w:val="00B30A3C"/>
    <w:rsid w:val="00B310AD"/>
    <w:rsid w:val="00B32F66"/>
    <w:rsid w:val="00B3379D"/>
    <w:rsid w:val="00B34207"/>
    <w:rsid w:val="00B34332"/>
    <w:rsid w:val="00B34DC9"/>
    <w:rsid w:val="00B35600"/>
    <w:rsid w:val="00B363E5"/>
    <w:rsid w:val="00B36C91"/>
    <w:rsid w:val="00B37119"/>
    <w:rsid w:val="00B43D09"/>
    <w:rsid w:val="00B44268"/>
    <w:rsid w:val="00B453E6"/>
    <w:rsid w:val="00B466DA"/>
    <w:rsid w:val="00B467E9"/>
    <w:rsid w:val="00B50043"/>
    <w:rsid w:val="00B52520"/>
    <w:rsid w:val="00B529F7"/>
    <w:rsid w:val="00B52DE9"/>
    <w:rsid w:val="00B5497F"/>
    <w:rsid w:val="00B55446"/>
    <w:rsid w:val="00B555A9"/>
    <w:rsid w:val="00B569DE"/>
    <w:rsid w:val="00B5747A"/>
    <w:rsid w:val="00B61F5B"/>
    <w:rsid w:val="00B628B7"/>
    <w:rsid w:val="00B62ECD"/>
    <w:rsid w:val="00B632D7"/>
    <w:rsid w:val="00B65028"/>
    <w:rsid w:val="00B65774"/>
    <w:rsid w:val="00B65F12"/>
    <w:rsid w:val="00B65F89"/>
    <w:rsid w:val="00B6637F"/>
    <w:rsid w:val="00B6643C"/>
    <w:rsid w:val="00B67B0A"/>
    <w:rsid w:val="00B67C62"/>
    <w:rsid w:val="00B7155E"/>
    <w:rsid w:val="00B73EB2"/>
    <w:rsid w:val="00B759B7"/>
    <w:rsid w:val="00B75F1D"/>
    <w:rsid w:val="00B7627B"/>
    <w:rsid w:val="00B76C49"/>
    <w:rsid w:val="00B76D17"/>
    <w:rsid w:val="00B773AF"/>
    <w:rsid w:val="00B77CB7"/>
    <w:rsid w:val="00B77F62"/>
    <w:rsid w:val="00B805DB"/>
    <w:rsid w:val="00B80911"/>
    <w:rsid w:val="00B80E59"/>
    <w:rsid w:val="00B80F76"/>
    <w:rsid w:val="00B81411"/>
    <w:rsid w:val="00B866E7"/>
    <w:rsid w:val="00B87C11"/>
    <w:rsid w:val="00B87DF1"/>
    <w:rsid w:val="00B87E5B"/>
    <w:rsid w:val="00B90184"/>
    <w:rsid w:val="00B90C6B"/>
    <w:rsid w:val="00B91909"/>
    <w:rsid w:val="00B919C7"/>
    <w:rsid w:val="00B9396B"/>
    <w:rsid w:val="00B93BB4"/>
    <w:rsid w:val="00B93F79"/>
    <w:rsid w:val="00B96968"/>
    <w:rsid w:val="00B97706"/>
    <w:rsid w:val="00B97A26"/>
    <w:rsid w:val="00BA2308"/>
    <w:rsid w:val="00BA28A5"/>
    <w:rsid w:val="00BA3825"/>
    <w:rsid w:val="00BA3C01"/>
    <w:rsid w:val="00BA3D4A"/>
    <w:rsid w:val="00BA47A6"/>
    <w:rsid w:val="00BA512B"/>
    <w:rsid w:val="00BA5931"/>
    <w:rsid w:val="00BA599E"/>
    <w:rsid w:val="00BA7504"/>
    <w:rsid w:val="00BB0112"/>
    <w:rsid w:val="00BB03AA"/>
    <w:rsid w:val="00BB1AA2"/>
    <w:rsid w:val="00BB356D"/>
    <w:rsid w:val="00BB4A1F"/>
    <w:rsid w:val="00BB5447"/>
    <w:rsid w:val="00BB5676"/>
    <w:rsid w:val="00BB6271"/>
    <w:rsid w:val="00BB6AF1"/>
    <w:rsid w:val="00BC0099"/>
    <w:rsid w:val="00BC0BA1"/>
    <w:rsid w:val="00BC1063"/>
    <w:rsid w:val="00BC3FBB"/>
    <w:rsid w:val="00BC402A"/>
    <w:rsid w:val="00BC4D88"/>
    <w:rsid w:val="00BC515F"/>
    <w:rsid w:val="00BC7F42"/>
    <w:rsid w:val="00BD0EB8"/>
    <w:rsid w:val="00BD6640"/>
    <w:rsid w:val="00BD692D"/>
    <w:rsid w:val="00BE0BFB"/>
    <w:rsid w:val="00BE17A3"/>
    <w:rsid w:val="00BE3078"/>
    <w:rsid w:val="00BE5F3F"/>
    <w:rsid w:val="00BE6305"/>
    <w:rsid w:val="00BE69EE"/>
    <w:rsid w:val="00BF2ADD"/>
    <w:rsid w:val="00BF3229"/>
    <w:rsid w:val="00BF43F8"/>
    <w:rsid w:val="00BF4BCB"/>
    <w:rsid w:val="00BF63A4"/>
    <w:rsid w:val="00BF68FB"/>
    <w:rsid w:val="00BF6AC5"/>
    <w:rsid w:val="00BF6B8B"/>
    <w:rsid w:val="00C00242"/>
    <w:rsid w:val="00C00821"/>
    <w:rsid w:val="00C00B96"/>
    <w:rsid w:val="00C01201"/>
    <w:rsid w:val="00C019C2"/>
    <w:rsid w:val="00C022FA"/>
    <w:rsid w:val="00C03CD2"/>
    <w:rsid w:val="00C04E1E"/>
    <w:rsid w:val="00C062CD"/>
    <w:rsid w:val="00C0652E"/>
    <w:rsid w:val="00C0756A"/>
    <w:rsid w:val="00C07C5F"/>
    <w:rsid w:val="00C12B6F"/>
    <w:rsid w:val="00C12BE5"/>
    <w:rsid w:val="00C12D15"/>
    <w:rsid w:val="00C1682F"/>
    <w:rsid w:val="00C16830"/>
    <w:rsid w:val="00C2103E"/>
    <w:rsid w:val="00C217B5"/>
    <w:rsid w:val="00C229B6"/>
    <w:rsid w:val="00C247EE"/>
    <w:rsid w:val="00C25B15"/>
    <w:rsid w:val="00C2660A"/>
    <w:rsid w:val="00C267CA"/>
    <w:rsid w:val="00C276AF"/>
    <w:rsid w:val="00C27949"/>
    <w:rsid w:val="00C30CC2"/>
    <w:rsid w:val="00C315C3"/>
    <w:rsid w:val="00C318EF"/>
    <w:rsid w:val="00C3232A"/>
    <w:rsid w:val="00C323ED"/>
    <w:rsid w:val="00C32B73"/>
    <w:rsid w:val="00C344C7"/>
    <w:rsid w:val="00C351BF"/>
    <w:rsid w:val="00C36461"/>
    <w:rsid w:val="00C364F3"/>
    <w:rsid w:val="00C37B40"/>
    <w:rsid w:val="00C40B61"/>
    <w:rsid w:val="00C42967"/>
    <w:rsid w:val="00C4376D"/>
    <w:rsid w:val="00C45F2A"/>
    <w:rsid w:val="00C50568"/>
    <w:rsid w:val="00C506CB"/>
    <w:rsid w:val="00C51FF0"/>
    <w:rsid w:val="00C52A2E"/>
    <w:rsid w:val="00C52D9E"/>
    <w:rsid w:val="00C5321D"/>
    <w:rsid w:val="00C55217"/>
    <w:rsid w:val="00C56A07"/>
    <w:rsid w:val="00C57D1B"/>
    <w:rsid w:val="00C601CF"/>
    <w:rsid w:val="00C607E7"/>
    <w:rsid w:val="00C611C6"/>
    <w:rsid w:val="00C618FA"/>
    <w:rsid w:val="00C61C82"/>
    <w:rsid w:val="00C61F6B"/>
    <w:rsid w:val="00C62688"/>
    <w:rsid w:val="00C63E97"/>
    <w:rsid w:val="00C70382"/>
    <w:rsid w:val="00C70785"/>
    <w:rsid w:val="00C70B19"/>
    <w:rsid w:val="00C70D9E"/>
    <w:rsid w:val="00C71D5C"/>
    <w:rsid w:val="00C72031"/>
    <w:rsid w:val="00C721C8"/>
    <w:rsid w:val="00C72BCF"/>
    <w:rsid w:val="00C72D6B"/>
    <w:rsid w:val="00C76327"/>
    <w:rsid w:val="00C767F2"/>
    <w:rsid w:val="00C81880"/>
    <w:rsid w:val="00C834BC"/>
    <w:rsid w:val="00C8385F"/>
    <w:rsid w:val="00C83C1B"/>
    <w:rsid w:val="00C8518A"/>
    <w:rsid w:val="00C90259"/>
    <w:rsid w:val="00C9027C"/>
    <w:rsid w:val="00C9032B"/>
    <w:rsid w:val="00C9192C"/>
    <w:rsid w:val="00C93224"/>
    <w:rsid w:val="00C9346B"/>
    <w:rsid w:val="00C937F8"/>
    <w:rsid w:val="00C953C3"/>
    <w:rsid w:val="00C957C1"/>
    <w:rsid w:val="00C95BF2"/>
    <w:rsid w:val="00C96252"/>
    <w:rsid w:val="00C96A31"/>
    <w:rsid w:val="00C97860"/>
    <w:rsid w:val="00CA15AB"/>
    <w:rsid w:val="00CA3106"/>
    <w:rsid w:val="00CA428C"/>
    <w:rsid w:val="00CA67E3"/>
    <w:rsid w:val="00CA6EE6"/>
    <w:rsid w:val="00CB505B"/>
    <w:rsid w:val="00CC07B6"/>
    <w:rsid w:val="00CC0E67"/>
    <w:rsid w:val="00CC23AD"/>
    <w:rsid w:val="00CC323A"/>
    <w:rsid w:val="00CC4AF4"/>
    <w:rsid w:val="00CC5A04"/>
    <w:rsid w:val="00CC5DC2"/>
    <w:rsid w:val="00CC6108"/>
    <w:rsid w:val="00CC6620"/>
    <w:rsid w:val="00CC7712"/>
    <w:rsid w:val="00CC7B2F"/>
    <w:rsid w:val="00CD0E54"/>
    <w:rsid w:val="00CD2FF4"/>
    <w:rsid w:val="00CD4460"/>
    <w:rsid w:val="00CD5E70"/>
    <w:rsid w:val="00CD603D"/>
    <w:rsid w:val="00CD65A0"/>
    <w:rsid w:val="00CD7929"/>
    <w:rsid w:val="00CE194A"/>
    <w:rsid w:val="00CE1DE3"/>
    <w:rsid w:val="00CE1F47"/>
    <w:rsid w:val="00CE2140"/>
    <w:rsid w:val="00CE3045"/>
    <w:rsid w:val="00CE35C5"/>
    <w:rsid w:val="00CE4227"/>
    <w:rsid w:val="00CE517F"/>
    <w:rsid w:val="00CE56B2"/>
    <w:rsid w:val="00CE5A57"/>
    <w:rsid w:val="00CE62F7"/>
    <w:rsid w:val="00CE7358"/>
    <w:rsid w:val="00CE7CD8"/>
    <w:rsid w:val="00CF1B03"/>
    <w:rsid w:val="00CF2CC5"/>
    <w:rsid w:val="00CF3A87"/>
    <w:rsid w:val="00CF723F"/>
    <w:rsid w:val="00D00463"/>
    <w:rsid w:val="00D004D1"/>
    <w:rsid w:val="00D00865"/>
    <w:rsid w:val="00D00E9B"/>
    <w:rsid w:val="00D02338"/>
    <w:rsid w:val="00D02FB7"/>
    <w:rsid w:val="00D04AAD"/>
    <w:rsid w:val="00D06263"/>
    <w:rsid w:val="00D07A3F"/>
    <w:rsid w:val="00D106B8"/>
    <w:rsid w:val="00D112B1"/>
    <w:rsid w:val="00D1148E"/>
    <w:rsid w:val="00D135FB"/>
    <w:rsid w:val="00D1526D"/>
    <w:rsid w:val="00D1533B"/>
    <w:rsid w:val="00D15910"/>
    <w:rsid w:val="00D209F7"/>
    <w:rsid w:val="00D20D03"/>
    <w:rsid w:val="00D21A2A"/>
    <w:rsid w:val="00D21B16"/>
    <w:rsid w:val="00D21D01"/>
    <w:rsid w:val="00D24B24"/>
    <w:rsid w:val="00D24F9D"/>
    <w:rsid w:val="00D25225"/>
    <w:rsid w:val="00D25B5D"/>
    <w:rsid w:val="00D25D08"/>
    <w:rsid w:val="00D2613C"/>
    <w:rsid w:val="00D3026A"/>
    <w:rsid w:val="00D315FB"/>
    <w:rsid w:val="00D321CF"/>
    <w:rsid w:val="00D3251E"/>
    <w:rsid w:val="00D32538"/>
    <w:rsid w:val="00D327BA"/>
    <w:rsid w:val="00D327D3"/>
    <w:rsid w:val="00D3337A"/>
    <w:rsid w:val="00D3428F"/>
    <w:rsid w:val="00D34A9A"/>
    <w:rsid w:val="00D35CD8"/>
    <w:rsid w:val="00D360C6"/>
    <w:rsid w:val="00D3641F"/>
    <w:rsid w:val="00D3661F"/>
    <w:rsid w:val="00D36DB1"/>
    <w:rsid w:val="00D36F28"/>
    <w:rsid w:val="00D37167"/>
    <w:rsid w:val="00D37807"/>
    <w:rsid w:val="00D379FC"/>
    <w:rsid w:val="00D37AC0"/>
    <w:rsid w:val="00D403A6"/>
    <w:rsid w:val="00D42E56"/>
    <w:rsid w:val="00D449E1"/>
    <w:rsid w:val="00D44AE9"/>
    <w:rsid w:val="00D453EC"/>
    <w:rsid w:val="00D45460"/>
    <w:rsid w:val="00D45574"/>
    <w:rsid w:val="00D465E3"/>
    <w:rsid w:val="00D46AB6"/>
    <w:rsid w:val="00D47335"/>
    <w:rsid w:val="00D47C39"/>
    <w:rsid w:val="00D504D9"/>
    <w:rsid w:val="00D51356"/>
    <w:rsid w:val="00D51758"/>
    <w:rsid w:val="00D51EE4"/>
    <w:rsid w:val="00D546E6"/>
    <w:rsid w:val="00D547F4"/>
    <w:rsid w:val="00D554E9"/>
    <w:rsid w:val="00D55843"/>
    <w:rsid w:val="00D55844"/>
    <w:rsid w:val="00D559AB"/>
    <w:rsid w:val="00D560EA"/>
    <w:rsid w:val="00D5660E"/>
    <w:rsid w:val="00D569C1"/>
    <w:rsid w:val="00D57072"/>
    <w:rsid w:val="00D63D8C"/>
    <w:rsid w:val="00D63E42"/>
    <w:rsid w:val="00D6426A"/>
    <w:rsid w:val="00D6445A"/>
    <w:rsid w:val="00D64926"/>
    <w:rsid w:val="00D65C2D"/>
    <w:rsid w:val="00D6603B"/>
    <w:rsid w:val="00D70089"/>
    <w:rsid w:val="00D70602"/>
    <w:rsid w:val="00D709FD"/>
    <w:rsid w:val="00D70F0F"/>
    <w:rsid w:val="00D711B6"/>
    <w:rsid w:val="00D7193C"/>
    <w:rsid w:val="00D73629"/>
    <w:rsid w:val="00D73B4D"/>
    <w:rsid w:val="00D77080"/>
    <w:rsid w:val="00D770EF"/>
    <w:rsid w:val="00D7752E"/>
    <w:rsid w:val="00D80EAC"/>
    <w:rsid w:val="00D828E3"/>
    <w:rsid w:val="00D82DFA"/>
    <w:rsid w:val="00D83480"/>
    <w:rsid w:val="00D83500"/>
    <w:rsid w:val="00D83CE3"/>
    <w:rsid w:val="00D8442B"/>
    <w:rsid w:val="00D84D69"/>
    <w:rsid w:val="00D84FB5"/>
    <w:rsid w:val="00D86453"/>
    <w:rsid w:val="00D878EE"/>
    <w:rsid w:val="00D87C5D"/>
    <w:rsid w:val="00D92BE0"/>
    <w:rsid w:val="00D95F4C"/>
    <w:rsid w:val="00D97B83"/>
    <w:rsid w:val="00DA0B92"/>
    <w:rsid w:val="00DA0BAD"/>
    <w:rsid w:val="00DA1F8C"/>
    <w:rsid w:val="00DA2EF7"/>
    <w:rsid w:val="00DA5111"/>
    <w:rsid w:val="00DB0228"/>
    <w:rsid w:val="00DB0721"/>
    <w:rsid w:val="00DB2404"/>
    <w:rsid w:val="00DB263B"/>
    <w:rsid w:val="00DB357C"/>
    <w:rsid w:val="00DB3A20"/>
    <w:rsid w:val="00DB45BB"/>
    <w:rsid w:val="00DB69FD"/>
    <w:rsid w:val="00DB734B"/>
    <w:rsid w:val="00DB7AA4"/>
    <w:rsid w:val="00DC008B"/>
    <w:rsid w:val="00DC04A5"/>
    <w:rsid w:val="00DC0B51"/>
    <w:rsid w:val="00DC0F0B"/>
    <w:rsid w:val="00DC101A"/>
    <w:rsid w:val="00DC2C7C"/>
    <w:rsid w:val="00DC32FA"/>
    <w:rsid w:val="00DC36AA"/>
    <w:rsid w:val="00DC5020"/>
    <w:rsid w:val="00DC5B45"/>
    <w:rsid w:val="00DC721A"/>
    <w:rsid w:val="00DC72A3"/>
    <w:rsid w:val="00DC7DAB"/>
    <w:rsid w:val="00DD109D"/>
    <w:rsid w:val="00DD1B91"/>
    <w:rsid w:val="00DD21F6"/>
    <w:rsid w:val="00DD42BF"/>
    <w:rsid w:val="00DD4AF9"/>
    <w:rsid w:val="00DD4CC8"/>
    <w:rsid w:val="00DD7B5B"/>
    <w:rsid w:val="00DD7BE1"/>
    <w:rsid w:val="00DE2394"/>
    <w:rsid w:val="00DE4360"/>
    <w:rsid w:val="00DE48E6"/>
    <w:rsid w:val="00DE6AC6"/>
    <w:rsid w:val="00DE72F0"/>
    <w:rsid w:val="00DF0C86"/>
    <w:rsid w:val="00DF204E"/>
    <w:rsid w:val="00DF2C82"/>
    <w:rsid w:val="00DF3D2C"/>
    <w:rsid w:val="00DF4086"/>
    <w:rsid w:val="00DF4281"/>
    <w:rsid w:val="00DF4DD4"/>
    <w:rsid w:val="00DF7331"/>
    <w:rsid w:val="00DF78B9"/>
    <w:rsid w:val="00E00520"/>
    <w:rsid w:val="00E00885"/>
    <w:rsid w:val="00E016C6"/>
    <w:rsid w:val="00E02214"/>
    <w:rsid w:val="00E05AF3"/>
    <w:rsid w:val="00E074E8"/>
    <w:rsid w:val="00E07E49"/>
    <w:rsid w:val="00E10E34"/>
    <w:rsid w:val="00E12079"/>
    <w:rsid w:val="00E137B1"/>
    <w:rsid w:val="00E13B5B"/>
    <w:rsid w:val="00E13C54"/>
    <w:rsid w:val="00E13C9E"/>
    <w:rsid w:val="00E14A4D"/>
    <w:rsid w:val="00E15D57"/>
    <w:rsid w:val="00E1674D"/>
    <w:rsid w:val="00E16C84"/>
    <w:rsid w:val="00E20E83"/>
    <w:rsid w:val="00E225E9"/>
    <w:rsid w:val="00E22C4F"/>
    <w:rsid w:val="00E22D63"/>
    <w:rsid w:val="00E2545C"/>
    <w:rsid w:val="00E26377"/>
    <w:rsid w:val="00E26607"/>
    <w:rsid w:val="00E26A9F"/>
    <w:rsid w:val="00E26BC4"/>
    <w:rsid w:val="00E26D36"/>
    <w:rsid w:val="00E3062C"/>
    <w:rsid w:val="00E31525"/>
    <w:rsid w:val="00E31954"/>
    <w:rsid w:val="00E3270D"/>
    <w:rsid w:val="00E3376D"/>
    <w:rsid w:val="00E361E2"/>
    <w:rsid w:val="00E376D8"/>
    <w:rsid w:val="00E37F69"/>
    <w:rsid w:val="00E40497"/>
    <w:rsid w:val="00E40C5E"/>
    <w:rsid w:val="00E413DD"/>
    <w:rsid w:val="00E41BAC"/>
    <w:rsid w:val="00E42426"/>
    <w:rsid w:val="00E42E07"/>
    <w:rsid w:val="00E43149"/>
    <w:rsid w:val="00E43614"/>
    <w:rsid w:val="00E43717"/>
    <w:rsid w:val="00E459EC"/>
    <w:rsid w:val="00E4759C"/>
    <w:rsid w:val="00E50BD7"/>
    <w:rsid w:val="00E518DF"/>
    <w:rsid w:val="00E51DFE"/>
    <w:rsid w:val="00E52CCE"/>
    <w:rsid w:val="00E53F54"/>
    <w:rsid w:val="00E5475F"/>
    <w:rsid w:val="00E557D4"/>
    <w:rsid w:val="00E5618A"/>
    <w:rsid w:val="00E5679F"/>
    <w:rsid w:val="00E6188F"/>
    <w:rsid w:val="00E61961"/>
    <w:rsid w:val="00E62C4F"/>
    <w:rsid w:val="00E64D42"/>
    <w:rsid w:val="00E6516B"/>
    <w:rsid w:val="00E6619E"/>
    <w:rsid w:val="00E66BA4"/>
    <w:rsid w:val="00E674D9"/>
    <w:rsid w:val="00E67AC0"/>
    <w:rsid w:val="00E715D5"/>
    <w:rsid w:val="00E71EB7"/>
    <w:rsid w:val="00E7218F"/>
    <w:rsid w:val="00E73287"/>
    <w:rsid w:val="00E7369E"/>
    <w:rsid w:val="00E75CC7"/>
    <w:rsid w:val="00E76824"/>
    <w:rsid w:val="00E77576"/>
    <w:rsid w:val="00E83E8D"/>
    <w:rsid w:val="00E84291"/>
    <w:rsid w:val="00E851CF"/>
    <w:rsid w:val="00E853FA"/>
    <w:rsid w:val="00E85966"/>
    <w:rsid w:val="00E85BCA"/>
    <w:rsid w:val="00E8657D"/>
    <w:rsid w:val="00E94081"/>
    <w:rsid w:val="00E94D02"/>
    <w:rsid w:val="00E969F0"/>
    <w:rsid w:val="00E975F8"/>
    <w:rsid w:val="00E97C94"/>
    <w:rsid w:val="00EA13DD"/>
    <w:rsid w:val="00EA192B"/>
    <w:rsid w:val="00EA31D3"/>
    <w:rsid w:val="00EA4927"/>
    <w:rsid w:val="00EA4D06"/>
    <w:rsid w:val="00EA50B0"/>
    <w:rsid w:val="00EA585D"/>
    <w:rsid w:val="00EA635B"/>
    <w:rsid w:val="00EA67DC"/>
    <w:rsid w:val="00EA693C"/>
    <w:rsid w:val="00EA6A17"/>
    <w:rsid w:val="00EB0712"/>
    <w:rsid w:val="00EB0B03"/>
    <w:rsid w:val="00EB15B6"/>
    <w:rsid w:val="00EB20BE"/>
    <w:rsid w:val="00EB3405"/>
    <w:rsid w:val="00EB36FF"/>
    <w:rsid w:val="00EB3E9C"/>
    <w:rsid w:val="00EB41AD"/>
    <w:rsid w:val="00EB4817"/>
    <w:rsid w:val="00EB4870"/>
    <w:rsid w:val="00EB566B"/>
    <w:rsid w:val="00EB5683"/>
    <w:rsid w:val="00EB7B28"/>
    <w:rsid w:val="00EC0472"/>
    <w:rsid w:val="00EC3420"/>
    <w:rsid w:val="00EC4C61"/>
    <w:rsid w:val="00EC4D82"/>
    <w:rsid w:val="00ED1C63"/>
    <w:rsid w:val="00ED2DAC"/>
    <w:rsid w:val="00ED34AF"/>
    <w:rsid w:val="00ED3D66"/>
    <w:rsid w:val="00ED3DF0"/>
    <w:rsid w:val="00ED40D7"/>
    <w:rsid w:val="00ED4926"/>
    <w:rsid w:val="00ED4C57"/>
    <w:rsid w:val="00ED5F33"/>
    <w:rsid w:val="00ED5F4A"/>
    <w:rsid w:val="00ED6064"/>
    <w:rsid w:val="00EE003B"/>
    <w:rsid w:val="00EE0218"/>
    <w:rsid w:val="00EE0572"/>
    <w:rsid w:val="00EE0D0F"/>
    <w:rsid w:val="00EE2157"/>
    <w:rsid w:val="00EE31E8"/>
    <w:rsid w:val="00EE32BD"/>
    <w:rsid w:val="00EE33E9"/>
    <w:rsid w:val="00EE3A06"/>
    <w:rsid w:val="00EE43B6"/>
    <w:rsid w:val="00EE489B"/>
    <w:rsid w:val="00EE4974"/>
    <w:rsid w:val="00EE6738"/>
    <w:rsid w:val="00EE6B9A"/>
    <w:rsid w:val="00EE6DE1"/>
    <w:rsid w:val="00EE754F"/>
    <w:rsid w:val="00EF0AA0"/>
    <w:rsid w:val="00EF2377"/>
    <w:rsid w:val="00EF2518"/>
    <w:rsid w:val="00EF3531"/>
    <w:rsid w:val="00EF7D7E"/>
    <w:rsid w:val="00F00B18"/>
    <w:rsid w:val="00F05890"/>
    <w:rsid w:val="00F06F88"/>
    <w:rsid w:val="00F074E4"/>
    <w:rsid w:val="00F07862"/>
    <w:rsid w:val="00F12233"/>
    <w:rsid w:val="00F1485C"/>
    <w:rsid w:val="00F170F0"/>
    <w:rsid w:val="00F17458"/>
    <w:rsid w:val="00F17CC4"/>
    <w:rsid w:val="00F21D4B"/>
    <w:rsid w:val="00F21DAB"/>
    <w:rsid w:val="00F23078"/>
    <w:rsid w:val="00F233C6"/>
    <w:rsid w:val="00F25821"/>
    <w:rsid w:val="00F26254"/>
    <w:rsid w:val="00F277B0"/>
    <w:rsid w:val="00F30016"/>
    <w:rsid w:val="00F30EC5"/>
    <w:rsid w:val="00F3138A"/>
    <w:rsid w:val="00F32B2D"/>
    <w:rsid w:val="00F32D7D"/>
    <w:rsid w:val="00F32F4C"/>
    <w:rsid w:val="00F347BD"/>
    <w:rsid w:val="00F34B7F"/>
    <w:rsid w:val="00F3526E"/>
    <w:rsid w:val="00F36479"/>
    <w:rsid w:val="00F37C62"/>
    <w:rsid w:val="00F37D7A"/>
    <w:rsid w:val="00F415CE"/>
    <w:rsid w:val="00F42038"/>
    <w:rsid w:val="00F42872"/>
    <w:rsid w:val="00F43846"/>
    <w:rsid w:val="00F44592"/>
    <w:rsid w:val="00F44BEC"/>
    <w:rsid w:val="00F45373"/>
    <w:rsid w:val="00F476FC"/>
    <w:rsid w:val="00F47E7B"/>
    <w:rsid w:val="00F504CE"/>
    <w:rsid w:val="00F50E85"/>
    <w:rsid w:val="00F532B7"/>
    <w:rsid w:val="00F53A39"/>
    <w:rsid w:val="00F543F9"/>
    <w:rsid w:val="00F5537B"/>
    <w:rsid w:val="00F55926"/>
    <w:rsid w:val="00F55C00"/>
    <w:rsid w:val="00F55CB1"/>
    <w:rsid w:val="00F56F97"/>
    <w:rsid w:val="00F5726E"/>
    <w:rsid w:val="00F57AB8"/>
    <w:rsid w:val="00F64C63"/>
    <w:rsid w:val="00F64C82"/>
    <w:rsid w:val="00F65D55"/>
    <w:rsid w:val="00F66791"/>
    <w:rsid w:val="00F6720A"/>
    <w:rsid w:val="00F67F67"/>
    <w:rsid w:val="00F700A9"/>
    <w:rsid w:val="00F700CB"/>
    <w:rsid w:val="00F7286C"/>
    <w:rsid w:val="00F73168"/>
    <w:rsid w:val="00F760B6"/>
    <w:rsid w:val="00F772B8"/>
    <w:rsid w:val="00F80E07"/>
    <w:rsid w:val="00F80FCB"/>
    <w:rsid w:val="00F80FD2"/>
    <w:rsid w:val="00F838A8"/>
    <w:rsid w:val="00F8694A"/>
    <w:rsid w:val="00F875C8"/>
    <w:rsid w:val="00F92CDC"/>
    <w:rsid w:val="00F93328"/>
    <w:rsid w:val="00F93C0C"/>
    <w:rsid w:val="00F93C42"/>
    <w:rsid w:val="00F947BA"/>
    <w:rsid w:val="00F94F5A"/>
    <w:rsid w:val="00F96BA9"/>
    <w:rsid w:val="00F97B57"/>
    <w:rsid w:val="00F97D9B"/>
    <w:rsid w:val="00FA4497"/>
    <w:rsid w:val="00FA44FE"/>
    <w:rsid w:val="00FA4D66"/>
    <w:rsid w:val="00FA585C"/>
    <w:rsid w:val="00FA5F66"/>
    <w:rsid w:val="00FB020E"/>
    <w:rsid w:val="00FB032D"/>
    <w:rsid w:val="00FB0510"/>
    <w:rsid w:val="00FB14F7"/>
    <w:rsid w:val="00FB1BF9"/>
    <w:rsid w:val="00FB56F8"/>
    <w:rsid w:val="00FB5F52"/>
    <w:rsid w:val="00FB72A7"/>
    <w:rsid w:val="00FC24CE"/>
    <w:rsid w:val="00FC2AC3"/>
    <w:rsid w:val="00FC54C7"/>
    <w:rsid w:val="00FC607E"/>
    <w:rsid w:val="00FC6481"/>
    <w:rsid w:val="00FC6932"/>
    <w:rsid w:val="00FC70DE"/>
    <w:rsid w:val="00FD2E88"/>
    <w:rsid w:val="00FD30A2"/>
    <w:rsid w:val="00FD3ABC"/>
    <w:rsid w:val="00FD59A0"/>
    <w:rsid w:val="00FD6862"/>
    <w:rsid w:val="00FE0856"/>
    <w:rsid w:val="00FE0B3D"/>
    <w:rsid w:val="00FE0BEB"/>
    <w:rsid w:val="00FE1DDA"/>
    <w:rsid w:val="00FE2477"/>
    <w:rsid w:val="00FE37BA"/>
    <w:rsid w:val="00FE4D0E"/>
    <w:rsid w:val="00FE54E5"/>
    <w:rsid w:val="00FE5FE0"/>
    <w:rsid w:val="00FE74DB"/>
    <w:rsid w:val="00FF01B2"/>
    <w:rsid w:val="00FF03A4"/>
    <w:rsid w:val="00FF083A"/>
    <w:rsid w:val="00FF113A"/>
    <w:rsid w:val="00FF3CBA"/>
    <w:rsid w:val="00FF3DA3"/>
    <w:rsid w:val="00FF40E1"/>
    <w:rsid w:val="00FF5951"/>
    <w:rsid w:val="00FF7189"/>
    <w:rsid w:val="00FF77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FED6EF-D230-4B8E-BA14-C7A53D506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871"/>
    <w:pPr>
      <w:spacing w:after="200" w:line="276" w:lineRule="auto"/>
    </w:pPr>
    <w:rPr>
      <w:sz w:val="22"/>
      <w:szCs w:val="22"/>
    </w:rPr>
  </w:style>
  <w:style w:type="paragraph" w:styleId="1">
    <w:name w:val="heading 1"/>
    <w:basedOn w:val="a"/>
    <w:next w:val="a"/>
    <w:link w:val="10"/>
    <w:qFormat/>
    <w:rsid w:val="00667C54"/>
    <w:pPr>
      <w:keepNext/>
      <w:numPr>
        <w:numId w:val="1"/>
      </w:numPr>
      <w:spacing w:before="240" w:after="60" w:line="240" w:lineRule="auto"/>
      <w:outlineLvl w:val="0"/>
    </w:pPr>
    <w:rPr>
      <w:rFonts w:ascii="Arial" w:hAnsi="Arial"/>
      <w:b/>
      <w:bCs/>
      <w:kern w:val="32"/>
      <w:sz w:val="32"/>
      <w:szCs w:val="32"/>
    </w:rPr>
  </w:style>
  <w:style w:type="paragraph" w:styleId="2">
    <w:name w:val="heading 2"/>
    <w:basedOn w:val="a"/>
    <w:next w:val="a"/>
    <w:link w:val="20"/>
    <w:qFormat/>
    <w:rsid w:val="00667C54"/>
    <w:pPr>
      <w:keepNext/>
      <w:numPr>
        <w:ilvl w:val="1"/>
        <w:numId w:val="1"/>
      </w:numPr>
      <w:spacing w:before="240" w:after="60" w:line="240" w:lineRule="auto"/>
      <w:outlineLvl w:val="1"/>
    </w:pPr>
    <w:rPr>
      <w:rFonts w:ascii="Arial" w:hAnsi="Arial"/>
      <w:b/>
      <w:bCs/>
      <w:i/>
      <w:iCs/>
      <w:sz w:val="28"/>
      <w:szCs w:val="28"/>
    </w:rPr>
  </w:style>
  <w:style w:type="paragraph" w:styleId="3">
    <w:name w:val="heading 3"/>
    <w:basedOn w:val="a"/>
    <w:next w:val="a"/>
    <w:link w:val="30"/>
    <w:qFormat/>
    <w:rsid w:val="00667C54"/>
    <w:pPr>
      <w:keepNext/>
      <w:numPr>
        <w:ilvl w:val="2"/>
        <w:numId w:val="1"/>
      </w:numPr>
      <w:spacing w:before="240" w:after="60" w:line="240" w:lineRule="auto"/>
      <w:outlineLvl w:val="2"/>
    </w:pPr>
    <w:rPr>
      <w:rFonts w:ascii="Arial" w:hAnsi="Arial"/>
      <w:b/>
      <w:bCs/>
      <w:sz w:val="26"/>
      <w:szCs w:val="26"/>
    </w:rPr>
  </w:style>
  <w:style w:type="paragraph" w:styleId="4">
    <w:name w:val="heading 4"/>
    <w:basedOn w:val="a"/>
    <w:next w:val="a"/>
    <w:link w:val="40"/>
    <w:qFormat/>
    <w:rsid w:val="00667C54"/>
    <w:pPr>
      <w:keepNext/>
      <w:numPr>
        <w:ilvl w:val="3"/>
        <w:numId w:val="1"/>
      </w:numPr>
      <w:spacing w:before="240" w:after="60" w:line="240" w:lineRule="auto"/>
      <w:outlineLvl w:val="3"/>
    </w:pPr>
    <w:rPr>
      <w:rFonts w:ascii="Times New Roman" w:hAnsi="Times New Roman"/>
      <w:b/>
      <w:bCs/>
      <w:sz w:val="28"/>
      <w:szCs w:val="28"/>
    </w:rPr>
  </w:style>
  <w:style w:type="paragraph" w:styleId="5">
    <w:name w:val="heading 5"/>
    <w:basedOn w:val="a"/>
    <w:next w:val="a"/>
    <w:link w:val="50"/>
    <w:qFormat/>
    <w:rsid w:val="00667C54"/>
    <w:pPr>
      <w:numPr>
        <w:ilvl w:val="4"/>
        <w:numId w:val="1"/>
      </w:num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qFormat/>
    <w:rsid w:val="00667C54"/>
    <w:pPr>
      <w:numPr>
        <w:ilvl w:val="5"/>
        <w:numId w:val="1"/>
      </w:numPr>
      <w:spacing w:before="240" w:after="60" w:line="240" w:lineRule="auto"/>
      <w:outlineLvl w:val="5"/>
    </w:pPr>
    <w:rPr>
      <w:rFonts w:ascii="Times New Roman" w:hAnsi="Times New Roman"/>
      <w:b/>
      <w:bCs/>
    </w:rPr>
  </w:style>
  <w:style w:type="paragraph" w:styleId="7">
    <w:name w:val="heading 7"/>
    <w:basedOn w:val="a"/>
    <w:next w:val="a"/>
    <w:link w:val="70"/>
    <w:qFormat/>
    <w:rsid w:val="00667C54"/>
    <w:pPr>
      <w:numPr>
        <w:ilvl w:val="6"/>
        <w:numId w:val="1"/>
      </w:num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667C54"/>
    <w:pPr>
      <w:numPr>
        <w:ilvl w:val="7"/>
        <w:numId w:val="1"/>
      </w:numPr>
      <w:spacing w:before="240" w:after="60" w:line="240" w:lineRule="auto"/>
      <w:outlineLvl w:val="7"/>
    </w:pPr>
    <w:rPr>
      <w:rFonts w:ascii="Times New Roman" w:hAnsi="Times New Roman"/>
      <w:i/>
      <w:iCs/>
      <w:sz w:val="24"/>
      <w:szCs w:val="24"/>
    </w:rPr>
  </w:style>
  <w:style w:type="paragraph" w:styleId="9">
    <w:name w:val="heading 9"/>
    <w:basedOn w:val="a"/>
    <w:next w:val="a"/>
    <w:link w:val="90"/>
    <w:qFormat/>
    <w:rsid w:val="00667C54"/>
    <w:pPr>
      <w:numPr>
        <w:ilvl w:val="8"/>
        <w:numId w:val="1"/>
      </w:numPr>
      <w:spacing w:before="240" w:after="60" w:line="240" w:lineRule="auto"/>
      <w:outlineLvl w:val="8"/>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3A87"/>
    <w:pPr>
      <w:autoSpaceDE w:val="0"/>
      <w:autoSpaceDN w:val="0"/>
      <w:adjustRightInd w:val="0"/>
    </w:pPr>
    <w:rPr>
      <w:rFonts w:ascii="Times New Roman" w:hAnsi="Times New Roman"/>
      <w:color w:val="000000"/>
      <w:sz w:val="24"/>
      <w:szCs w:val="24"/>
    </w:rPr>
  </w:style>
  <w:style w:type="paragraph" w:styleId="a3">
    <w:name w:val="Balloon Text"/>
    <w:basedOn w:val="a"/>
    <w:link w:val="a4"/>
    <w:uiPriority w:val="99"/>
    <w:semiHidden/>
    <w:unhideWhenUsed/>
    <w:rsid w:val="00CF3A87"/>
    <w:pPr>
      <w:spacing w:after="0" w:line="240" w:lineRule="auto"/>
    </w:pPr>
    <w:rPr>
      <w:rFonts w:ascii="Tahoma" w:hAnsi="Tahoma"/>
      <w:sz w:val="16"/>
      <w:szCs w:val="16"/>
    </w:rPr>
  </w:style>
  <w:style w:type="character" w:customStyle="1" w:styleId="a4">
    <w:name w:val="Текст выноски Знак"/>
    <w:link w:val="a3"/>
    <w:uiPriority w:val="99"/>
    <w:semiHidden/>
    <w:rsid w:val="00CF3A87"/>
    <w:rPr>
      <w:rFonts w:ascii="Tahoma" w:hAnsi="Tahoma" w:cs="Tahoma"/>
      <w:sz w:val="16"/>
      <w:szCs w:val="16"/>
    </w:rPr>
  </w:style>
  <w:style w:type="paragraph" w:styleId="a5">
    <w:name w:val="header"/>
    <w:basedOn w:val="a"/>
    <w:link w:val="a6"/>
    <w:uiPriority w:val="99"/>
    <w:unhideWhenUsed/>
    <w:rsid w:val="005D3CE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D3CE5"/>
  </w:style>
  <w:style w:type="paragraph" w:styleId="a7">
    <w:name w:val="footer"/>
    <w:basedOn w:val="a"/>
    <w:link w:val="a8"/>
    <w:uiPriority w:val="99"/>
    <w:unhideWhenUsed/>
    <w:rsid w:val="005D3CE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D3CE5"/>
  </w:style>
  <w:style w:type="table" w:styleId="a9">
    <w:name w:val="Table Grid"/>
    <w:basedOn w:val="a1"/>
    <w:uiPriority w:val="59"/>
    <w:rsid w:val="003F76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A055BB"/>
    <w:pPr>
      <w:ind w:left="720"/>
      <w:contextualSpacing/>
    </w:pPr>
  </w:style>
  <w:style w:type="paragraph" w:customStyle="1" w:styleId="ConsPlusNormal">
    <w:name w:val="ConsPlusNormal"/>
    <w:rsid w:val="004D7E0C"/>
    <w:pPr>
      <w:autoSpaceDE w:val="0"/>
      <w:autoSpaceDN w:val="0"/>
      <w:adjustRightInd w:val="0"/>
      <w:ind w:firstLine="720"/>
    </w:pPr>
    <w:rPr>
      <w:rFonts w:ascii="Arial" w:hAnsi="Arial" w:cs="Arial"/>
    </w:rPr>
  </w:style>
  <w:style w:type="character" w:styleId="ab">
    <w:name w:val="Hyperlink"/>
    <w:uiPriority w:val="99"/>
    <w:unhideWhenUsed/>
    <w:rsid w:val="004D7E0C"/>
    <w:rPr>
      <w:color w:val="E77860"/>
      <w:u w:val="single"/>
    </w:rPr>
  </w:style>
  <w:style w:type="character" w:styleId="ac">
    <w:name w:val="Emphasis"/>
    <w:uiPriority w:val="20"/>
    <w:qFormat/>
    <w:rsid w:val="00875AC8"/>
    <w:rPr>
      <w:i/>
      <w:iCs/>
    </w:rPr>
  </w:style>
  <w:style w:type="paragraph" w:customStyle="1" w:styleId="newncpi">
    <w:name w:val="newncpi"/>
    <w:basedOn w:val="a"/>
    <w:rsid w:val="00875AC8"/>
    <w:pPr>
      <w:spacing w:after="0" w:line="240" w:lineRule="auto"/>
      <w:ind w:firstLine="567"/>
      <w:jc w:val="both"/>
    </w:pPr>
    <w:rPr>
      <w:rFonts w:ascii="Times New Roman" w:hAnsi="Times New Roman"/>
      <w:sz w:val="24"/>
      <w:szCs w:val="24"/>
    </w:rPr>
  </w:style>
  <w:style w:type="paragraph" w:styleId="ad">
    <w:name w:val="Normal (Web)"/>
    <w:basedOn w:val="a"/>
    <w:uiPriority w:val="99"/>
    <w:rsid w:val="00DD109D"/>
    <w:pPr>
      <w:spacing w:before="100" w:beforeAutospacing="1" w:after="100" w:afterAutospacing="1" w:line="240" w:lineRule="auto"/>
    </w:pPr>
    <w:rPr>
      <w:rFonts w:ascii="Times New Roman" w:hAnsi="Times New Roman"/>
      <w:sz w:val="24"/>
      <w:szCs w:val="24"/>
    </w:rPr>
  </w:style>
  <w:style w:type="paragraph" w:styleId="ae">
    <w:name w:val="caption"/>
    <w:basedOn w:val="a"/>
    <w:qFormat/>
    <w:rsid w:val="00292F13"/>
    <w:pPr>
      <w:spacing w:after="0" w:line="240" w:lineRule="auto"/>
      <w:jc w:val="center"/>
    </w:pPr>
    <w:rPr>
      <w:rFonts w:ascii="Times New Roman" w:hAnsi="Times New Roman"/>
      <w:b/>
      <w:sz w:val="28"/>
      <w:szCs w:val="20"/>
    </w:rPr>
  </w:style>
  <w:style w:type="character" w:customStyle="1" w:styleId="10">
    <w:name w:val="Заголовок 1 Знак"/>
    <w:link w:val="1"/>
    <w:rsid w:val="00667C54"/>
    <w:rPr>
      <w:rFonts w:ascii="Arial" w:hAnsi="Arial"/>
      <w:b/>
      <w:bCs/>
      <w:kern w:val="32"/>
      <w:sz w:val="32"/>
      <w:szCs w:val="32"/>
    </w:rPr>
  </w:style>
  <w:style w:type="character" w:customStyle="1" w:styleId="20">
    <w:name w:val="Заголовок 2 Знак"/>
    <w:link w:val="2"/>
    <w:rsid w:val="00667C54"/>
    <w:rPr>
      <w:rFonts w:ascii="Arial" w:hAnsi="Arial"/>
      <w:b/>
      <w:bCs/>
      <w:i/>
      <w:iCs/>
      <w:sz w:val="28"/>
      <w:szCs w:val="28"/>
    </w:rPr>
  </w:style>
  <w:style w:type="character" w:customStyle="1" w:styleId="30">
    <w:name w:val="Заголовок 3 Знак"/>
    <w:link w:val="3"/>
    <w:rsid w:val="00667C54"/>
    <w:rPr>
      <w:rFonts w:ascii="Arial" w:hAnsi="Arial"/>
      <w:b/>
      <w:bCs/>
      <w:sz w:val="26"/>
      <w:szCs w:val="26"/>
    </w:rPr>
  </w:style>
  <w:style w:type="character" w:customStyle="1" w:styleId="40">
    <w:name w:val="Заголовок 4 Знак"/>
    <w:link w:val="4"/>
    <w:rsid w:val="00667C54"/>
    <w:rPr>
      <w:rFonts w:ascii="Times New Roman" w:hAnsi="Times New Roman"/>
      <w:b/>
      <w:bCs/>
      <w:sz w:val="28"/>
      <w:szCs w:val="28"/>
    </w:rPr>
  </w:style>
  <w:style w:type="character" w:customStyle="1" w:styleId="50">
    <w:name w:val="Заголовок 5 Знак"/>
    <w:link w:val="5"/>
    <w:rsid w:val="00667C54"/>
    <w:rPr>
      <w:rFonts w:ascii="Times New Roman" w:hAnsi="Times New Roman"/>
      <w:b/>
      <w:bCs/>
      <w:i/>
      <w:iCs/>
      <w:sz w:val="26"/>
      <w:szCs w:val="26"/>
    </w:rPr>
  </w:style>
  <w:style w:type="character" w:customStyle="1" w:styleId="60">
    <w:name w:val="Заголовок 6 Знак"/>
    <w:link w:val="6"/>
    <w:rsid w:val="00667C54"/>
    <w:rPr>
      <w:rFonts w:ascii="Times New Roman" w:hAnsi="Times New Roman"/>
      <w:b/>
      <w:bCs/>
      <w:sz w:val="22"/>
      <w:szCs w:val="22"/>
    </w:rPr>
  </w:style>
  <w:style w:type="character" w:customStyle="1" w:styleId="70">
    <w:name w:val="Заголовок 7 Знак"/>
    <w:link w:val="7"/>
    <w:rsid w:val="00667C54"/>
    <w:rPr>
      <w:rFonts w:ascii="Times New Roman" w:hAnsi="Times New Roman"/>
      <w:sz w:val="24"/>
      <w:szCs w:val="24"/>
    </w:rPr>
  </w:style>
  <w:style w:type="character" w:customStyle="1" w:styleId="80">
    <w:name w:val="Заголовок 8 Знак"/>
    <w:link w:val="8"/>
    <w:rsid w:val="00667C54"/>
    <w:rPr>
      <w:rFonts w:ascii="Times New Roman" w:hAnsi="Times New Roman"/>
      <w:i/>
      <w:iCs/>
      <w:sz w:val="24"/>
      <w:szCs w:val="24"/>
    </w:rPr>
  </w:style>
  <w:style w:type="character" w:customStyle="1" w:styleId="90">
    <w:name w:val="Заголовок 9 Знак"/>
    <w:link w:val="9"/>
    <w:rsid w:val="00667C54"/>
    <w:rPr>
      <w:rFonts w:ascii="Arial" w:hAnsi="Arial"/>
      <w:sz w:val="22"/>
      <w:szCs w:val="22"/>
    </w:rPr>
  </w:style>
  <w:style w:type="character" w:customStyle="1" w:styleId="af">
    <w:name w:val="Подпись к таблице_"/>
    <w:link w:val="af0"/>
    <w:rsid w:val="00B97A26"/>
    <w:rPr>
      <w:sz w:val="23"/>
      <w:szCs w:val="23"/>
    </w:rPr>
  </w:style>
  <w:style w:type="character" w:customStyle="1" w:styleId="31">
    <w:name w:val="Основной текст (3)_"/>
    <w:link w:val="32"/>
    <w:rsid w:val="00B97A26"/>
    <w:rPr>
      <w:sz w:val="23"/>
      <w:szCs w:val="23"/>
    </w:rPr>
  </w:style>
  <w:style w:type="character" w:customStyle="1" w:styleId="af1">
    <w:name w:val="Основной текст_"/>
    <w:link w:val="11"/>
    <w:rsid w:val="00B97A26"/>
    <w:rPr>
      <w:sz w:val="21"/>
      <w:szCs w:val="21"/>
    </w:rPr>
  </w:style>
  <w:style w:type="paragraph" w:customStyle="1" w:styleId="af0">
    <w:name w:val="Подпись к таблице"/>
    <w:basedOn w:val="a"/>
    <w:link w:val="af"/>
    <w:rsid w:val="00B97A26"/>
    <w:pPr>
      <w:spacing w:after="0" w:line="0" w:lineRule="atLeast"/>
    </w:pPr>
    <w:rPr>
      <w:sz w:val="23"/>
      <w:szCs w:val="23"/>
    </w:rPr>
  </w:style>
  <w:style w:type="paragraph" w:customStyle="1" w:styleId="32">
    <w:name w:val="Основной текст (3)"/>
    <w:basedOn w:val="a"/>
    <w:link w:val="31"/>
    <w:rsid w:val="00B97A26"/>
    <w:pPr>
      <w:spacing w:after="0" w:line="274" w:lineRule="exact"/>
    </w:pPr>
    <w:rPr>
      <w:sz w:val="23"/>
      <w:szCs w:val="23"/>
    </w:rPr>
  </w:style>
  <w:style w:type="paragraph" w:customStyle="1" w:styleId="11">
    <w:name w:val="Основной текст1"/>
    <w:basedOn w:val="a"/>
    <w:link w:val="af1"/>
    <w:rsid w:val="00B97A26"/>
    <w:pPr>
      <w:spacing w:after="0" w:line="0" w:lineRule="atLeast"/>
    </w:pPr>
    <w:rPr>
      <w:sz w:val="21"/>
      <w:szCs w:val="21"/>
    </w:rPr>
  </w:style>
  <w:style w:type="paragraph" w:customStyle="1" w:styleId="93">
    <w:name w:val="Основной текст93"/>
    <w:basedOn w:val="a"/>
    <w:rsid w:val="004D6600"/>
    <w:pPr>
      <w:shd w:val="clear" w:color="auto" w:fill="FFFFFF"/>
      <w:spacing w:before="2280" w:after="2340" w:line="293" w:lineRule="exact"/>
      <w:ind w:hanging="420"/>
    </w:pPr>
    <w:rPr>
      <w:rFonts w:eastAsia="Calibri" w:cs="Calibri"/>
      <w:sz w:val="23"/>
      <w:szCs w:val="23"/>
    </w:rPr>
  </w:style>
  <w:style w:type="paragraph" w:customStyle="1" w:styleId="ConsPlusTitle">
    <w:name w:val="ConsPlusTitle"/>
    <w:rsid w:val="004C3B8E"/>
    <w:pPr>
      <w:widowControl w:val="0"/>
      <w:autoSpaceDE w:val="0"/>
      <w:autoSpaceDN w:val="0"/>
      <w:adjustRightInd w:val="0"/>
    </w:pPr>
    <w:rPr>
      <w:rFonts w:ascii="Arial" w:hAnsi="Arial" w:cs="Arial"/>
      <w:b/>
      <w:bCs/>
    </w:rPr>
  </w:style>
  <w:style w:type="paragraph" w:styleId="af2">
    <w:name w:val="Plain Text"/>
    <w:basedOn w:val="a"/>
    <w:link w:val="af3"/>
    <w:uiPriority w:val="99"/>
    <w:unhideWhenUsed/>
    <w:rsid w:val="00976EE4"/>
    <w:pPr>
      <w:spacing w:after="0" w:line="240" w:lineRule="auto"/>
    </w:pPr>
    <w:rPr>
      <w:rFonts w:ascii="Consolas" w:eastAsia="Calibri" w:hAnsi="Consolas"/>
      <w:sz w:val="21"/>
      <w:szCs w:val="21"/>
      <w:lang w:eastAsia="en-US"/>
    </w:rPr>
  </w:style>
  <w:style w:type="character" w:customStyle="1" w:styleId="af3">
    <w:name w:val="Текст Знак"/>
    <w:link w:val="af2"/>
    <w:uiPriority w:val="99"/>
    <w:rsid w:val="00976EE4"/>
    <w:rPr>
      <w:rFonts w:ascii="Consolas" w:eastAsia="Calibri" w:hAnsi="Consolas"/>
      <w:sz w:val="21"/>
      <w:szCs w:val="21"/>
      <w:lang w:eastAsia="en-US"/>
    </w:rPr>
  </w:style>
  <w:style w:type="paragraph" w:customStyle="1" w:styleId="ConsPlusNonformat">
    <w:name w:val="ConsPlusNonformat"/>
    <w:uiPriority w:val="99"/>
    <w:rsid w:val="00976EE4"/>
    <w:pPr>
      <w:widowControl w:val="0"/>
      <w:autoSpaceDE w:val="0"/>
      <w:autoSpaceDN w:val="0"/>
      <w:adjustRightInd w:val="0"/>
    </w:pPr>
    <w:rPr>
      <w:rFonts w:ascii="Courier New" w:hAnsi="Courier New" w:cs="Courier New"/>
    </w:rPr>
  </w:style>
  <w:style w:type="paragraph" w:customStyle="1" w:styleId="23">
    <w:name w:val="Основной текст23"/>
    <w:basedOn w:val="a"/>
    <w:rsid w:val="00976EE4"/>
    <w:pPr>
      <w:shd w:val="clear" w:color="auto" w:fill="FFFFFF"/>
      <w:spacing w:after="0" w:line="288" w:lineRule="exact"/>
      <w:ind w:hanging="380"/>
    </w:pPr>
    <w:rPr>
      <w:rFonts w:eastAsia="Calibri" w:cs="Calibri"/>
      <w:color w:val="000000"/>
      <w:sz w:val="23"/>
      <w:szCs w:val="23"/>
    </w:rPr>
  </w:style>
  <w:style w:type="character" w:customStyle="1" w:styleId="61">
    <w:name w:val="Заголовок №6"/>
    <w:rsid w:val="00976EE4"/>
    <w:rPr>
      <w:rFonts w:ascii="Calibri" w:eastAsia="Calibri" w:hAnsi="Calibri" w:cs="Calibri"/>
      <w:b w:val="0"/>
      <w:bCs w:val="0"/>
      <w:i w:val="0"/>
      <w:iCs w:val="0"/>
      <w:smallCaps w:val="0"/>
      <w:strike w:val="0"/>
      <w:sz w:val="27"/>
      <w:szCs w:val="27"/>
    </w:rPr>
  </w:style>
  <w:style w:type="character" w:customStyle="1" w:styleId="81">
    <w:name w:val="Заголовок №8"/>
    <w:rsid w:val="00976EE4"/>
    <w:rPr>
      <w:rFonts w:ascii="Calibri" w:eastAsia="Calibri" w:hAnsi="Calibri" w:cs="Calibri"/>
      <w:b w:val="0"/>
      <w:bCs w:val="0"/>
      <w:i w:val="0"/>
      <w:iCs w:val="0"/>
      <w:smallCaps w:val="0"/>
      <w:strike w:val="0"/>
      <w:spacing w:val="0"/>
      <w:sz w:val="23"/>
      <w:szCs w:val="23"/>
    </w:rPr>
  </w:style>
  <w:style w:type="paragraph" w:customStyle="1" w:styleId="Abzac-news">
    <w:name w:val="Abzac-news"/>
    <w:basedOn w:val="a"/>
    <w:rsid w:val="006C5F6C"/>
    <w:pPr>
      <w:spacing w:after="0" w:line="240" w:lineRule="auto"/>
      <w:ind w:firstLine="709"/>
      <w:jc w:val="both"/>
    </w:pPr>
    <w:rPr>
      <w:rFonts w:ascii="Times New Roman" w:hAnsi="Times New Roman"/>
      <w:szCs w:val="20"/>
    </w:rPr>
  </w:style>
  <w:style w:type="character" w:customStyle="1" w:styleId="af4">
    <w:name w:val="Основной текст + Полужирный"/>
    <w:rsid w:val="00BA3D4A"/>
    <w:rPr>
      <w:rFonts w:ascii="Calibri" w:eastAsia="Calibri" w:hAnsi="Calibri" w:cs="Calibri"/>
      <w:b/>
      <w:bCs/>
      <w:i w:val="0"/>
      <w:iCs w:val="0"/>
      <w:smallCaps w:val="0"/>
      <w:strike w:val="0"/>
      <w:spacing w:val="0"/>
      <w:sz w:val="23"/>
      <w:szCs w:val="23"/>
    </w:rPr>
  </w:style>
  <w:style w:type="character" w:customStyle="1" w:styleId="41">
    <w:name w:val="Основной текст4"/>
    <w:rsid w:val="00BA3D4A"/>
    <w:rPr>
      <w:rFonts w:ascii="Calibri" w:eastAsia="Calibri" w:hAnsi="Calibri" w:cs="Calibri"/>
      <w:b w:val="0"/>
      <w:bCs w:val="0"/>
      <w:i w:val="0"/>
      <w:iCs w:val="0"/>
      <w:smallCaps w:val="0"/>
      <w:strike w:val="0"/>
      <w:spacing w:val="0"/>
      <w:sz w:val="23"/>
      <w:szCs w:val="23"/>
    </w:rPr>
  </w:style>
  <w:style w:type="character" w:customStyle="1" w:styleId="12">
    <w:name w:val="Заголовок №1 (2)_"/>
    <w:rsid w:val="00BA3D4A"/>
    <w:rPr>
      <w:rFonts w:ascii="Calibri" w:eastAsia="Calibri" w:hAnsi="Calibri" w:cs="Calibri"/>
      <w:b w:val="0"/>
      <w:bCs w:val="0"/>
      <w:i w:val="0"/>
      <w:iCs w:val="0"/>
      <w:smallCaps w:val="0"/>
      <w:strike w:val="0"/>
      <w:spacing w:val="0"/>
      <w:sz w:val="35"/>
      <w:szCs w:val="35"/>
    </w:rPr>
  </w:style>
  <w:style w:type="character" w:customStyle="1" w:styleId="22">
    <w:name w:val="Заголовок №2 (2)_"/>
    <w:rsid w:val="00BA3D4A"/>
    <w:rPr>
      <w:rFonts w:ascii="Calibri" w:eastAsia="Calibri" w:hAnsi="Calibri" w:cs="Calibri"/>
      <w:b w:val="0"/>
      <w:bCs w:val="0"/>
      <w:i w:val="0"/>
      <w:iCs w:val="0"/>
      <w:smallCaps w:val="0"/>
      <w:strike w:val="0"/>
      <w:sz w:val="27"/>
      <w:szCs w:val="27"/>
    </w:rPr>
  </w:style>
  <w:style w:type="character" w:customStyle="1" w:styleId="120">
    <w:name w:val="Заголовок №1 (2)"/>
    <w:rsid w:val="00BA3D4A"/>
    <w:rPr>
      <w:rFonts w:ascii="Calibri" w:eastAsia="Calibri" w:hAnsi="Calibri" w:cs="Calibri"/>
      <w:b w:val="0"/>
      <w:bCs w:val="0"/>
      <w:i w:val="0"/>
      <w:iCs w:val="0"/>
      <w:smallCaps w:val="0"/>
      <w:strike w:val="0"/>
      <w:color w:val="FFFFFF"/>
      <w:spacing w:val="0"/>
      <w:sz w:val="35"/>
      <w:szCs w:val="35"/>
    </w:rPr>
  </w:style>
  <w:style w:type="character" w:customStyle="1" w:styleId="220">
    <w:name w:val="Заголовок №2 (2)"/>
    <w:rsid w:val="00BA3D4A"/>
    <w:rPr>
      <w:rFonts w:ascii="Calibri" w:eastAsia="Calibri" w:hAnsi="Calibri" w:cs="Calibri"/>
      <w:b w:val="0"/>
      <w:bCs w:val="0"/>
      <w:i w:val="0"/>
      <w:iCs w:val="0"/>
      <w:smallCaps w:val="0"/>
      <w:strike w:val="0"/>
      <w:spacing w:val="0"/>
      <w:sz w:val="27"/>
      <w:szCs w:val="27"/>
    </w:rPr>
  </w:style>
  <w:style w:type="character" w:customStyle="1" w:styleId="71">
    <w:name w:val="Основной текст7"/>
    <w:rsid w:val="00BA3D4A"/>
    <w:rPr>
      <w:rFonts w:ascii="Calibri" w:eastAsia="Calibri" w:hAnsi="Calibri" w:cs="Calibri"/>
      <w:b w:val="0"/>
      <w:bCs w:val="0"/>
      <w:i w:val="0"/>
      <w:iCs w:val="0"/>
      <w:smallCaps w:val="0"/>
      <w:strike w:val="0"/>
      <w:spacing w:val="0"/>
      <w:sz w:val="23"/>
      <w:szCs w:val="23"/>
    </w:rPr>
  </w:style>
  <w:style w:type="character" w:customStyle="1" w:styleId="320">
    <w:name w:val="Заголовок №3 (2)_"/>
    <w:rsid w:val="004E71C3"/>
    <w:rPr>
      <w:rFonts w:ascii="Calibri" w:eastAsia="Calibri" w:hAnsi="Calibri" w:cs="Calibri"/>
      <w:b w:val="0"/>
      <w:bCs w:val="0"/>
      <w:i w:val="0"/>
      <w:iCs w:val="0"/>
      <w:smallCaps w:val="0"/>
      <w:strike w:val="0"/>
      <w:spacing w:val="0"/>
      <w:sz w:val="23"/>
      <w:szCs w:val="23"/>
    </w:rPr>
  </w:style>
  <w:style w:type="character" w:customStyle="1" w:styleId="321">
    <w:name w:val="Заголовок №3 (2)"/>
    <w:basedOn w:val="320"/>
    <w:rsid w:val="004E71C3"/>
    <w:rPr>
      <w:rFonts w:ascii="Calibri" w:eastAsia="Calibri" w:hAnsi="Calibri" w:cs="Calibri"/>
      <w:b w:val="0"/>
      <w:bCs w:val="0"/>
      <w:i w:val="0"/>
      <w:iCs w:val="0"/>
      <w:smallCaps w:val="0"/>
      <w:strike w:val="0"/>
      <w:spacing w:val="0"/>
      <w:sz w:val="23"/>
      <w:szCs w:val="23"/>
    </w:rPr>
  </w:style>
  <w:style w:type="character" w:customStyle="1" w:styleId="Calibri105pt">
    <w:name w:val="Колонтитул + Calibri;10;5 pt;Полужирный"/>
    <w:rsid w:val="004E71C3"/>
    <w:rPr>
      <w:rFonts w:ascii="Calibri" w:eastAsia="Calibri" w:hAnsi="Calibri" w:cs="Calibri"/>
      <w:b/>
      <w:bCs/>
      <w:i w:val="0"/>
      <w:iCs w:val="0"/>
      <w:smallCaps w:val="0"/>
      <w:strike w:val="0"/>
      <w:color w:val="FFFFFF"/>
      <w:spacing w:val="0"/>
      <w:sz w:val="21"/>
      <w:szCs w:val="21"/>
      <w:lang w:val="en-US"/>
    </w:rPr>
  </w:style>
  <w:style w:type="character" w:customStyle="1" w:styleId="21">
    <w:name w:val="Заголовок №2_"/>
    <w:link w:val="24"/>
    <w:rsid w:val="00D209F7"/>
    <w:rPr>
      <w:rFonts w:eastAsia="Calibri" w:cs="Calibri"/>
      <w:spacing w:val="-10"/>
      <w:sz w:val="59"/>
      <w:szCs w:val="59"/>
      <w:shd w:val="clear" w:color="auto" w:fill="FFFFFF"/>
      <w:lang w:val="en-US"/>
    </w:rPr>
  </w:style>
  <w:style w:type="character" w:customStyle="1" w:styleId="22115pt">
    <w:name w:val="Заголовок №2 (2) + 11;5 pt"/>
    <w:rsid w:val="00D209F7"/>
    <w:rPr>
      <w:rFonts w:ascii="Calibri" w:eastAsia="Calibri" w:hAnsi="Calibri" w:cs="Calibri"/>
      <w:b w:val="0"/>
      <w:bCs w:val="0"/>
      <w:i w:val="0"/>
      <w:iCs w:val="0"/>
      <w:smallCaps w:val="0"/>
      <w:strike w:val="0"/>
      <w:spacing w:val="0"/>
      <w:sz w:val="23"/>
      <w:szCs w:val="23"/>
    </w:rPr>
  </w:style>
  <w:style w:type="paragraph" w:customStyle="1" w:styleId="24">
    <w:name w:val="Заголовок №2"/>
    <w:basedOn w:val="a"/>
    <w:link w:val="21"/>
    <w:rsid w:val="00D209F7"/>
    <w:pPr>
      <w:shd w:val="clear" w:color="auto" w:fill="FFFFFF"/>
      <w:spacing w:after="300" w:line="0" w:lineRule="atLeast"/>
      <w:outlineLvl w:val="1"/>
    </w:pPr>
    <w:rPr>
      <w:rFonts w:eastAsia="Calibri"/>
      <w:spacing w:val="-10"/>
      <w:sz w:val="59"/>
      <w:szCs w:val="59"/>
      <w:lang w:val="en-US"/>
    </w:rPr>
  </w:style>
  <w:style w:type="character" w:customStyle="1" w:styleId="42">
    <w:name w:val="Заголовок №4 (2)_"/>
    <w:rsid w:val="00642F07"/>
    <w:rPr>
      <w:rFonts w:ascii="Calibri" w:eastAsia="Calibri" w:hAnsi="Calibri" w:cs="Calibri"/>
      <w:b w:val="0"/>
      <w:bCs w:val="0"/>
      <w:i w:val="0"/>
      <w:iCs w:val="0"/>
      <w:smallCaps w:val="0"/>
      <w:strike w:val="0"/>
      <w:spacing w:val="0"/>
      <w:sz w:val="23"/>
      <w:szCs w:val="23"/>
    </w:rPr>
  </w:style>
  <w:style w:type="character" w:customStyle="1" w:styleId="420">
    <w:name w:val="Заголовок №4 (2)"/>
    <w:basedOn w:val="42"/>
    <w:rsid w:val="00642F07"/>
    <w:rPr>
      <w:rFonts w:ascii="Calibri" w:eastAsia="Calibri" w:hAnsi="Calibri" w:cs="Calibri"/>
      <w:b w:val="0"/>
      <w:bCs w:val="0"/>
      <w:i w:val="0"/>
      <w:iCs w:val="0"/>
      <w:smallCaps w:val="0"/>
      <w:strike w:val="0"/>
      <w:spacing w:val="0"/>
      <w:sz w:val="23"/>
      <w:szCs w:val="23"/>
    </w:rPr>
  </w:style>
  <w:style w:type="character" w:styleId="af5">
    <w:name w:val="Strong"/>
    <w:uiPriority w:val="22"/>
    <w:qFormat/>
    <w:rsid w:val="00E851CF"/>
    <w:rPr>
      <w:rFonts w:cs="Times New Roman"/>
      <w:b/>
      <w:bCs/>
    </w:rPr>
  </w:style>
  <w:style w:type="paragraph" w:customStyle="1" w:styleId="DoingBusinessTitle1">
    <w:name w:val="Doing Business Title 1"/>
    <w:basedOn w:val="a"/>
    <w:uiPriority w:val="99"/>
    <w:rsid w:val="00E851CF"/>
    <w:pPr>
      <w:keepNext/>
      <w:spacing w:before="240" w:after="120" w:line="240" w:lineRule="auto"/>
      <w:ind w:firstLine="720"/>
      <w:jc w:val="both"/>
      <w:outlineLvl w:val="1"/>
    </w:pPr>
    <w:rPr>
      <w:rFonts w:ascii="Times New Roman" w:hAnsi="Times New Roman"/>
      <w:b/>
      <w:bCs/>
      <w:sz w:val="28"/>
      <w:szCs w:val="28"/>
    </w:rPr>
  </w:style>
  <w:style w:type="paragraph" w:customStyle="1" w:styleId="DoingBusinessText">
    <w:name w:val="Doing Business Text"/>
    <w:basedOn w:val="a"/>
    <w:link w:val="DoingBusinessText0"/>
    <w:uiPriority w:val="99"/>
    <w:rsid w:val="00E851CF"/>
    <w:pPr>
      <w:spacing w:before="120" w:after="120" w:line="240" w:lineRule="auto"/>
      <w:ind w:firstLine="709"/>
      <w:jc w:val="both"/>
    </w:pPr>
    <w:rPr>
      <w:rFonts w:ascii="Times New Roman" w:hAnsi="Times New Roman"/>
      <w:sz w:val="24"/>
      <w:szCs w:val="24"/>
    </w:rPr>
  </w:style>
  <w:style w:type="character" w:customStyle="1" w:styleId="DoingBusinessText0">
    <w:name w:val="Doing Business Text Знак"/>
    <w:link w:val="DoingBusinessText"/>
    <w:uiPriority w:val="99"/>
    <w:rsid w:val="00E851CF"/>
    <w:rPr>
      <w:rFonts w:ascii="Times New Roman" w:hAnsi="Times New Roman"/>
      <w:sz w:val="24"/>
      <w:szCs w:val="24"/>
    </w:rPr>
  </w:style>
  <w:style w:type="paragraph" w:customStyle="1" w:styleId="DoingBusinessTitle2">
    <w:name w:val="Doing Business Title 2"/>
    <w:basedOn w:val="a"/>
    <w:rsid w:val="00E851CF"/>
    <w:pPr>
      <w:keepNext/>
      <w:keepLines/>
      <w:spacing w:before="240" w:after="120" w:line="240" w:lineRule="auto"/>
      <w:ind w:firstLine="720"/>
      <w:jc w:val="both"/>
      <w:outlineLvl w:val="2"/>
    </w:pPr>
    <w:rPr>
      <w:rFonts w:ascii="Times New Roman" w:hAnsi="Times New Roman"/>
      <w:b/>
      <w:i/>
      <w:sz w:val="26"/>
      <w:szCs w:val="26"/>
    </w:rPr>
  </w:style>
  <w:style w:type="character" w:customStyle="1" w:styleId="longtext">
    <w:name w:val="long_text"/>
    <w:basedOn w:val="a0"/>
    <w:rsid w:val="00E851CF"/>
  </w:style>
  <w:style w:type="paragraph" w:customStyle="1" w:styleId="DoingBusinessText1">
    <w:name w:val="Стиль Doing Business Text + Черный"/>
    <w:basedOn w:val="a"/>
    <w:link w:val="DoingBusinessText2"/>
    <w:rsid w:val="00F947BA"/>
    <w:pPr>
      <w:spacing w:after="0" w:line="240" w:lineRule="auto"/>
      <w:ind w:firstLine="709"/>
      <w:jc w:val="both"/>
    </w:pPr>
    <w:rPr>
      <w:rFonts w:ascii="Times New Roman" w:hAnsi="Times New Roman"/>
      <w:color w:val="000000"/>
      <w:sz w:val="24"/>
      <w:szCs w:val="24"/>
    </w:rPr>
  </w:style>
  <w:style w:type="character" w:customStyle="1" w:styleId="DoingBusinessText2">
    <w:name w:val="Стиль Doing Business Text + Черный Знак"/>
    <w:link w:val="DoingBusinessText1"/>
    <w:rsid w:val="00F947BA"/>
    <w:rPr>
      <w:rFonts w:ascii="Times New Roman" w:hAnsi="Times New Roman"/>
      <w:color w:val="000000"/>
      <w:sz w:val="24"/>
      <w:szCs w:val="24"/>
    </w:rPr>
  </w:style>
  <w:style w:type="paragraph" w:styleId="z-">
    <w:name w:val="HTML Bottom of Form"/>
    <w:basedOn w:val="a"/>
    <w:next w:val="a"/>
    <w:link w:val="z-0"/>
    <w:hidden/>
    <w:uiPriority w:val="99"/>
    <w:semiHidden/>
    <w:unhideWhenUsed/>
    <w:rsid w:val="00011DF4"/>
    <w:pPr>
      <w:pBdr>
        <w:top w:val="single" w:sz="6" w:space="1" w:color="auto"/>
      </w:pBdr>
      <w:spacing w:after="0" w:line="240" w:lineRule="auto"/>
      <w:jc w:val="center"/>
    </w:pPr>
    <w:rPr>
      <w:rFonts w:ascii="Arial" w:hAnsi="Arial"/>
      <w:vanish/>
      <w:sz w:val="16"/>
      <w:szCs w:val="16"/>
    </w:rPr>
  </w:style>
  <w:style w:type="character" w:customStyle="1" w:styleId="z-0">
    <w:name w:val="z-Конец формы Знак"/>
    <w:link w:val="z-"/>
    <w:uiPriority w:val="99"/>
    <w:semiHidden/>
    <w:rsid w:val="00011DF4"/>
    <w:rPr>
      <w:rFonts w:ascii="Arial" w:hAnsi="Arial" w:cs="Arial"/>
      <w:vanish/>
      <w:sz w:val="16"/>
      <w:szCs w:val="16"/>
    </w:rPr>
  </w:style>
  <w:style w:type="character" w:customStyle="1" w:styleId="chphone">
    <w:name w:val="ch_phone"/>
    <w:basedOn w:val="a0"/>
    <w:rsid w:val="00011DF4"/>
  </w:style>
  <w:style w:type="paragraph" w:customStyle="1" w:styleId="ph">
    <w:name w:val="ph"/>
    <w:basedOn w:val="a"/>
    <w:uiPriority w:val="99"/>
    <w:semiHidden/>
    <w:rsid w:val="00011DF4"/>
    <w:pPr>
      <w:spacing w:after="100" w:afterAutospacing="1" w:line="240" w:lineRule="auto"/>
      <w:ind w:left="240"/>
    </w:pPr>
    <w:rPr>
      <w:rFonts w:ascii="Times New Roman" w:hAnsi="Times New Roman"/>
      <w:sz w:val="24"/>
      <w:szCs w:val="24"/>
    </w:rPr>
  </w:style>
  <w:style w:type="paragraph" w:styleId="25">
    <w:name w:val="Body Text Indent 2"/>
    <w:basedOn w:val="a"/>
    <w:link w:val="26"/>
    <w:semiHidden/>
    <w:unhideWhenUsed/>
    <w:rsid w:val="00011DF4"/>
    <w:pPr>
      <w:spacing w:after="0" w:line="240" w:lineRule="auto"/>
      <w:ind w:left="315" w:hanging="315"/>
    </w:pPr>
    <w:rPr>
      <w:rFonts w:ascii="Times New Roman" w:hAnsi="Times New Roman"/>
      <w:sz w:val="28"/>
      <w:szCs w:val="20"/>
    </w:rPr>
  </w:style>
  <w:style w:type="character" w:customStyle="1" w:styleId="26">
    <w:name w:val="Основной текст с отступом 2 Знак"/>
    <w:link w:val="25"/>
    <w:semiHidden/>
    <w:rsid w:val="00011DF4"/>
    <w:rPr>
      <w:rFonts w:ascii="Times New Roman" w:hAnsi="Times New Roman"/>
      <w:sz w:val="28"/>
    </w:rPr>
  </w:style>
  <w:style w:type="paragraph" w:customStyle="1" w:styleId="firmdesc">
    <w:name w:val="firm_desc"/>
    <w:basedOn w:val="a"/>
    <w:uiPriority w:val="99"/>
    <w:semiHidden/>
    <w:rsid w:val="00011DF4"/>
    <w:pPr>
      <w:spacing w:before="240" w:after="240" w:line="240" w:lineRule="auto"/>
    </w:pPr>
    <w:rPr>
      <w:rFonts w:ascii="Times New Roman" w:hAnsi="Times New Roman"/>
      <w:sz w:val="24"/>
      <w:szCs w:val="24"/>
    </w:rPr>
  </w:style>
  <w:style w:type="paragraph" w:customStyle="1" w:styleId="contactitem">
    <w:name w:val="contact_item"/>
    <w:basedOn w:val="a"/>
    <w:uiPriority w:val="99"/>
    <w:semiHidden/>
    <w:rsid w:val="00011DF4"/>
    <w:pPr>
      <w:spacing w:before="240" w:after="240" w:line="240" w:lineRule="auto"/>
    </w:pPr>
    <w:rPr>
      <w:rFonts w:ascii="Times New Roman" w:hAnsi="Times New Roman"/>
      <w:sz w:val="24"/>
      <w:szCs w:val="24"/>
    </w:rPr>
  </w:style>
  <w:style w:type="character" w:customStyle="1" w:styleId="itemname">
    <w:name w:val="item_name"/>
    <w:rsid w:val="00011DF4"/>
  </w:style>
  <w:style w:type="paragraph" w:customStyle="1" w:styleId="cap1">
    <w:name w:val="cap1"/>
    <w:basedOn w:val="a"/>
    <w:rsid w:val="0046528B"/>
    <w:pPr>
      <w:spacing w:after="0" w:line="240" w:lineRule="auto"/>
    </w:pPr>
    <w:rPr>
      <w:rFonts w:ascii="Times New Roman" w:hAnsi="Times New Roman"/>
    </w:rPr>
  </w:style>
  <w:style w:type="character" w:styleId="af6">
    <w:name w:val="FollowedHyperlink"/>
    <w:uiPriority w:val="99"/>
    <w:semiHidden/>
    <w:unhideWhenUsed/>
    <w:rsid w:val="002E2FC2"/>
    <w:rPr>
      <w:color w:val="800080"/>
      <w:u w:val="single"/>
    </w:rPr>
  </w:style>
  <w:style w:type="paragraph" w:customStyle="1" w:styleId="DoingBusinessText00">
    <w:name w:val="Стиль Doing Business Text + Черный Перед:  0 пт После:  0 пт"/>
    <w:basedOn w:val="a"/>
    <w:rsid w:val="00A0099E"/>
    <w:pPr>
      <w:spacing w:after="0" w:line="240" w:lineRule="auto"/>
      <w:ind w:firstLine="709"/>
      <w:jc w:val="both"/>
    </w:pPr>
    <w:rPr>
      <w:rFonts w:ascii="Times New Roman" w:hAnsi="Times New Roman"/>
      <w:color w:val="000000"/>
      <w:sz w:val="24"/>
      <w:szCs w:val="20"/>
    </w:rPr>
  </w:style>
  <w:style w:type="paragraph" w:styleId="27">
    <w:name w:val="Body Text 2"/>
    <w:basedOn w:val="a"/>
    <w:link w:val="28"/>
    <w:uiPriority w:val="99"/>
    <w:unhideWhenUsed/>
    <w:rsid w:val="00BA2308"/>
    <w:pPr>
      <w:spacing w:after="120" w:line="480" w:lineRule="auto"/>
    </w:pPr>
  </w:style>
  <w:style w:type="character" w:customStyle="1" w:styleId="28">
    <w:name w:val="Основной текст 2 Знак"/>
    <w:link w:val="27"/>
    <w:uiPriority w:val="99"/>
    <w:rsid w:val="00BA2308"/>
    <w:rPr>
      <w:sz w:val="22"/>
      <w:szCs w:val="22"/>
    </w:rPr>
  </w:style>
  <w:style w:type="paragraph" w:styleId="33">
    <w:name w:val="Body Text Indent 3"/>
    <w:basedOn w:val="a"/>
    <w:link w:val="34"/>
    <w:uiPriority w:val="99"/>
    <w:semiHidden/>
    <w:unhideWhenUsed/>
    <w:rsid w:val="00BA2308"/>
    <w:pPr>
      <w:spacing w:after="120"/>
      <w:ind w:left="283"/>
    </w:pPr>
    <w:rPr>
      <w:sz w:val="16"/>
      <w:szCs w:val="16"/>
    </w:rPr>
  </w:style>
  <w:style w:type="character" w:customStyle="1" w:styleId="34">
    <w:name w:val="Основной текст с отступом 3 Знак"/>
    <w:link w:val="33"/>
    <w:uiPriority w:val="99"/>
    <w:semiHidden/>
    <w:rsid w:val="00BA2308"/>
    <w:rPr>
      <w:sz w:val="16"/>
      <w:szCs w:val="16"/>
    </w:rPr>
  </w:style>
  <w:style w:type="character" w:customStyle="1" w:styleId="29">
    <w:name w:val="Основной текст (2)_"/>
    <w:link w:val="2a"/>
    <w:rsid w:val="00FC6481"/>
    <w:rPr>
      <w:b/>
      <w:bCs/>
      <w:spacing w:val="6"/>
      <w:sz w:val="26"/>
      <w:szCs w:val="26"/>
      <w:shd w:val="clear" w:color="auto" w:fill="FFFFFF"/>
    </w:rPr>
  </w:style>
  <w:style w:type="paragraph" w:customStyle="1" w:styleId="2a">
    <w:name w:val="Основной текст (2)"/>
    <w:basedOn w:val="a"/>
    <w:link w:val="29"/>
    <w:rsid w:val="00FC6481"/>
    <w:pPr>
      <w:widowControl w:val="0"/>
      <w:shd w:val="clear" w:color="auto" w:fill="FFFFFF"/>
      <w:spacing w:before="60" w:after="0" w:line="341" w:lineRule="exact"/>
      <w:ind w:firstLine="680"/>
      <w:jc w:val="both"/>
    </w:pPr>
    <w:rPr>
      <w:b/>
      <w:bCs/>
      <w:spacing w:val="6"/>
      <w:sz w:val="26"/>
      <w:szCs w:val="26"/>
    </w:rPr>
  </w:style>
  <w:style w:type="paragraph" w:customStyle="1" w:styleId="DoingBusinessTitle0">
    <w:name w:val="Doing Business Title 0"/>
    <w:basedOn w:val="DoingBusinessTitle1"/>
    <w:rsid w:val="00C62688"/>
    <w:pPr>
      <w:pageBreakBefore/>
      <w:spacing w:before="0"/>
      <w:ind w:firstLine="0"/>
      <w:jc w:val="center"/>
    </w:pPr>
    <w:rPr>
      <w:sz w:val="36"/>
      <w:szCs w:val="36"/>
    </w:rPr>
  </w:style>
  <w:style w:type="paragraph" w:customStyle="1" w:styleId="DoingBusinessText10">
    <w:name w:val="Стиль Doing Business Text + Черный1"/>
    <w:basedOn w:val="DoingBusinessText"/>
    <w:link w:val="DoingBusinessText11"/>
    <w:rsid w:val="00C62688"/>
    <w:pPr>
      <w:spacing w:before="0" w:after="0"/>
    </w:pPr>
    <w:rPr>
      <w:color w:val="000000"/>
    </w:rPr>
  </w:style>
  <w:style w:type="character" w:customStyle="1" w:styleId="DoingBusinessText11">
    <w:name w:val="Стиль Doing Business Text + Черный1 Знак"/>
    <w:link w:val="DoingBusinessText10"/>
    <w:rsid w:val="00C62688"/>
    <w:rPr>
      <w:rFonts w:ascii="Times New Roman" w:hAnsi="Times New Roman"/>
      <w:color w:val="000000"/>
      <w:sz w:val="24"/>
      <w:szCs w:val="24"/>
    </w:rPr>
  </w:style>
  <w:style w:type="paragraph" w:styleId="af7">
    <w:name w:val="Body Text Indent"/>
    <w:basedOn w:val="a"/>
    <w:link w:val="af8"/>
    <w:uiPriority w:val="99"/>
    <w:semiHidden/>
    <w:unhideWhenUsed/>
    <w:rsid w:val="00D51758"/>
    <w:pPr>
      <w:spacing w:after="120"/>
      <w:ind w:left="283"/>
    </w:pPr>
  </w:style>
  <w:style w:type="character" w:customStyle="1" w:styleId="af8">
    <w:name w:val="Основной текст с отступом Знак"/>
    <w:link w:val="af7"/>
    <w:uiPriority w:val="99"/>
    <w:semiHidden/>
    <w:rsid w:val="00D51758"/>
    <w:rPr>
      <w:sz w:val="22"/>
      <w:szCs w:val="22"/>
    </w:rPr>
  </w:style>
  <w:style w:type="character" w:customStyle="1" w:styleId="apple-converted-space">
    <w:name w:val="apple-converted-space"/>
    <w:basedOn w:val="a0"/>
    <w:rsid w:val="001914CE"/>
  </w:style>
  <w:style w:type="character" w:customStyle="1" w:styleId="name">
    <w:name w:val="name"/>
    <w:rsid w:val="0017312F"/>
  </w:style>
  <w:style w:type="character" w:customStyle="1" w:styleId="promulgator">
    <w:name w:val="promulgator"/>
    <w:rsid w:val="0017312F"/>
  </w:style>
  <w:style w:type="character" w:customStyle="1" w:styleId="datepr">
    <w:name w:val="datepr"/>
    <w:rsid w:val="0017312F"/>
  </w:style>
  <w:style w:type="character" w:customStyle="1" w:styleId="number">
    <w:name w:val="number"/>
    <w:rsid w:val="0017312F"/>
  </w:style>
  <w:style w:type="paragraph" w:customStyle="1" w:styleId="13">
    <w:name w:val="Название1"/>
    <w:basedOn w:val="a"/>
    <w:rsid w:val="0017312F"/>
    <w:pPr>
      <w:spacing w:before="100" w:beforeAutospacing="1" w:after="100" w:afterAutospacing="1" w:line="240" w:lineRule="auto"/>
    </w:pPr>
    <w:rPr>
      <w:rFonts w:ascii="Times New Roman" w:hAnsi="Times New Roman"/>
      <w:sz w:val="24"/>
      <w:szCs w:val="24"/>
    </w:rPr>
  </w:style>
  <w:style w:type="paragraph" w:customStyle="1" w:styleId="newncpi0">
    <w:name w:val="newncpi0"/>
    <w:basedOn w:val="a"/>
    <w:rsid w:val="0017312F"/>
    <w:pPr>
      <w:spacing w:before="100" w:beforeAutospacing="1" w:after="100" w:afterAutospacing="1" w:line="240" w:lineRule="auto"/>
    </w:pPr>
    <w:rPr>
      <w:rFonts w:ascii="Times New Roman" w:hAnsi="Times New Roman"/>
      <w:sz w:val="24"/>
      <w:szCs w:val="24"/>
    </w:rPr>
  </w:style>
  <w:style w:type="paragraph" w:customStyle="1" w:styleId="point">
    <w:name w:val="point"/>
    <w:basedOn w:val="a"/>
    <w:rsid w:val="007C12B6"/>
    <w:pPr>
      <w:spacing w:before="100" w:beforeAutospacing="1" w:after="100" w:afterAutospacing="1" w:line="240" w:lineRule="auto"/>
    </w:pPr>
    <w:rPr>
      <w:rFonts w:ascii="Times New Roman" w:hAnsi="Times New Roman"/>
      <w:sz w:val="24"/>
      <w:szCs w:val="24"/>
    </w:rPr>
  </w:style>
  <w:style w:type="paragraph" w:customStyle="1" w:styleId="underpoint">
    <w:name w:val="underpoint"/>
    <w:basedOn w:val="a"/>
    <w:rsid w:val="00765A44"/>
    <w:pPr>
      <w:spacing w:before="100" w:beforeAutospacing="1" w:after="100" w:afterAutospacing="1" w:line="240" w:lineRule="auto"/>
    </w:pPr>
    <w:rPr>
      <w:rFonts w:ascii="Times New Roman" w:hAnsi="Times New Roman"/>
      <w:sz w:val="24"/>
      <w:szCs w:val="24"/>
    </w:rPr>
  </w:style>
  <w:style w:type="character" w:customStyle="1" w:styleId="colorff00ff">
    <w:name w:val="color__ff00ff"/>
    <w:basedOn w:val="a0"/>
    <w:rsid w:val="00945272"/>
  </w:style>
  <w:style w:type="character" w:customStyle="1" w:styleId="fake-non-breaking-space">
    <w:name w:val="fake-non-breaking-space"/>
    <w:basedOn w:val="a0"/>
    <w:rsid w:val="00945272"/>
  </w:style>
  <w:style w:type="paragraph" w:customStyle="1" w:styleId="p-normal">
    <w:name w:val="p-normal"/>
    <w:basedOn w:val="a"/>
    <w:rsid w:val="00945272"/>
    <w:pPr>
      <w:spacing w:before="100" w:beforeAutospacing="1" w:after="100" w:afterAutospacing="1" w:line="240" w:lineRule="auto"/>
    </w:pPr>
    <w:rPr>
      <w:rFonts w:ascii="Times New Roman" w:hAnsi="Times New Roman"/>
      <w:sz w:val="24"/>
      <w:szCs w:val="24"/>
    </w:rPr>
  </w:style>
  <w:style w:type="character" w:customStyle="1" w:styleId="h-normal">
    <w:name w:val="h-normal"/>
    <w:basedOn w:val="a0"/>
    <w:rsid w:val="00945272"/>
  </w:style>
  <w:style w:type="character" w:customStyle="1" w:styleId="font-weightboldfont-styleitalic">
    <w:name w:val="font-weight_boldfont-style_italic"/>
    <w:basedOn w:val="a0"/>
    <w:rsid w:val="00C323ED"/>
  </w:style>
  <w:style w:type="table" w:customStyle="1" w:styleId="14">
    <w:name w:val="Сетка таблицы1"/>
    <w:basedOn w:val="a1"/>
    <w:next w:val="a9"/>
    <w:uiPriority w:val="39"/>
    <w:rsid w:val="003800D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footnote text"/>
    <w:basedOn w:val="a"/>
    <w:link w:val="afa"/>
    <w:uiPriority w:val="99"/>
    <w:unhideWhenUsed/>
    <w:rsid w:val="002F1E8E"/>
    <w:pPr>
      <w:spacing w:after="0" w:line="240" w:lineRule="auto"/>
    </w:pPr>
    <w:rPr>
      <w:sz w:val="20"/>
      <w:szCs w:val="20"/>
    </w:rPr>
  </w:style>
  <w:style w:type="character" w:customStyle="1" w:styleId="afa">
    <w:name w:val="Текст сноски Знак"/>
    <w:basedOn w:val="a0"/>
    <w:link w:val="af9"/>
    <w:uiPriority w:val="99"/>
    <w:rsid w:val="002F1E8E"/>
  </w:style>
  <w:style w:type="character" w:styleId="afb">
    <w:name w:val="footnote reference"/>
    <w:uiPriority w:val="99"/>
    <w:unhideWhenUsed/>
    <w:rsid w:val="002F1E8E"/>
    <w:rPr>
      <w:vertAlign w:val="superscript"/>
    </w:rPr>
  </w:style>
  <w:style w:type="paragraph" w:customStyle="1" w:styleId="Classic">
    <w:name w:val="Classic"/>
    <w:basedOn w:val="a"/>
    <w:qFormat/>
    <w:rsid w:val="008F37D7"/>
    <w:pPr>
      <w:spacing w:after="0" w:line="240" w:lineRule="auto"/>
      <w:ind w:firstLine="851"/>
      <w:contextualSpacing/>
      <w:jc w:val="both"/>
    </w:pPr>
    <w:rPr>
      <w:rFonts w:asciiTheme="majorBidi" w:eastAsiaTheme="minorHAnsi" w:hAnsiTheme="majorBidi" w:cstheme="majorBidi"/>
      <w:sz w:val="28"/>
      <w:szCs w:val="28"/>
      <w:lang w:eastAsia="en-US"/>
    </w:rPr>
  </w:style>
  <w:style w:type="paragraph" w:customStyle="1" w:styleId="afc">
    <w:name w:val="Классик"/>
    <w:basedOn w:val="a"/>
    <w:qFormat/>
    <w:rsid w:val="008F37D7"/>
    <w:pPr>
      <w:spacing w:after="0" w:line="240" w:lineRule="auto"/>
      <w:contextualSpacing/>
      <w:jc w:val="both"/>
    </w:pPr>
    <w:rPr>
      <w:rFonts w:asciiTheme="majorBidi" w:eastAsiaTheme="minorHAnsi" w:hAnsiTheme="majorBidi" w:cstheme="majorBidi"/>
      <w:bCs/>
      <w:sz w:val="28"/>
      <w:szCs w:val="28"/>
      <w:lang w:eastAsia="en-US"/>
    </w:rPr>
  </w:style>
  <w:style w:type="character" w:styleId="afd">
    <w:name w:val="annotation reference"/>
    <w:basedOn w:val="a0"/>
    <w:uiPriority w:val="99"/>
    <w:semiHidden/>
    <w:unhideWhenUsed/>
    <w:rsid w:val="00A724D3"/>
    <w:rPr>
      <w:sz w:val="16"/>
      <w:szCs w:val="16"/>
    </w:rPr>
  </w:style>
  <w:style w:type="paragraph" w:styleId="afe">
    <w:name w:val="annotation text"/>
    <w:basedOn w:val="a"/>
    <w:link w:val="aff"/>
    <w:uiPriority w:val="99"/>
    <w:semiHidden/>
    <w:unhideWhenUsed/>
    <w:rsid w:val="00A724D3"/>
    <w:pPr>
      <w:spacing w:line="240" w:lineRule="auto"/>
    </w:pPr>
    <w:rPr>
      <w:sz w:val="20"/>
      <w:szCs w:val="20"/>
    </w:rPr>
  </w:style>
  <w:style w:type="character" w:customStyle="1" w:styleId="aff">
    <w:name w:val="Текст примечания Знак"/>
    <w:basedOn w:val="a0"/>
    <w:link w:val="afe"/>
    <w:uiPriority w:val="99"/>
    <w:semiHidden/>
    <w:rsid w:val="00A724D3"/>
  </w:style>
  <w:style w:type="paragraph" w:styleId="aff0">
    <w:name w:val="annotation subject"/>
    <w:basedOn w:val="afe"/>
    <w:next w:val="afe"/>
    <w:link w:val="aff1"/>
    <w:uiPriority w:val="99"/>
    <w:semiHidden/>
    <w:unhideWhenUsed/>
    <w:rsid w:val="00A724D3"/>
    <w:rPr>
      <w:b/>
      <w:bCs/>
    </w:rPr>
  </w:style>
  <w:style w:type="character" w:customStyle="1" w:styleId="aff1">
    <w:name w:val="Тема примечания Знак"/>
    <w:basedOn w:val="aff"/>
    <w:link w:val="aff0"/>
    <w:uiPriority w:val="99"/>
    <w:semiHidden/>
    <w:rsid w:val="00A724D3"/>
    <w:rPr>
      <w:b/>
      <w:bCs/>
    </w:rPr>
  </w:style>
  <w:style w:type="paragraph" w:styleId="aff2">
    <w:name w:val="TOC Heading"/>
    <w:basedOn w:val="1"/>
    <w:next w:val="a"/>
    <w:uiPriority w:val="39"/>
    <w:unhideWhenUsed/>
    <w:qFormat/>
    <w:rsid w:val="00942EDE"/>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5">
    <w:name w:val="toc 1"/>
    <w:basedOn w:val="a"/>
    <w:next w:val="a"/>
    <w:autoRedefine/>
    <w:uiPriority w:val="39"/>
    <w:unhideWhenUsed/>
    <w:rsid w:val="0087501E"/>
    <w:pPr>
      <w:tabs>
        <w:tab w:val="left" w:pos="440"/>
        <w:tab w:val="right" w:leader="dot" w:pos="10055"/>
      </w:tabs>
      <w:spacing w:after="100"/>
      <w:jc w:val="both"/>
    </w:pPr>
  </w:style>
  <w:style w:type="paragraph" w:styleId="2b">
    <w:name w:val="toc 2"/>
    <w:basedOn w:val="a"/>
    <w:next w:val="a"/>
    <w:autoRedefine/>
    <w:uiPriority w:val="39"/>
    <w:unhideWhenUsed/>
    <w:rsid w:val="00942ED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63140">
      <w:bodyDiv w:val="1"/>
      <w:marLeft w:val="0"/>
      <w:marRight w:val="0"/>
      <w:marTop w:val="0"/>
      <w:marBottom w:val="0"/>
      <w:divBdr>
        <w:top w:val="none" w:sz="0" w:space="0" w:color="auto"/>
        <w:left w:val="none" w:sz="0" w:space="0" w:color="auto"/>
        <w:bottom w:val="none" w:sz="0" w:space="0" w:color="auto"/>
        <w:right w:val="none" w:sz="0" w:space="0" w:color="auto"/>
      </w:divBdr>
    </w:div>
    <w:div w:id="327951868">
      <w:bodyDiv w:val="1"/>
      <w:marLeft w:val="0"/>
      <w:marRight w:val="0"/>
      <w:marTop w:val="0"/>
      <w:marBottom w:val="0"/>
      <w:divBdr>
        <w:top w:val="none" w:sz="0" w:space="0" w:color="auto"/>
        <w:left w:val="none" w:sz="0" w:space="0" w:color="auto"/>
        <w:bottom w:val="none" w:sz="0" w:space="0" w:color="auto"/>
        <w:right w:val="none" w:sz="0" w:space="0" w:color="auto"/>
      </w:divBdr>
    </w:div>
    <w:div w:id="339624182">
      <w:bodyDiv w:val="1"/>
      <w:marLeft w:val="0"/>
      <w:marRight w:val="0"/>
      <w:marTop w:val="0"/>
      <w:marBottom w:val="0"/>
      <w:divBdr>
        <w:top w:val="none" w:sz="0" w:space="0" w:color="auto"/>
        <w:left w:val="none" w:sz="0" w:space="0" w:color="auto"/>
        <w:bottom w:val="none" w:sz="0" w:space="0" w:color="auto"/>
        <w:right w:val="none" w:sz="0" w:space="0" w:color="auto"/>
      </w:divBdr>
    </w:div>
    <w:div w:id="342324081">
      <w:bodyDiv w:val="1"/>
      <w:marLeft w:val="0"/>
      <w:marRight w:val="0"/>
      <w:marTop w:val="0"/>
      <w:marBottom w:val="0"/>
      <w:divBdr>
        <w:top w:val="none" w:sz="0" w:space="0" w:color="auto"/>
        <w:left w:val="none" w:sz="0" w:space="0" w:color="auto"/>
        <w:bottom w:val="none" w:sz="0" w:space="0" w:color="auto"/>
        <w:right w:val="none" w:sz="0" w:space="0" w:color="auto"/>
      </w:divBdr>
    </w:div>
    <w:div w:id="343482902">
      <w:bodyDiv w:val="1"/>
      <w:marLeft w:val="0"/>
      <w:marRight w:val="0"/>
      <w:marTop w:val="0"/>
      <w:marBottom w:val="0"/>
      <w:divBdr>
        <w:top w:val="none" w:sz="0" w:space="0" w:color="auto"/>
        <w:left w:val="none" w:sz="0" w:space="0" w:color="auto"/>
        <w:bottom w:val="none" w:sz="0" w:space="0" w:color="auto"/>
        <w:right w:val="none" w:sz="0" w:space="0" w:color="auto"/>
      </w:divBdr>
      <w:divsChild>
        <w:div w:id="1071006041">
          <w:marLeft w:val="0"/>
          <w:marRight w:val="0"/>
          <w:marTop w:val="0"/>
          <w:marBottom w:val="0"/>
          <w:divBdr>
            <w:top w:val="none" w:sz="0" w:space="0" w:color="auto"/>
            <w:left w:val="none" w:sz="0" w:space="0" w:color="auto"/>
            <w:bottom w:val="none" w:sz="0" w:space="0" w:color="auto"/>
            <w:right w:val="none" w:sz="0" w:space="0" w:color="auto"/>
          </w:divBdr>
          <w:divsChild>
            <w:div w:id="108318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665072">
      <w:bodyDiv w:val="1"/>
      <w:marLeft w:val="0"/>
      <w:marRight w:val="0"/>
      <w:marTop w:val="0"/>
      <w:marBottom w:val="0"/>
      <w:divBdr>
        <w:top w:val="none" w:sz="0" w:space="0" w:color="auto"/>
        <w:left w:val="none" w:sz="0" w:space="0" w:color="auto"/>
        <w:bottom w:val="none" w:sz="0" w:space="0" w:color="auto"/>
        <w:right w:val="none" w:sz="0" w:space="0" w:color="auto"/>
      </w:divBdr>
    </w:div>
    <w:div w:id="462622963">
      <w:bodyDiv w:val="1"/>
      <w:marLeft w:val="0"/>
      <w:marRight w:val="0"/>
      <w:marTop w:val="0"/>
      <w:marBottom w:val="0"/>
      <w:divBdr>
        <w:top w:val="none" w:sz="0" w:space="0" w:color="auto"/>
        <w:left w:val="none" w:sz="0" w:space="0" w:color="auto"/>
        <w:bottom w:val="none" w:sz="0" w:space="0" w:color="auto"/>
        <w:right w:val="none" w:sz="0" w:space="0" w:color="auto"/>
      </w:divBdr>
    </w:div>
    <w:div w:id="566645105">
      <w:bodyDiv w:val="1"/>
      <w:marLeft w:val="0"/>
      <w:marRight w:val="0"/>
      <w:marTop w:val="0"/>
      <w:marBottom w:val="0"/>
      <w:divBdr>
        <w:top w:val="none" w:sz="0" w:space="0" w:color="auto"/>
        <w:left w:val="none" w:sz="0" w:space="0" w:color="auto"/>
        <w:bottom w:val="none" w:sz="0" w:space="0" w:color="auto"/>
        <w:right w:val="none" w:sz="0" w:space="0" w:color="auto"/>
      </w:divBdr>
    </w:div>
    <w:div w:id="575897595">
      <w:bodyDiv w:val="1"/>
      <w:marLeft w:val="0"/>
      <w:marRight w:val="0"/>
      <w:marTop w:val="0"/>
      <w:marBottom w:val="0"/>
      <w:divBdr>
        <w:top w:val="none" w:sz="0" w:space="0" w:color="auto"/>
        <w:left w:val="none" w:sz="0" w:space="0" w:color="auto"/>
        <w:bottom w:val="none" w:sz="0" w:space="0" w:color="auto"/>
        <w:right w:val="none" w:sz="0" w:space="0" w:color="auto"/>
      </w:divBdr>
    </w:div>
    <w:div w:id="618298695">
      <w:bodyDiv w:val="1"/>
      <w:marLeft w:val="0"/>
      <w:marRight w:val="0"/>
      <w:marTop w:val="0"/>
      <w:marBottom w:val="0"/>
      <w:divBdr>
        <w:top w:val="none" w:sz="0" w:space="0" w:color="auto"/>
        <w:left w:val="none" w:sz="0" w:space="0" w:color="auto"/>
        <w:bottom w:val="none" w:sz="0" w:space="0" w:color="auto"/>
        <w:right w:val="none" w:sz="0" w:space="0" w:color="auto"/>
      </w:divBdr>
    </w:div>
    <w:div w:id="622805734">
      <w:bodyDiv w:val="1"/>
      <w:marLeft w:val="0"/>
      <w:marRight w:val="0"/>
      <w:marTop w:val="0"/>
      <w:marBottom w:val="0"/>
      <w:divBdr>
        <w:top w:val="none" w:sz="0" w:space="0" w:color="auto"/>
        <w:left w:val="none" w:sz="0" w:space="0" w:color="auto"/>
        <w:bottom w:val="none" w:sz="0" w:space="0" w:color="auto"/>
        <w:right w:val="none" w:sz="0" w:space="0" w:color="auto"/>
      </w:divBdr>
    </w:div>
    <w:div w:id="626394169">
      <w:bodyDiv w:val="1"/>
      <w:marLeft w:val="0"/>
      <w:marRight w:val="0"/>
      <w:marTop w:val="0"/>
      <w:marBottom w:val="0"/>
      <w:divBdr>
        <w:top w:val="none" w:sz="0" w:space="0" w:color="auto"/>
        <w:left w:val="none" w:sz="0" w:space="0" w:color="auto"/>
        <w:bottom w:val="none" w:sz="0" w:space="0" w:color="auto"/>
        <w:right w:val="none" w:sz="0" w:space="0" w:color="auto"/>
      </w:divBdr>
    </w:div>
    <w:div w:id="632103230">
      <w:bodyDiv w:val="1"/>
      <w:marLeft w:val="0"/>
      <w:marRight w:val="0"/>
      <w:marTop w:val="0"/>
      <w:marBottom w:val="0"/>
      <w:divBdr>
        <w:top w:val="none" w:sz="0" w:space="0" w:color="auto"/>
        <w:left w:val="none" w:sz="0" w:space="0" w:color="auto"/>
        <w:bottom w:val="none" w:sz="0" w:space="0" w:color="auto"/>
        <w:right w:val="none" w:sz="0" w:space="0" w:color="auto"/>
      </w:divBdr>
    </w:div>
    <w:div w:id="639266635">
      <w:bodyDiv w:val="1"/>
      <w:marLeft w:val="0"/>
      <w:marRight w:val="0"/>
      <w:marTop w:val="0"/>
      <w:marBottom w:val="0"/>
      <w:divBdr>
        <w:top w:val="none" w:sz="0" w:space="0" w:color="auto"/>
        <w:left w:val="none" w:sz="0" w:space="0" w:color="auto"/>
        <w:bottom w:val="none" w:sz="0" w:space="0" w:color="auto"/>
        <w:right w:val="none" w:sz="0" w:space="0" w:color="auto"/>
      </w:divBdr>
    </w:div>
    <w:div w:id="647824436">
      <w:bodyDiv w:val="1"/>
      <w:marLeft w:val="0"/>
      <w:marRight w:val="0"/>
      <w:marTop w:val="0"/>
      <w:marBottom w:val="0"/>
      <w:divBdr>
        <w:top w:val="none" w:sz="0" w:space="0" w:color="auto"/>
        <w:left w:val="none" w:sz="0" w:space="0" w:color="auto"/>
        <w:bottom w:val="none" w:sz="0" w:space="0" w:color="auto"/>
        <w:right w:val="none" w:sz="0" w:space="0" w:color="auto"/>
      </w:divBdr>
    </w:div>
    <w:div w:id="663898212">
      <w:bodyDiv w:val="1"/>
      <w:marLeft w:val="0"/>
      <w:marRight w:val="0"/>
      <w:marTop w:val="0"/>
      <w:marBottom w:val="0"/>
      <w:divBdr>
        <w:top w:val="none" w:sz="0" w:space="0" w:color="auto"/>
        <w:left w:val="none" w:sz="0" w:space="0" w:color="auto"/>
        <w:bottom w:val="none" w:sz="0" w:space="0" w:color="auto"/>
        <w:right w:val="none" w:sz="0" w:space="0" w:color="auto"/>
      </w:divBdr>
    </w:div>
    <w:div w:id="672494651">
      <w:bodyDiv w:val="1"/>
      <w:marLeft w:val="0"/>
      <w:marRight w:val="0"/>
      <w:marTop w:val="0"/>
      <w:marBottom w:val="0"/>
      <w:divBdr>
        <w:top w:val="none" w:sz="0" w:space="0" w:color="auto"/>
        <w:left w:val="none" w:sz="0" w:space="0" w:color="auto"/>
        <w:bottom w:val="none" w:sz="0" w:space="0" w:color="auto"/>
        <w:right w:val="none" w:sz="0" w:space="0" w:color="auto"/>
      </w:divBdr>
    </w:div>
    <w:div w:id="712072812">
      <w:bodyDiv w:val="1"/>
      <w:marLeft w:val="0"/>
      <w:marRight w:val="0"/>
      <w:marTop w:val="0"/>
      <w:marBottom w:val="0"/>
      <w:divBdr>
        <w:top w:val="none" w:sz="0" w:space="0" w:color="auto"/>
        <w:left w:val="none" w:sz="0" w:space="0" w:color="auto"/>
        <w:bottom w:val="none" w:sz="0" w:space="0" w:color="auto"/>
        <w:right w:val="none" w:sz="0" w:space="0" w:color="auto"/>
      </w:divBdr>
    </w:div>
    <w:div w:id="766312701">
      <w:bodyDiv w:val="1"/>
      <w:marLeft w:val="0"/>
      <w:marRight w:val="0"/>
      <w:marTop w:val="0"/>
      <w:marBottom w:val="0"/>
      <w:divBdr>
        <w:top w:val="none" w:sz="0" w:space="0" w:color="auto"/>
        <w:left w:val="none" w:sz="0" w:space="0" w:color="auto"/>
        <w:bottom w:val="none" w:sz="0" w:space="0" w:color="auto"/>
        <w:right w:val="none" w:sz="0" w:space="0" w:color="auto"/>
      </w:divBdr>
    </w:div>
    <w:div w:id="795374939">
      <w:bodyDiv w:val="1"/>
      <w:marLeft w:val="0"/>
      <w:marRight w:val="0"/>
      <w:marTop w:val="0"/>
      <w:marBottom w:val="0"/>
      <w:divBdr>
        <w:top w:val="none" w:sz="0" w:space="0" w:color="auto"/>
        <w:left w:val="none" w:sz="0" w:space="0" w:color="auto"/>
        <w:bottom w:val="none" w:sz="0" w:space="0" w:color="auto"/>
        <w:right w:val="none" w:sz="0" w:space="0" w:color="auto"/>
      </w:divBdr>
    </w:div>
    <w:div w:id="808597266">
      <w:bodyDiv w:val="1"/>
      <w:marLeft w:val="0"/>
      <w:marRight w:val="0"/>
      <w:marTop w:val="0"/>
      <w:marBottom w:val="0"/>
      <w:divBdr>
        <w:top w:val="none" w:sz="0" w:space="0" w:color="auto"/>
        <w:left w:val="none" w:sz="0" w:space="0" w:color="auto"/>
        <w:bottom w:val="none" w:sz="0" w:space="0" w:color="auto"/>
        <w:right w:val="none" w:sz="0" w:space="0" w:color="auto"/>
      </w:divBdr>
    </w:div>
    <w:div w:id="820854101">
      <w:bodyDiv w:val="1"/>
      <w:marLeft w:val="0"/>
      <w:marRight w:val="0"/>
      <w:marTop w:val="0"/>
      <w:marBottom w:val="0"/>
      <w:divBdr>
        <w:top w:val="none" w:sz="0" w:space="0" w:color="auto"/>
        <w:left w:val="none" w:sz="0" w:space="0" w:color="auto"/>
        <w:bottom w:val="none" w:sz="0" w:space="0" w:color="auto"/>
        <w:right w:val="none" w:sz="0" w:space="0" w:color="auto"/>
      </w:divBdr>
    </w:div>
    <w:div w:id="839468494">
      <w:bodyDiv w:val="1"/>
      <w:marLeft w:val="0"/>
      <w:marRight w:val="0"/>
      <w:marTop w:val="0"/>
      <w:marBottom w:val="0"/>
      <w:divBdr>
        <w:top w:val="none" w:sz="0" w:space="0" w:color="auto"/>
        <w:left w:val="none" w:sz="0" w:space="0" w:color="auto"/>
        <w:bottom w:val="none" w:sz="0" w:space="0" w:color="auto"/>
        <w:right w:val="none" w:sz="0" w:space="0" w:color="auto"/>
      </w:divBdr>
    </w:div>
    <w:div w:id="881281929">
      <w:bodyDiv w:val="1"/>
      <w:marLeft w:val="0"/>
      <w:marRight w:val="0"/>
      <w:marTop w:val="0"/>
      <w:marBottom w:val="0"/>
      <w:divBdr>
        <w:top w:val="none" w:sz="0" w:space="0" w:color="auto"/>
        <w:left w:val="none" w:sz="0" w:space="0" w:color="auto"/>
        <w:bottom w:val="none" w:sz="0" w:space="0" w:color="auto"/>
        <w:right w:val="none" w:sz="0" w:space="0" w:color="auto"/>
      </w:divBdr>
    </w:div>
    <w:div w:id="899905386">
      <w:bodyDiv w:val="1"/>
      <w:marLeft w:val="0"/>
      <w:marRight w:val="0"/>
      <w:marTop w:val="0"/>
      <w:marBottom w:val="0"/>
      <w:divBdr>
        <w:top w:val="none" w:sz="0" w:space="0" w:color="auto"/>
        <w:left w:val="none" w:sz="0" w:space="0" w:color="auto"/>
        <w:bottom w:val="none" w:sz="0" w:space="0" w:color="auto"/>
        <w:right w:val="none" w:sz="0" w:space="0" w:color="auto"/>
      </w:divBdr>
    </w:div>
    <w:div w:id="928348841">
      <w:bodyDiv w:val="1"/>
      <w:marLeft w:val="0"/>
      <w:marRight w:val="0"/>
      <w:marTop w:val="0"/>
      <w:marBottom w:val="0"/>
      <w:divBdr>
        <w:top w:val="none" w:sz="0" w:space="0" w:color="auto"/>
        <w:left w:val="none" w:sz="0" w:space="0" w:color="auto"/>
        <w:bottom w:val="none" w:sz="0" w:space="0" w:color="auto"/>
        <w:right w:val="none" w:sz="0" w:space="0" w:color="auto"/>
      </w:divBdr>
    </w:div>
    <w:div w:id="1031801710">
      <w:bodyDiv w:val="1"/>
      <w:marLeft w:val="0"/>
      <w:marRight w:val="0"/>
      <w:marTop w:val="0"/>
      <w:marBottom w:val="0"/>
      <w:divBdr>
        <w:top w:val="none" w:sz="0" w:space="0" w:color="auto"/>
        <w:left w:val="none" w:sz="0" w:space="0" w:color="auto"/>
        <w:bottom w:val="none" w:sz="0" w:space="0" w:color="auto"/>
        <w:right w:val="none" w:sz="0" w:space="0" w:color="auto"/>
      </w:divBdr>
    </w:div>
    <w:div w:id="1057430962">
      <w:bodyDiv w:val="1"/>
      <w:marLeft w:val="0"/>
      <w:marRight w:val="0"/>
      <w:marTop w:val="0"/>
      <w:marBottom w:val="0"/>
      <w:divBdr>
        <w:top w:val="none" w:sz="0" w:space="0" w:color="auto"/>
        <w:left w:val="none" w:sz="0" w:space="0" w:color="auto"/>
        <w:bottom w:val="none" w:sz="0" w:space="0" w:color="auto"/>
        <w:right w:val="none" w:sz="0" w:space="0" w:color="auto"/>
      </w:divBdr>
    </w:div>
    <w:div w:id="1176461436">
      <w:bodyDiv w:val="1"/>
      <w:marLeft w:val="0"/>
      <w:marRight w:val="0"/>
      <w:marTop w:val="0"/>
      <w:marBottom w:val="0"/>
      <w:divBdr>
        <w:top w:val="none" w:sz="0" w:space="0" w:color="auto"/>
        <w:left w:val="none" w:sz="0" w:space="0" w:color="auto"/>
        <w:bottom w:val="none" w:sz="0" w:space="0" w:color="auto"/>
        <w:right w:val="none" w:sz="0" w:space="0" w:color="auto"/>
      </w:divBdr>
    </w:div>
    <w:div w:id="1186867684">
      <w:bodyDiv w:val="1"/>
      <w:marLeft w:val="0"/>
      <w:marRight w:val="0"/>
      <w:marTop w:val="0"/>
      <w:marBottom w:val="0"/>
      <w:divBdr>
        <w:top w:val="none" w:sz="0" w:space="0" w:color="auto"/>
        <w:left w:val="none" w:sz="0" w:space="0" w:color="auto"/>
        <w:bottom w:val="none" w:sz="0" w:space="0" w:color="auto"/>
        <w:right w:val="none" w:sz="0" w:space="0" w:color="auto"/>
      </w:divBdr>
    </w:div>
    <w:div w:id="1215119917">
      <w:bodyDiv w:val="1"/>
      <w:marLeft w:val="0"/>
      <w:marRight w:val="0"/>
      <w:marTop w:val="0"/>
      <w:marBottom w:val="0"/>
      <w:divBdr>
        <w:top w:val="none" w:sz="0" w:space="0" w:color="auto"/>
        <w:left w:val="none" w:sz="0" w:space="0" w:color="auto"/>
        <w:bottom w:val="none" w:sz="0" w:space="0" w:color="auto"/>
        <w:right w:val="none" w:sz="0" w:space="0" w:color="auto"/>
      </w:divBdr>
    </w:div>
    <w:div w:id="1291014014">
      <w:bodyDiv w:val="1"/>
      <w:marLeft w:val="0"/>
      <w:marRight w:val="0"/>
      <w:marTop w:val="0"/>
      <w:marBottom w:val="0"/>
      <w:divBdr>
        <w:top w:val="none" w:sz="0" w:space="0" w:color="auto"/>
        <w:left w:val="none" w:sz="0" w:space="0" w:color="auto"/>
        <w:bottom w:val="none" w:sz="0" w:space="0" w:color="auto"/>
        <w:right w:val="none" w:sz="0" w:space="0" w:color="auto"/>
      </w:divBdr>
    </w:div>
    <w:div w:id="1296181019">
      <w:bodyDiv w:val="1"/>
      <w:marLeft w:val="0"/>
      <w:marRight w:val="0"/>
      <w:marTop w:val="0"/>
      <w:marBottom w:val="0"/>
      <w:divBdr>
        <w:top w:val="none" w:sz="0" w:space="0" w:color="auto"/>
        <w:left w:val="none" w:sz="0" w:space="0" w:color="auto"/>
        <w:bottom w:val="none" w:sz="0" w:space="0" w:color="auto"/>
        <w:right w:val="none" w:sz="0" w:space="0" w:color="auto"/>
      </w:divBdr>
    </w:div>
    <w:div w:id="1307007464">
      <w:bodyDiv w:val="1"/>
      <w:marLeft w:val="0"/>
      <w:marRight w:val="0"/>
      <w:marTop w:val="0"/>
      <w:marBottom w:val="0"/>
      <w:divBdr>
        <w:top w:val="none" w:sz="0" w:space="0" w:color="auto"/>
        <w:left w:val="none" w:sz="0" w:space="0" w:color="auto"/>
        <w:bottom w:val="none" w:sz="0" w:space="0" w:color="auto"/>
        <w:right w:val="none" w:sz="0" w:space="0" w:color="auto"/>
      </w:divBdr>
    </w:div>
    <w:div w:id="1336957405">
      <w:bodyDiv w:val="1"/>
      <w:marLeft w:val="0"/>
      <w:marRight w:val="0"/>
      <w:marTop w:val="0"/>
      <w:marBottom w:val="0"/>
      <w:divBdr>
        <w:top w:val="none" w:sz="0" w:space="0" w:color="auto"/>
        <w:left w:val="none" w:sz="0" w:space="0" w:color="auto"/>
        <w:bottom w:val="none" w:sz="0" w:space="0" w:color="auto"/>
        <w:right w:val="none" w:sz="0" w:space="0" w:color="auto"/>
      </w:divBdr>
    </w:div>
    <w:div w:id="1444838379">
      <w:bodyDiv w:val="1"/>
      <w:marLeft w:val="0"/>
      <w:marRight w:val="0"/>
      <w:marTop w:val="0"/>
      <w:marBottom w:val="0"/>
      <w:divBdr>
        <w:top w:val="none" w:sz="0" w:space="0" w:color="auto"/>
        <w:left w:val="none" w:sz="0" w:space="0" w:color="auto"/>
        <w:bottom w:val="none" w:sz="0" w:space="0" w:color="auto"/>
        <w:right w:val="none" w:sz="0" w:space="0" w:color="auto"/>
      </w:divBdr>
    </w:div>
    <w:div w:id="1453672648">
      <w:bodyDiv w:val="1"/>
      <w:marLeft w:val="0"/>
      <w:marRight w:val="0"/>
      <w:marTop w:val="0"/>
      <w:marBottom w:val="0"/>
      <w:divBdr>
        <w:top w:val="none" w:sz="0" w:space="0" w:color="auto"/>
        <w:left w:val="none" w:sz="0" w:space="0" w:color="auto"/>
        <w:bottom w:val="none" w:sz="0" w:space="0" w:color="auto"/>
        <w:right w:val="none" w:sz="0" w:space="0" w:color="auto"/>
      </w:divBdr>
    </w:div>
    <w:div w:id="1539735337">
      <w:bodyDiv w:val="1"/>
      <w:marLeft w:val="0"/>
      <w:marRight w:val="0"/>
      <w:marTop w:val="0"/>
      <w:marBottom w:val="0"/>
      <w:divBdr>
        <w:top w:val="none" w:sz="0" w:space="0" w:color="auto"/>
        <w:left w:val="none" w:sz="0" w:space="0" w:color="auto"/>
        <w:bottom w:val="none" w:sz="0" w:space="0" w:color="auto"/>
        <w:right w:val="none" w:sz="0" w:space="0" w:color="auto"/>
      </w:divBdr>
    </w:div>
    <w:div w:id="1620531161">
      <w:bodyDiv w:val="1"/>
      <w:marLeft w:val="0"/>
      <w:marRight w:val="0"/>
      <w:marTop w:val="0"/>
      <w:marBottom w:val="0"/>
      <w:divBdr>
        <w:top w:val="none" w:sz="0" w:space="0" w:color="auto"/>
        <w:left w:val="none" w:sz="0" w:space="0" w:color="auto"/>
        <w:bottom w:val="none" w:sz="0" w:space="0" w:color="auto"/>
        <w:right w:val="none" w:sz="0" w:space="0" w:color="auto"/>
      </w:divBdr>
    </w:div>
    <w:div w:id="1675306297">
      <w:bodyDiv w:val="1"/>
      <w:marLeft w:val="0"/>
      <w:marRight w:val="0"/>
      <w:marTop w:val="0"/>
      <w:marBottom w:val="0"/>
      <w:divBdr>
        <w:top w:val="none" w:sz="0" w:space="0" w:color="auto"/>
        <w:left w:val="none" w:sz="0" w:space="0" w:color="auto"/>
        <w:bottom w:val="none" w:sz="0" w:space="0" w:color="auto"/>
        <w:right w:val="none" w:sz="0" w:space="0" w:color="auto"/>
      </w:divBdr>
    </w:div>
    <w:div w:id="1709406879">
      <w:bodyDiv w:val="1"/>
      <w:marLeft w:val="0"/>
      <w:marRight w:val="0"/>
      <w:marTop w:val="0"/>
      <w:marBottom w:val="0"/>
      <w:divBdr>
        <w:top w:val="none" w:sz="0" w:space="0" w:color="auto"/>
        <w:left w:val="none" w:sz="0" w:space="0" w:color="auto"/>
        <w:bottom w:val="none" w:sz="0" w:space="0" w:color="auto"/>
        <w:right w:val="none" w:sz="0" w:space="0" w:color="auto"/>
      </w:divBdr>
    </w:div>
    <w:div w:id="1738284604">
      <w:bodyDiv w:val="1"/>
      <w:marLeft w:val="0"/>
      <w:marRight w:val="0"/>
      <w:marTop w:val="0"/>
      <w:marBottom w:val="0"/>
      <w:divBdr>
        <w:top w:val="none" w:sz="0" w:space="0" w:color="auto"/>
        <w:left w:val="none" w:sz="0" w:space="0" w:color="auto"/>
        <w:bottom w:val="none" w:sz="0" w:space="0" w:color="auto"/>
        <w:right w:val="none" w:sz="0" w:space="0" w:color="auto"/>
      </w:divBdr>
    </w:div>
    <w:div w:id="1757481153">
      <w:bodyDiv w:val="1"/>
      <w:marLeft w:val="0"/>
      <w:marRight w:val="0"/>
      <w:marTop w:val="0"/>
      <w:marBottom w:val="0"/>
      <w:divBdr>
        <w:top w:val="none" w:sz="0" w:space="0" w:color="auto"/>
        <w:left w:val="none" w:sz="0" w:space="0" w:color="auto"/>
        <w:bottom w:val="none" w:sz="0" w:space="0" w:color="auto"/>
        <w:right w:val="none" w:sz="0" w:space="0" w:color="auto"/>
      </w:divBdr>
    </w:div>
    <w:div w:id="1908879625">
      <w:bodyDiv w:val="1"/>
      <w:marLeft w:val="0"/>
      <w:marRight w:val="0"/>
      <w:marTop w:val="0"/>
      <w:marBottom w:val="0"/>
      <w:divBdr>
        <w:top w:val="none" w:sz="0" w:space="0" w:color="auto"/>
        <w:left w:val="none" w:sz="0" w:space="0" w:color="auto"/>
        <w:bottom w:val="none" w:sz="0" w:space="0" w:color="auto"/>
        <w:right w:val="none" w:sz="0" w:space="0" w:color="auto"/>
      </w:divBdr>
      <w:divsChild>
        <w:div w:id="866523647">
          <w:marLeft w:val="0"/>
          <w:marRight w:val="0"/>
          <w:marTop w:val="0"/>
          <w:marBottom w:val="0"/>
          <w:divBdr>
            <w:top w:val="none" w:sz="0" w:space="0" w:color="auto"/>
            <w:left w:val="none" w:sz="0" w:space="0" w:color="auto"/>
            <w:bottom w:val="none" w:sz="0" w:space="0" w:color="auto"/>
            <w:right w:val="none" w:sz="0" w:space="0" w:color="auto"/>
          </w:divBdr>
        </w:div>
        <w:div w:id="1694695657">
          <w:marLeft w:val="0"/>
          <w:marRight w:val="0"/>
          <w:marTop w:val="0"/>
          <w:marBottom w:val="0"/>
          <w:divBdr>
            <w:top w:val="none" w:sz="0" w:space="0" w:color="auto"/>
            <w:left w:val="none" w:sz="0" w:space="0" w:color="auto"/>
            <w:bottom w:val="none" w:sz="0" w:space="0" w:color="auto"/>
            <w:right w:val="none" w:sz="0" w:space="0" w:color="auto"/>
          </w:divBdr>
        </w:div>
      </w:divsChild>
    </w:div>
    <w:div w:id="1920216041">
      <w:bodyDiv w:val="1"/>
      <w:marLeft w:val="0"/>
      <w:marRight w:val="0"/>
      <w:marTop w:val="0"/>
      <w:marBottom w:val="0"/>
      <w:divBdr>
        <w:top w:val="none" w:sz="0" w:space="0" w:color="auto"/>
        <w:left w:val="none" w:sz="0" w:space="0" w:color="auto"/>
        <w:bottom w:val="none" w:sz="0" w:space="0" w:color="auto"/>
        <w:right w:val="none" w:sz="0" w:space="0" w:color="auto"/>
      </w:divBdr>
    </w:div>
    <w:div w:id="1926840364">
      <w:bodyDiv w:val="1"/>
      <w:marLeft w:val="0"/>
      <w:marRight w:val="0"/>
      <w:marTop w:val="0"/>
      <w:marBottom w:val="0"/>
      <w:divBdr>
        <w:top w:val="none" w:sz="0" w:space="0" w:color="auto"/>
        <w:left w:val="none" w:sz="0" w:space="0" w:color="auto"/>
        <w:bottom w:val="none" w:sz="0" w:space="0" w:color="auto"/>
        <w:right w:val="none" w:sz="0" w:space="0" w:color="auto"/>
      </w:divBdr>
    </w:div>
    <w:div w:id="1975408664">
      <w:bodyDiv w:val="1"/>
      <w:marLeft w:val="0"/>
      <w:marRight w:val="0"/>
      <w:marTop w:val="0"/>
      <w:marBottom w:val="0"/>
      <w:divBdr>
        <w:top w:val="none" w:sz="0" w:space="0" w:color="auto"/>
        <w:left w:val="none" w:sz="0" w:space="0" w:color="auto"/>
        <w:bottom w:val="none" w:sz="0" w:space="0" w:color="auto"/>
        <w:right w:val="none" w:sz="0" w:space="0" w:color="auto"/>
      </w:divBdr>
    </w:div>
    <w:div w:id="1999187062">
      <w:bodyDiv w:val="1"/>
      <w:marLeft w:val="0"/>
      <w:marRight w:val="0"/>
      <w:marTop w:val="0"/>
      <w:marBottom w:val="0"/>
      <w:divBdr>
        <w:top w:val="none" w:sz="0" w:space="0" w:color="auto"/>
        <w:left w:val="none" w:sz="0" w:space="0" w:color="auto"/>
        <w:bottom w:val="none" w:sz="0" w:space="0" w:color="auto"/>
        <w:right w:val="none" w:sz="0" w:space="0" w:color="auto"/>
      </w:divBdr>
    </w:div>
    <w:div w:id="2020499495">
      <w:bodyDiv w:val="1"/>
      <w:marLeft w:val="0"/>
      <w:marRight w:val="0"/>
      <w:marTop w:val="0"/>
      <w:marBottom w:val="0"/>
      <w:divBdr>
        <w:top w:val="none" w:sz="0" w:space="0" w:color="auto"/>
        <w:left w:val="none" w:sz="0" w:space="0" w:color="auto"/>
        <w:bottom w:val="none" w:sz="0" w:space="0" w:color="auto"/>
        <w:right w:val="none" w:sz="0" w:space="0" w:color="auto"/>
      </w:divBdr>
    </w:div>
    <w:div w:id="205927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estcons@mid.ru" TargetMode="External"/><Relationship Id="rId18" Type="http://schemas.openxmlformats.org/officeDocument/2006/relationships/hyperlink" Target="mailto:ptsrf@mail.bn.by" TargetMode="External"/><Relationship Id="rId26" Type="http://schemas.openxmlformats.org/officeDocument/2006/relationships/hyperlink" Target="http://investinbelarus.by" TargetMode="External"/><Relationship Id="rId39" Type="http://schemas.openxmlformats.org/officeDocument/2006/relationships/hyperlink" Target="consultantplus://offline/ref=183D94F931DB78F701022E87EDDFD05618AC0249012A44054A96B53A08AED77AE27CE1A927288DCAEF9E1AB3A0EC55282591FE961C0CEC58AFCDB3E114bDfAN" TargetMode="External"/><Relationship Id="rId21" Type="http://schemas.openxmlformats.org/officeDocument/2006/relationships/hyperlink" Target="mailto:bashkortostan-belarus@mail.ru" TargetMode="External"/><Relationship Id="rId34" Type="http://schemas.openxmlformats.org/officeDocument/2006/relationships/hyperlink" Target="consultantplus://offline/ref=183D94F931DB78F701022E87EDDFD05618AC0249012A44054A96B53A08AED77AE27CE1A927288DCAEF9E1CBCA4E855282591FE961C0CEC58AFCDB3E114bDfAN" TargetMode="External"/><Relationship Id="rId42" Type="http://schemas.openxmlformats.org/officeDocument/2006/relationships/hyperlink" Target="consultantplus://offline/ref=183D94F931DB78F701022E87EDDFD05618AC0249012A44054A96B53A08AED77AE27CE1A927288DCAEC971CB8A2ED55282591FE961C0CEC58AFCDB3E114bDfAN" TargetMode="External"/><Relationship Id="rId47" Type="http://schemas.openxmlformats.org/officeDocument/2006/relationships/hyperlink" Target="consultantplus://offline/ref=183D94F931DB78F701022E87EDDFD05618AC0249012A44054A96B53A08AED77AE27CE1A927288DCAEC961CB3AEEA55282591FE961C0CEC58AFCDB3E114bDfAN" TargetMode="External"/><Relationship Id="rId50" Type="http://schemas.openxmlformats.org/officeDocument/2006/relationships/hyperlink" Target="http://bsca.by" TargetMode="External"/><Relationship Id="rId55" Type="http://schemas.openxmlformats.org/officeDocument/2006/relationships/hyperlink" Target="http://exiar.ru/" TargetMode="External"/><Relationship Id="rId63" Type="http://schemas.openxmlformats.org/officeDocument/2006/relationships/hyperlink" Target="https://ncmps.by/services/publishing-activities/" TargetMode="External"/><Relationship Id="rId68" Type="http://schemas.openxmlformats.org/officeDocument/2006/relationships/hyperlink" Target="http://goszakupki.by/" TargetMode="External"/><Relationship Id="rId76" Type="http://schemas.openxmlformats.org/officeDocument/2006/relationships/hyperlink" Target="https://bankrot.gov.by/"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pravo.by/document/?guid=3871&amp;p0=C21200229" TargetMode="External"/><Relationship Id="rId2" Type="http://schemas.openxmlformats.org/officeDocument/2006/relationships/numbering" Target="numbering.xml"/><Relationship Id="rId16" Type="http://schemas.openxmlformats.org/officeDocument/2006/relationships/hyperlink" Target="https://belarus.minpromtorg.gov.ru/" TargetMode="External"/><Relationship Id="rId29" Type="http://schemas.openxmlformats.org/officeDocument/2006/relationships/hyperlink" Target="consultantplus://offline/ref=9E43A8C07AF4AF57E7000D2DED78076857D7340F93DA2C0F1E72B3ECF243060A30470C0D84FAFDE526743520926D81F20893596CC0CB741AF73F756DD660V0N" TargetMode="External"/><Relationship Id="rId11" Type="http://schemas.openxmlformats.org/officeDocument/2006/relationships/image" Target="media/image4.png"/><Relationship Id="rId24" Type="http://schemas.openxmlformats.org/officeDocument/2006/relationships/hyperlink" Target="https://www.mkds.by" TargetMode="External"/><Relationship Id="rId32" Type="http://schemas.openxmlformats.org/officeDocument/2006/relationships/hyperlink" Target="https://mart.gov.by/news/novost/opredeleny-pobediteli-konkursa/" TargetMode="External"/><Relationship Id="rId37" Type="http://schemas.openxmlformats.org/officeDocument/2006/relationships/hyperlink" Target="consultantplus://offline/ref=183D94F931DB78F701022E87EDDFD05618AC0249012A44054A96B53A08AED77AE27CE1A927288DCAEF9E1AB3A4ED55282591FE961C0CEC58AFCDB3E114bDfAN" TargetMode="External"/><Relationship Id="rId40" Type="http://schemas.openxmlformats.org/officeDocument/2006/relationships/hyperlink" Target="consultantplus://offline/ref=183D94F931DB78F701022E87EDDFD05618AC0249012A44054A96B53A08AED77AE27CE1A927288DCAEF9E1BBEA0E855282591FE961C0CEC58AFCDB3E114bDfAN" TargetMode="External"/><Relationship Id="rId45" Type="http://schemas.openxmlformats.org/officeDocument/2006/relationships/hyperlink" Target="consultantplus://offline/ref=183D94F931DB78F701022E87EDDFD05618AC0249012A44054A96B53A08AED77AE27CE1A927288DCAEC971CBEA6E855282591FE961C0CEC58AFCDB3E114bDfAN" TargetMode="External"/><Relationship Id="rId53" Type="http://schemas.openxmlformats.org/officeDocument/2006/relationships/hyperlink" Target="https://&#1074;&#1101;&#1073;.&#1088;&#1092;/" TargetMode="External"/><Relationship Id="rId58" Type="http://schemas.openxmlformats.org/officeDocument/2006/relationships/hyperlink" Target="https://ncmps.by/" TargetMode="External"/><Relationship Id="rId66" Type="http://schemas.openxmlformats.org/officeDocument/2006/relationships/hyperlink" Target="http://www.goszakupki.by" TargetMode="External"/><Relationship Id="rId74" Type="http://schemas.openxmlformats.org/officeDocument/2006/relationships/hyperlink" Target="http://www.iac.by/index.php?id=36778&amp;" TargetMode="External"/><Relationship Id="rId79" Type="http://schemas.openxmlformats.org/officeDocument/2006/relationships/hyperlink" Target="https://gias.by/gias/" TargetMode="External"/><Relationship Id="rId5" Type="http://schemas.openxmlformats.org/officeDocument/2006/relationships/webSettings" Target="webSettings.xml"/><Relationship Id="rId61" Type="http://schemas.openxmlformats.org/officeDocument/2006/relationships/hyperlink" Target="https://ncmps.by/services/international-cooperation/" TargetMode="External"/><Relationship Id="rId82"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www.ved.gov.ru/exportcountries/by/by_ru_relations/by_rus_repres/?id=2830" TargetMode="External"/><Relationship Id="rId31" Type="http://schemas.openxmlformats.org/officeDocument/2006/relationships/hyperlink" Target="https://www.economy.gov.ru/material/directions/vneshneekonomicheskaya_" TargetMode="External"/><Relationship Id="rId44" Type="http://schemas.openxmlformats.org/officeDocument/2006/relationships/hyperlink" Target="consultantplus://offline/ref=183D94F931DB78F701022E87EDDFD05618AC0249012A44054A96B53A08AED77AE27CE1A927288DCAEC971CBFA5EC55282591FE961C0CEC58AFCDB3E114bDfAN" TargetMode="External"/><Relationship Id="rId52" Type="http://schemas.openxmlformats.org/officeDocument/2006/relationships/hyperlink" Target="http://www.profi-forex.org/wiki/odessa.html" TargetMode="External"/><Relationship Id="rId60" Type="http://schemas.openxmlformats.org/officeDocument/2006/relationships/hyperlink" Target="https://ncmps.by/services/procurement-services/" TargetMode="External"/><Relationship Id="rId65" Type="http://schemas.openxmlformats.org/officeDocument/2006/relationships/hyperlink" Target="https://ncmps.by/services/educational-centre/" TargetMode="External"/><Relationship Id="rId73" Type="http://schemas.openxmlformats.org/officeDocument/2006/relationships/hyperlink" Target="http://www.pravo.by" TargetMode="External"/><Relationship Id="rId78" Type="http://schemas.openxmlformats.org/officeDocument/2006/relationships/hyperlink" Target="https://www.portal.nalog.gov.by/debtor/" TargetMode="External"/><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grodno@mid.ru" TargetMode="External"/><Relationship Id="rId22" Type="http://schemas.openxmlformats.org/officeDocument/2006/relationships/hyperlink" Target="http://www.ved.gov.ru/exportcountries/by/by_ru_relations/by_rus_repres/?id=2827" TargetMode="External"/><Relationship Id="rId27" Type="http://schemas.openxmlformats.org/officeDocument/2006/relationships/hyperlink" Target="https://taxlaw.by/priznaniye_nalichiya_postoyannogo_predstavitelstva_na_territorii_belarusi" TargetMode="External"/><Relationship Id="rId30" Type="http://schemas.openxmlformats.org/officeDocument/2006/relationships/hyperlink" Target="consultantplus://offline/ref=9E43A8C07AF4AF57E7000D2DED78076857D7340F93DA2C0F1E72B3ECF243060A30470C0D84FAFDE5267434209C6881F20893596CC0CB741AF73F756DD660V0N" TargetMode="External"/><Relationship Id="rId35" Type="http://schemas.openxmlformats.org/officeDocument/2006/relationships/hyperlink" Target="consultantplus://offline/ref=183D94F931DB78F701022E87EDDFD05618AC0249012A44054A96B53A08AED77AE27CE1A927288DCAEF9E1AB3A6ED55282591FE961C0CEC58AFCDB3E114bDfAN" TargetMode="External"/><Relationship Id="rId43" Type="http://schemas.openxmlformats.org/officeDocument/2006/relationships/hyperlink" Target="consultantplus://offline/ref=183D94F931DB78F701022E87EDDFD05618AC0249012A44054A96B53A08AED77AE27CE1A927288DCAEC971CBFA4E855282591FE961C0CEC58AFCDB3E114bDfAN" TargetMode="External"/><Relationship Id="rId48" Type="http://schemas.openxmlformats.org/officeDocument/2006/relationships/hyperlink" Target="consultantplus://offline/ref=183D94F931DB78F701022E87EDDFD05618AC0249012A44054A96B53A08AED77AE27CE1A927288DCAEC961DB8AFE855282591FE961C0CEC58AFCDB3E114bDfAN" TargetMode="External"/><Relationship Id="rId56" Type="http://schemas.openxmlformats.org/officeDocument/2006/relationships/hyperlink" Target="http://eximbank.ru/" TargetMode="External"/><Relationship Id="rId64" Type="http://schemas.openxmlformats.org/officeDocument/2006/relationships/hyperlink" Target="http://export.by/export_of_belarus" TargetMode="External"/><Relationship Id="rId69" Type="http://schemas.openxmlformats.org/officeDocument/2006/relationships/hyperlink" Target="http://icetrade.by/" TargetMode="External"/><Relationship Id="rId77" Type="http://schemas.openxmlformats.org/officeDocument/2006/relationships/hyperlink" Target="https://iustbel.info/" TargetMode="External"/><Relationship Id="rId8" Type="http://schemas.openxmlformats.org/officeDocument/2006/relationships/image" Target="media/image1.png"/><Relationship Id="rId51" Type="http://schemas.openxmlformats.org/officeDocument/2006/relationships/hyperlink" Target="http://www.profi-forex.org/novosti-mira/novosti-sng/ukraine.html" TargetMode="External"/><Relationship Id="rId72" Type="http://schemas.openxmlformats.org/officeDocument/2006/relationships/hyperlink" Target="https://export.by/" TargetMode="External"/><Relationship Id="rId80" Type="http://schemas.openxmlformats.org/officeDocument/2006/relationships/hyperlink" Target="https://minjust.gov.by/directions/enforcement/debtors/" TargetMode="External"/><Relationship Id="rId3" Type="http://schemas.openxmlformats.org/officeDocument/2006/relationships/styles" Target="styles.xml"/><Relationship Id="rId12" Type="http://schemas.openxmlformats.org/officeDocument/2006/relationships/hyperlink" Target="https://www.belarus.mid.ru/" TargetMode="External"/><Relationship Id="rId17" Type="http://schemas.openxmlformats.org/officeDocument/2006/relationships/hyperlink" Target="https://belarus-minsk.rs.gov.ru" TargetMode="External"/><Relationship Id="rId25" Type="http://schemas.openxmlformats.org/officeDocument/2006/relationships/hyperlink" Target="http://www.eurasiancommission.org" TargetMode="External"/><Relationship Id="rId33" Type="http://schemas.openxmlformats.org/officeDocument/2006/relationships/hyperlink" Target="consultantplus://offline/ref=183D94F931DB78F701022E87EDDFD05618AC0249012A44054A96B53A08AED77AE27CE1A927288DCAEF9E1CBCA4E855282591FE961C0CEC58AFCDB3E114bDfAN" TargetMode="External"/><Relationship Id="rId38" Type="http://schemas.openxmlformats.org/officeDocument/2006/relationships/hyperlink" Target="consultantplus://offline/ref=183D94F931DB78F701022E87EDDFD05618AC0249012A44054A96B53A08AED77AE27CE1A927288DCAEF9E1AB3A5ED55282591FE961C0CEC58AFCDB3E114bDfAN" TargetMode="External"/><Relationship Id="rId46" Type="http://schemas.openxmlformats.org/officeDocument/2006/relationships/hyperlink" Target="consultantplus://offline/ref=183D94F931DB78F701022E87EDDFD05618AC0249012A44054A96B53A08AED77AE27CE1A927288DCAEC971CBEA4E955282591FE961C0CEC58AFCDB3E114bDfAN" TargetMode="External"/><Relationship Id="rId59" Type="http://schemas.openxmlformats.org/officeDocument/2006/relationships/hyperlink" Target="https://ncmps.by/services/marketing-services/" TargetMode="External"/><Relationship Id="rId67" Type="http://schemas.openxmlformats.org/officeDocument/2006/relationships/hyperlink" Target="http://www.icetrade.by" TargetMode="External"/><Relationship Id="rId20" Type="http://schemas.openxmlformats.org/officeDocument/2006/relationships/hyperlink" Target="mailto:prnnov@rambler.ru" TargetMode="External"/><Relationship Id="rId41" Type="http://schemas.openxmlformats.org/officeDocument/2006/relationships/hyperlink" Target="consultantplus://offline/ref=183D94F931DB78F701022E87EDDFD05618AC0249012A44054A96B53A08AED77AE27CE1A927288DCAEF9E18B9A6E255282591FE961C0CEC58AFCDB3E114bDfAN" TargetMode="External"/><Relationship Id="rId54" Type="http://schemas.openxmlformats.org/officeDocument/2006/relationships/hyperlink" Target="http://publication.pravo.gov.ru/Document/View/0001201506300081" TargetMode="External"/><Relationship Id="rId62" Type="http://schemas.openxmlformats.org/officeDocument/2006/relationships/hyperlink" Target="https://ncmps.by/services/foreign-exhibitions/" TargetMode="External"/><Relationship Id="rId70" Type="http://schemas.openxmlformats.org/officeDocument/2006/relationships/hyperlink" Target="http://www.pravo.by/document/?guid=3871&amp;p0=H11200419" TargetMode="External"/><Relationship Id="rId75" Type="http://schemas.openxmlformats.org/officeDocument/2006/relationships/hyperlink" Target="https://egr.gov.by"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ved.gov.ru/exportcountries/by/by_ru_relations/by_rus_repres/?id=52" TargetMode="External"/><Relationship Id="rId23" Type="http://schemas.openxmlformats.org/officeDocument/2006/relationships/hyperlink" Target="mailto:mkdc@mkdc.by" TargetMode="External"/><Relationship Id="rId28" Type="http://schemas.openxmlformats.org/officeDocument/2006/relationships/hyperlink" Target="consultantplus://offline/ref=9E43A8C07AF4AF57E7000D2DED78076857D7340F93DA2C0F1E72B3ECF243060A30470C0D84FAFDE5267434209C6881F20893596CC0CB741AF73F756DD660V0N" TargetMode="External"/><Relationship Id="rId36" Type="http://schemas.openxmlformats.org/officeDocument/2006/relationships/hyperlink" Target="consultantplus://offline/ref=183D94F931DB78F701022E87EDDFD05618AC0249012A44054A96B53A08AED77AE27CE1A927288DCAEF9E1AB3A7ED55282591FE961C0CEC58AFCDB3E114bDfAN" TargetMode="External"/><Relationship Id="rId49" Type="http://schemas.openxmlformats.org/officeDocument/2006/relationships/hyperlink" Target="http://www.eurasiancommission.org" TargetMode="External"/><Relationship Id="rId57" Type="http://schemas.openxmlformats.org/officeDocument/2006/relationships/hyperlink" Target="https://www.exportcenter.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putnik.by/20250129/ryzhenkov-dolya-rf-v-obschey-torgovle-belarusi-sostavlyaet-pochti-65-70-1093163452.html" TargetMode="External"/><Relationship Id="rId2" Type="http://schemas.openxmlformats.org/officeDocument/2006/relationships/hyperlink" Target="https://www.belstat.gov.by/o-belstate_2/novosti-i-meropriyatiya/novosti/ob_urovne_denezhnykh_dokhodov_naseleniya_v_2025_godu/" TargetMode="External"/><Relationship Id="rId1" Type="http://schemas.openxmlformats.org/officeDocument/2006/relationships/hyperlink" Target="https://www.belstat.gov.by/o-belstate_2/novosti-i-meropriyatiya/novosti/o_zanyatosti_naseleniya_v_iv_kvartale_2025_g/" TargetMode="External"/><Relationship Id="rId6" Type="http://schemas.openxmlformats.org/officeDocument/2006/relationships/hyperlink" Target="https://ilex.by/news/filialy-inostrannyh-organizatsij-chto-predlagaet-novaya-redaktsiya-gk/" TargetMode="External"/><Relationship Id="rId5" Type="http://schemas.openxmlformats.org/officeDocument/2006/relationships/hyperlink" Target="https://www.finmarket.ru/database/news/6331995" TargetMode="External"/><Relationship Id="rId4" Type="http://schemas.openxmlformats.org/officeDocument/2006/relationships/hyperlink" Target="https://1prime.ru/20250129/dolja-85451104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94342-DA9C-4AC3-A079-2DE63E69F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98</Pages>
  <Words>33096</Words>
  <Characters>188649</Characters>
  <Application>Microsoft Office Word</Application>
  <DocSecurity>0</DocSecurity>
  <Lines>1572</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Национальное агентство инвестиций и приватизации</Company>
  <LinksUpToDate>false</LinksUpToDate>
  <CharactersWithSpaces>221303</CharactersWithSpaces>
  <SharedDoc>false</SharedDoc>
  <HLinks>
    <vt:vector size="678" baseType="variant">
      <vt:variant>
        <vt:i4>6225946</vt:i4>
      </vt:variant>
      <vt:variant>
        <vt:i4>335</vt:i4>
      </vt:variant>
      <vt:variant>
        <vt:i4>0</vt:i4>
      </vt:variant>
      <vt:variant>
        <vt:i4>5</vt:i4>
      </vt:variant>
      <vt:variant>
        <vt:lpwstr>http://www.rakan.by/contact.html</vt:lpwstr>
      </vt:variant>
      <vt:variant>
        <vt:lpwstr/>
      </vt:variant>
      <vt:variant>
        <vt:i4>2031669</vt:i4>
      </vt:variant>
      <vt:variant>
        <vt:i4>332</vt:i4>
      </vt:variant>
      <vt:variant>
        <vt:i4>0</vt:i4>
      </vt:variant>
      <vt:variant>
        <vt:i4>5</vt:i4>
      </vt:variant>
      <vt:variant>
        <vt:lpwstr>mailto:office@rakan.by</vt:lpwstr>
      </vt:variant>
      <vt:variant>
        <vt:lpwstr/>
      </vt:variant>
      <vt:variant>
        <vt:i4>4523031</vt:i4>
      </vt:variant>
      <vt:variant>
        <vt:i4>329</vt:i4>
      </vt:variant>
      <vt:variant>
        <vt:i4>0</vt:i4>
      </vt:variant>
      <vt:variant>
        <vt:i4>5</vt:i4>
      </vt:variant>
      <vt:variant>
        <vt:lpwstr>http://belbakaleya.by/о-компании/</vt:lpwstr>
      </vt:variant>
      <vt:variant>
        <vt:lpwstr/>
      </vt:variant>
      <vt:variant>
        <vt:i4>7274589</vt:i4>
      </vt:variant>
      <vt:variant>
        <vt:i4>326</vt:i4>
      </vt:variant>
      <vt:variant>
        <vt:i4>0</vt:i4>
      </vt:variant>
      <vt:variant>
        <vt:i4>5</vt:i4>
      </vt:variant>
      <vt:variant>
        <vt:lpwstr>mailto:bakal@belbakaleya.by</vt:lpwstr>
      </vt:variant>
      <vt:variant>
        <vt:lpwstr/>
      </vt:variant>
      <vt:variant>
        <vt:i4>327681</vt:i4>
      </vt:variant>
      <vt:variant>
        <vt:i4>323</vt:i4>
      </vt:variant>
      <vt:variant>
        <vt:i4>0</vt:i4>
      </vt:variant>
      <vt:variant>
        <vt:i4>5</vt:i4>
      </vt:variant>
      <vt:variant>
        <vt:lpwstr>http://ooobob-by.all.biz/</vt:lpwstr>
      </vt:variant>
      <vt:variant>
        <vt:lpwstr/>
      </vt:variant>
      <vt:variant>
        <vt:i4>6684714</vt:i4>
      </vt:variant>
      <vt:variant>
        <vt:i4>320</vt:i4>
      </vt:variant>
      <vt:variant>
        <vt:i4>0</vt:i4>
      </vt:variant>
      <vt:variant>
        <vt:i4>5</vt:i4>
      </vt:variant>
      <vt:variant>
        <vt:lpwstr>http://www.ooo-bob.by/</vt:lpwstr>
      </vt:variant>
      <vt:variant>
        <vt:lpwstr/>
      </vt:variant>
      <vt:variant>
        <vt:i4>393276</vt:i4>
      </vt:variant>
      <vt:variant>
        <vt:i4>317</vt:i4>
      </vt:variant>
      <vt:variant>
        <vt:i4>0</vt:i4>
      </vt:variant>
      <vt:variant>
        <vt:i4>5</vt:i4>
      </vt:variant>
      <vt:variant>
        <vt:lpwstr>mailto:bob2006@tut.by</vt:lpwstr>
      </vt:variant>
      <vt:variant>
        <vt:lpwstr/>
      </vt:variant>
      <vt:variant>
        <vt:i4>1441823</vt:i4>
      </vt:variant>
      <vt:variant>
        <vt:i4>314</vt:i4>
      </vt:variant>
      <vt:variant>
        <vt:i4>0</vt:i4>
      </vt:variant>
      <vt:variant>
        <vt:i4>5</vt:i4>
      </vt:variant>
      <vt:variant>
        <vt:lpwstr>http://milkisland.by/</vt:lpwstr>
      </vt:variant>
      <vt:variant>
        <vt:lpwstr/>
      </vt:variant>
      <vt:variant>
        <vt:i4>2687033</vt:i4>
      </vt:variant>
      <vt:variant>
        <vt:i4>311</vt:i4>
      </vt:variant>
      <vt:variant>
        <vt:i4>0</vt:i4>
      </vt:variant>
      <vt:variant>
        <vt:i4>5</vt:i4>
      </vt:variant>
      <vt:variant>
        <vt:lpwstr>http://milkisland.by/kontakty/</vt:lpwstr>
      </vt:variant>
      <vt:variant>
        <vt:lpwstr/>
      </vt:variant>
      <vt:variant>
        <vt:i4>3866639</vt:i4>
      </vt:variant>
      <vt:variant>
        <vt:i4>308</vt:i4>
      </vt:variant>
      <vt:variant>
        <vt:i4>0</vt:i4>
      </vt:variant>
      <vt:variant>
        <vt:i4>5</vt:i4>
      </vt:variant>
      <vt:variant>
        <vt:lpwstr>mailto:info@milkisland.by</vt:lpwstr>
      </vt:variant>
      <vt:variant>
        <vt:lpwstr/>
      </vt:variant>
      <vt:variant>
        <vt:i4>5505026</vt:i4>
      </vt:variant>
      <vt:variant>
        <vt:i4>305</vt:i4>
      </vt:variant>
      <vt:variant>
        <vt:i4>0</vt:i4>
      </vt:variant>
      <vt:variant>
        <vt:i4>5</vt:i4>
      </vt:variant>
      <vt:variant>
        <vt:lpwstr>https://coffee-chay.by/pages/contacts</vt:lpwstr>
      </vt:variant>
      <vt:variant>
        <vt:lpwstr/>
      </vt:variant>
      <vt:variant>
        <vt:i4>1835049</vt:i4>
      </vt:variant>
      <vt:variant>
        <vt:i4>302</vt:i4>
      </vt:variant>
      <vt:variant>
        <vt:i4>0</vt:i4>
      </vt:variant>
      <vt:variant>
        <vt:i4>5</vt:i4>
      </vt:variant>
      <vt:variant>
        <vt:lpwstr>mailto:alt@caravan.by</vt:lpwstr>
      </vt:variant>
      <vt:variant>
        <vt:lpwstr/>
      </vt:variant>
      <vt:variant>
        <vt:i4>3014663</vt:i4>
      </vt:variant>
      <vt:variant>
        <vt:i4>299</vt:i4>
      </vt:variant>
      <vt:variant>
        <vt:i4>0</vt:i4>
      </vt:variant>
      <vt:variant>
        <vt:i4>5</vt:i4>
      </vt:variant>
      <vt:variant>
        <vt:lpwstr>mailto:alt.2@caravan.by</vt:lpwstr>
      </vt:variant>
      <vt:variant>
        <vt:lpwstr/>
      </vt:variant>
      <vt:variant>
        <vt:i4>3932264</vt:i4>
      </vt:variant>
      <vt:variant>
        <vt:i4>296</vt:i4>
      </vt:variant>
      <vt:variant>
        <vt:i4>0</vt:i4>
      </vt:variant>
      <vt:variant>
        <vt:i4>5</vt:i4>
      </vt:variant>
      <vt:variant>
        <vt:lpwstr>http://belkantongroup.com/contacts/</vt:lpwstr>
      </vt:variant>
      <vt:variant>
        <vt:lpwstr/>
      </vt:variant>
      <vt:variant>
        <vt:i4>5505144</vt:i4>
      </vt:variant>
      <vt:variant>
        <vt:i4>293</vt:i4>
      </vt:variant>
      <vt:variant>
        <vt:i4>0</vt:i4>
      </vt:variant>
      <vt:variant>
        <vt:i4>5</vt:i4>
      </vt:variant>
      <vt:variant>
        <vt:lpwstr>mailto:info@belkantongroup.com</vt:lpwstr>
      </vt:variant>
      <vt:variant>
        <vt:lpwstr/>
      </vt:variant>
      <vt:variant>
        <vt:i4>6291495</vt:i4>
      </vt:variant>
      <vt:variant>
        <vt:i4>290</vt:i4>
      </vt:variant>
      <vt:variant>
        <vt:i4>0</vt:i4>
      </vt:variant>
      <vt:variant>
        <vt:i4>5</vt:i4>
      </vt:variant>
      <vt:variant>
        <vt:lpwstr>http://dobrada.by/</vt:lpwstr>
      </vt:variant>
      <vt:variant>
        <vt:lpwstr/>
      </vt:variant>
      <vt:variant>
        <vt:i4>7340126</vt:i4>
      </vt:variant>
      <vt:variant>
        <vt:i4>287</vt:i4>
      </vt:variant>
      <vt:variant>
        <vt:i4>0</vt:i4>
      </vt:variant>
      <vt:variant>
        <vt:i4>5</vt:i4>
      </vt:variant>
      <vt:variant>
        <vt:lpwstr>mailto:privet@dobrada.by</vt:lpwstr>
      </vt:variant>
      <vt:variant>
        <vt:lpwstr/>
      </vt:variant>
      <vt:variant>
        <vt:i4>4063334</vt:i4>
      </vt:variant>
      <vt:variant>
        <vt:i4>284</vt:i4>
      </vt:variant>
      <vt:variant>
        <vt:i4>0</vt:i4>
      </vt:variant>
      <vt:variant>
        <vt:i4>5</vt:i4>
      </vt:variant>
      <vt:variant>
        <vt:lpwstr>https://kalina.by/contacts/</vt:lpwstr>
      </vt:variant>
      <vt:variant>
        <vt:lpwstr/>
      </vt:variant>
      <vt:variant>
        <vt:i4>2228244</vt:i4>
      </vt:variant>
      <vt:variant>
        <vt:i4>281</vt:i4>
      </vt:variant>
      <vt:variant>
        <vt:i4>0</vt:i4>
      </vt:variant>
      <vt:variant>
        <vt:i4>5</vt:i4>
      </vt:variant>
      <vt:variant>
        <vt:lpwstr>mailto:shopadmin@kalina.by</vt:lpwstr>
      </vt:variant>
      <vt:variant>
        <vt:lpwstr/>
      </vt:variant>
      <vt:variant>
        <vt:i4>4391015</vt:i4>
      </vt:variant>
      <vt:variant>
        <vt:i4>278</vt:i4>
      </vt:variant>
      <vt:variant>
        <vt:i4>0</vt:i4>
      </vt:variant>
      <vt:variant>
        <vt:i4>5</vt:i4>
      </vt:variant>
      <vt:variant>
        <vt:lpwstr>mailto:office@kalina.by</vt:lpwstr>
      </vt:variant>
      <vt:variant>
        <vt:lpwstr/>
      </vt:variant>
      <vt:variant>
        <vt:i4>6815803</vt:i4>
      </vt:variant>
      <vt:variant>
        <vt:i4>275</vt:i4>
      </vt:variant>
      <vt:variant>
        <vt:i4>0</vt:i4>
      </vt:variant>
      <vt:variant>
        <vt:i4>5</vt:i4>
      </vt:variant>
      <vt:variant>
        <vt:lpwstr>http://alvesta.by/contacts</vt:lpwstr>
      </vt:variant>
      <vt:variant>
        <vt:lpwstr/>
      </vt:variant>
      <vt:variant>
        <vt:i4>8192097</vt:i4>
      </vt:variant>
      <vt:variant>
        <vt:i4>272</vt:i4>
      </vt:variant>
      <vt:variant>
        <vt:i4>0</vt:i4>
      </vt:variant>
      <vt:variant>
        <vt:i4>5</vt:i4>
      </vt:variant>
      <vt:variant>
        <vt:lpwstr>http://www.agrolife.by/contact</vt:lpwstr>
      </vt:variant>
      <vt:variant>
        <vt:lpwstr/>
      </vt:variant>
      <vt:variant>
        <vt:i4>4194416</vt:i4>
      </vt:variant>
      <vt:variant>
        <vt:i4>269</vt:i4>
      </vt:variant>
      <vt:variant>
        <vt:i4>0</vt:i4>
      </vt:variant>
      <vt:variant>
        <vt:i4>5</vt:i4>
      </vt:variant>
      <vt:variant>
        <vt:lpwstr>mailto:mail@agrolife.by</vt:lpwstr>
      </vt:variant>
      <vt:variant>
        <vt:lpwstr/>
      </vt:variant>
      <vt:variant>
        <vt:i4>1835026</vt:i4>
      </vt:variant>
      <vt:variant>
        <vt:i4>266</vt:i4>
      </vt:variant>
      <vt:variant>
        <vt:i4>0</vt:i4>
      </vt:variant>
      <vt:variant>
        <vt:i4>5</vt:i4>
      </vt:variant>
      <vt:variant>
        <vt:lpwstr>https://klm-agro.by/kontakty/</vt:lpwstr>
      </vt:variant>
      <vt:variant>
        <vt:lpwstr/>
      </vt:variant>
      <vt:variant>
        <vt:i4>1507341</vt:i4>
      </vt:variant>
      <vt:variant>
        <vt:i4>263</vt:i4>
      </vt:variant>
      <vt:variant>
        <vt:i4>0</vt:i4>
      </vt:variant>
      <vt:variant>
        <vt:i4>5</vt:i4>
      </vt:variant>
      <vt:variant>
        <vt:lpwstr>http://medvax.by/</vt:lpwstr>
      </vt:variant>
      <vt:variant>
        <vt:lpwstr>services</vt:lpwstr>
      </vt:variant>
      <vt:variant>
        <vt:i4>4259942</vt:i4>
      </vt:variant>
      <vt:variant>
        <vt:i4>260</vt:i4>
      </vt:variant>
      <vt:variant>
        <vt:i4>0</vt:i4>
      </vt:variant>
      <vt:variant>
        <vt:i4>5</vt:i4>
      </vt:variant>
      <vt:variant>
        <vt:lpwstr>mailto:office@medvax.by</vt:lpwstr>
      </vt:variant>
      <vt:variant>
        <vt:lpwstr/>
      </vt:variant>
      <vt:variant>
        <vt:i4>7864353</vt:i4>
      </vt:variant>
      <vt:variant>
        <vt:i4>257</vt:i4>
      </vt:variant>
      <vt:variant>
        <vt:i4>0</vt:i4>
      </vt:variant>
      <vt:variant>
        <vt:i4>5</vt:i4>
      </vt:variant>
      <vt:variant>
        <vt:lpwstr>http://azerbeltrade.by/contact/</vt:lpwstr>
      </vt:variant>
      <vt:variant>
        <vt:lpwstr/>
      </vt:variant>
      <vt:variant>
        <vt:i4>5374073</vt:i4>
      </vt:variant>
      <vt:variant>
        <vt:i4>254</vt:i4>
      </vt:variant>
      <vt:variant>
        <vt:i4>0</vt:i4>
      </vt:variant>
      <vt:variant>
        <vt:i4>5</vt:i4>
      </vt:variant>
      <vt:variant>
        <vt:lpwstr>mailto:info@azerbeltrade.by</vt:lpwstr>
      </vt:variant>
      <vt:variant>
        <vt:lpwstr/>
      </vt:variant>
      <vt:variant>
        <vt:i4>2424926</vt:i4>
      </vt:variant>
      <vt:variant>
        <vt:i4>251</vt:i4>
      </vt:variant>
      <vt:variant>
        <vt:i4>0</vt:i4>
      </vt:variant>
      <vt:variant>
        <vt:i4>5</vt:i4>
      </vt:variant>
      <vt:variant>
        <vt:lpwstr>mailto:j.guseinov@azerbeltrade.by</vt:lpwstr>
      </vt:variant>
      <vt:variant>
        <vt:lpwstr/>
      </vt:variant>
      <vt:variant>
        <vt:i4>1179743</vt:i4>
      </vt:variant>
      <vt:variant>
        <vt:i4>248</vt:i4>
      </vt:variant>
      <vt:variant>
        <vt:i4>0</vt:i4>
      </vt:variant>
      <vt:variant>
        <vt:i4>5</vt:i4>
      </vt:variant>
      <vt:variant>
        <vt:lpwstr>http://www.zproduct.by/o-kompanii</vt:lpwstr>
      </vt:variant>
      <vt:variant>
        <vt:lpwstr/>
      </vt:variant>
      <vt:variant>
        <vt:i4>5308522</vt:i4>
      </vt:variant>
      <vt:variant>
        <vt:i4>245</vt:i4>
      </vt:variant>
      <vt:variant>
        <vt:i4>0</vt:i4>
      </vt:variant>
      <vt:variant>
        <vt:i4>5</vt:i4>
      </vt:variant>
      <vt:variant>
        <vt:lpwstr>mailto:info@zproduct.by</vt:lpwstr>
      </vt:variant>
      <vt:variant>
        <vt:lpwstr/>
      </vt:variant>
      <vt:variant>
        <vt:i4>4522013</vt:i4>
      </vt:variant>
      <vt:variant>
        <vt:i4>242</vt:i4>
      </vt:variant>
      <vt:variant>
        <vt:i4>0</vt:i4>
      </vt:variant>
      <vt:variant>
        <vt:i4>5</vt:i4>
      </vt:variant>
      <vt:variant>
        <vt:lpwstr>http://www.happyanimals.by/contacts/</vt:lpwstr>
      </vt:variant>
      <vt:variant>
        <vt:lpwstr/>
      </vt:variant>
      <vt:variant>
        <vt:i4>4456483</vt:i4>
      </vt:variant>
      <vt:variant>
        <vt:i4>239</vt:i4>
      </vt:variant>
      <vt:variant>
        <vt:i4>0</vt:i4>
      </vt:variant>
      <vt:variant>
        <vt:i4>5</vt:i4>
      </vt:variant>
      <vt:variant>
        <vt:lpwstr>mailto:%20lolopets@yandex.by</vt:lpwstr>
      </vt:variant>
      <vt:variant>
        <vt:lpwstr/>
      </vt:variant>
      <vt:variant>
        <vt:i4>2621485</vt:i4>
      </vt:variant>
      <vt:variant>
        <vt:i4>236</vt:i4>
      </vt:variant>
      <vt:variant>
        <vt:i4>0</vt:i4>
      </vt:variant>
      <vt:variant>
        <vt:i4>5</vt:i4>
      </vt:variant>
      <vt:variant>
        <vt:lpwstr>http://milancosmetics.by/contacts.html</vt:lpwstr>
      </vt:variant>
      <vt:variant>
        <vt:lpwstr/>
      </vt:variant>
      <vt:variant>
        <vt:i4>4194409</vt:i4>
      </vt:variant>
      <vt:variant>
        <vt:i4>233</vt:i4>
      </vt:variant>
      <vt:variant>
        <vt:i4>0</vt:i4>
      </vt:variant>
      <vt:variant>
        <vt:i4>5</vt:i4>
      </vt:variant>
      <vt:variant>
        <vt:lpwstr>mailto:milankosmo@yandex.ru</vt:lpwstr>
      </vt:variant>
      <vt:variant>
        <vt:lpwstr/>
      </vt:variant>
      <vt:variant>
        <vt:i4>3342397</vt:i4>
      </vt:variant>
      <vt:variant>
        <vt:i4>230</vt:i4>
      </vt:variant>
      <vt:variant>
        <vt:i4>0</vt:i4>
      </vt:variant>
      <vt:variant>
        <vt:i4>5</vt:i4>
      </vt:variant>
      <vt:variant>
        <vt:lpwstr>http://mirigr.by/contacts/</vt:lpwstr>
      </vt:variant>
      <vt:variant>
        <vt:lpwstr/>
      </vt:variant>
      <vt:variant>
        <vt:i4>5439612</vt:i4>
      </vt:variant>
      <vt:variant>
        <vt:i4>227</vt:i4>
      </vt:variant>
      <vt:variant>
        <vt:i4>0</vt:i4>
      </vt:variant>
      <vt:variant>
        <vt:i4>5</vt:i4>
      </vt:variant>
      <vt:variant>
        <vt:lpwstr>mailto:office.by@dream-group.biz</vt:lpwstr>
      </vt:variant>
      <vt:variant>
        <vt:lpwstr/>
      </vt:variant>
      <vt:variant>
        <vt:i4>5701638</vt:i4>
      </vt:variant>
      <vt:variant>
        <vt:i4>224</vt:i4>
      </vt:variant>
      <vt:variant>
        <vt:i4>0</vt:i4>
      </vt:variant>
      <vt:variant>
        <vt:i4>5</vt:i4>
      </vt:variant>
      <vt:variant>
        <vt:lpwstr>tel:+375175031586</vt:lpwstr>
      </vt:variant>
      <vt:variant>
        <vt:lpwstr/>
      </vt:variant>
      <vt:variant>
        <vt:i4>2424937</vt:i4>
      </vt:variant>
      <vt:variant>
        <vt:i4>221</vt:i4>
      </vt:variant>
      <vt:variant>
        <vt:i4>0</vt:i4>
      </vt:variant>
      <vt:variant>
        <vt:i4>5</vt:i4>
      </vt:variant>
      <vt:variant>
        <vt:lpwstr>http://mirigr.by/contacts/</vt:lpwstr>
      </vt:variant>
      <vt:variant>
        <vt:lpwstr>contacts-map</vt:lpwstr>
      </vt:variant>
      <vt:variant>
        <vt:i4>3866742</vt:i4>
      </vt:variant>
      <vt:variant>
        <vt:i4>218</vt:i4>
      </vt:variant>
      <vt:variant>
        <vt:i4>0</vt:i4>
      </vt:variant>
      <vt:variant>
        <vt:i4>5</vt:i4>
      </vt:variant>
      <vt:variant>
        <vt:lpwstr>http://www.neolink.by/company/</vt:lpwstr>
      </vt:variant>
      <vt:variant>
        <vt:lpwstr/>
      </vt:variant>
      <vt:variant>
        <vt:i4>655380</vt:i4>
      </vt:variant>
      <vt:variant>
        <vt:i4>215</vt:i4>
      </vt:variant>
      <vt:variant>
        <vt:i4>0</vt:i4>
      </vt:variant>
      <vt:variant>
        <vt:i4>5</vt:i4>
      </vt:variant>
      <vt:variant>
        <vt:lpwstr>http://www.pixel-electronics.com/ru/about</vt:lpwstr>
      </vt:variant>
      <vt:variant>
        <vt:lpwstr/>
      </vt:variant>
      <vt:variant>
        <vt:i4>7405692</vt:i4>
      </vt:variant>
      <vt:variant>
        <vt:i4>212</vt:i4>
      </vt:variant>
      <vt:variant>
        <vt:i4>0</vt:i4>
      </vt:variant>
      <vt:variant>
        <vt:i4>5</vt:i4>
      </vt:variant>
      <vt:variant>
        <vt:lpwstr>http://van97.by/about/</vt:lpwstr>
      </vt:variant>
      <vt:variant>
        <vt:lpwstr/>
      </vt:variant>
      <vt:variant>
        <vt:i4>4653158</vt:i4>
      </vt:variant>
      <vt:variant>
        <vt:i4>209</vt:i4>
      </vt:variant>
      <vt:variant>
        <vt:i4>0</vt:i4>
      </vt:variant>
      <vt:variant>
        <vt:i4>5</vt:i4>
      </vt:variant>
      <vt:variant>
        <vt:lpwstr>mailto:minsk97@van.by</vt:lpwstr>
      </vt:variant>
      <vt:variant>
        <vt:lpwstr/>
      </vt:variant>
      <vt:variant>
        <vt:i4>3539049</vt:i4>
      </vt:variant>
      <vt:variant>
        <vt:i4>206</vt:i4>
      </vt:variant>
      <vt:variant>
        <vt:i4>0</vt:i4>
      </vt:variant>
      <vt:variant>
        <vt:i4>5</vt:i4>
      </vt:variant>
      <vt:variant>
        <vt:lpwstr>https://restoracia.by/contacts/</vt:lpwstr>
      </vt:variant>
      <vt:variant>
        <vt:lpwstr/>
      </vt:variant>
      <vt:variant>
        <vt:i4>3014659</vt:i4>
      </vt:variant>
      <vt:variant>
        <vt:i4>203</vt:i4>
      </vt:variant>
      <vt:variant>
        <vt:i4>0</vt:i4>
      </vt:variant>
      <vt:variant>
        <vt:i4>5</vt:i4>
      </vt:variant>
      <vt:variant>
        <vt:lpwstr>mailto:info@restoracia.by</vt:lpwstr>
      </vt:variant>
      <vt:variant>
        <vt:lpwstr/>
      </vt:variant>
      <vt:variant>
        <vt:i4>4915278</vt:i4>
      </vt:variant>
      <vt:variant>
        <vt:i4>200</vt:i4>
      </vt:variant>
      <vt:variant>
        <vt:i4>0</vt:i4>
      </vt:variant>
      <vt:variant>
        <vt:i4>5</vt:i4>
      </vt:variant>
      <vt:variant>
        <vt:lpwstr>http://www.court.by/publications/electronic-services/enter/register-debtors/</vt:lpwstr>
      </vt:variant>
      <vt:variant>
        <vt:lpwstr/>
      </vt:variant>
      <vt:variant>
        <vt:i4>852050</vt:i4>
      </vt:variant>
      <vt:variant>
        <vt:i4>197</vt:i4>
      </vt:variant>
      <vt:variant>
        <vt:i4>0</vt:i4>
      </vt:variant>
      <vt:variant>
        <vt:i4>5</vt:i4>
      </vt:variant>
      <vt:variant>
        <vt:lpwstr>http://court.by/high-court/timetable/</vt:lpwstr>
      </vt:variant>
      <vt:variant>
        <vt:lpwstr/>
      </vt:variant>
      <vt:variant>
        <vt:i4>3014659</vt:i4>
      </vt:variant>
      <vt:variant>
        <vt:i4>194</vt:i4>
      </vt:variant>
      <vt:variant>
        <vt:i4>0</vt:i4>
      </vt:variant>
      <vt:variant>
        <vt:i4>5</vt:i4>
      </vt:variant>
      <vt:variant>
        <vt:lpwstr>http://www.nalog.gov.by/ru/reestr_ru/</vt:lpwstr>
      </vt:variant>
      <vt:variant>
        <vt:lpwstr/>
      </vt:variant>
      <vt:variant>
        <vt:i4>8323113</vt:i4>
      </vt:variant>
      <vt:variant>
        <vt:i4>191</vt:i4>
      </vt:variant>
      <vt:variant>
        <vt:i4>0</vt:i4>
      </vt:variant>
      <vt:variant>
        <vt:i4>5</vt:i4>
      </vt:variant>
      <vt:variant>
        <vt:lpwstr>http://economy.gov.by/ru/restructuring-insolvency/perechen-organizaciy-v-procedurah-bankrotstva</vt:lpwstr>
      </vt:variant>
      <vt:variant>
        <vt:lpwstr/>
      </vt:variant>
      <vt:variant>
        <vt:i4>2752555</vt:i4>
      </vt:variant>
      <vt:variant>
        <vt:i4>188</vt:i4>
      </vt:variant>
      <vt:variant>
        <vt:i4>0</vt:i4>
      </vt:variant>
      <vt:variant>
        <vt:i4>5</vt:i4>
      </vt:variant>
      <vt:variant>
        <vt:lpwstr>http://justbel.by/Liquidation/FindMyRequest</vt:lpwstr>
      </vt:variant>
      <vt:variant>
        <vt:lpwstr/>
      </vt:variant>
      <vt:variant>
        <vt:i4>2556006</vt:i4>
      </vt:variant>
      <vt:variant>
        <vt:i4>185</vt:i4>
      </vt:variant>
      <vt:variant>
        <vt:i4>0</vt:i4>
      </vt:variant>
      <vt:variant>
        <vt:i4>5</vt:i4>
      </vt:variant>
      <vt:variant>
        <vt:lpwstr>consultantplus://offline/ref=A04C1463DCC1D402217FC26062FB60FCA5D258DF2270327319A473130CA1C07F2266450CC2C7D8B91495A452k6tEQ</vt:lpwstr>
      </vt:variant>
      <vt:variant>
        <vt:lpwstr/>
      </vt:variant>
      <vt:variant>
        <vt:i4>2359362</vt:i4>
      </vt:variant>
      <vt:variant>
        <vt:i4>182</vt:i4>
      </vt:variant>
      <vt:variant>
        <vt:i4>0</vt:i4>
      </vt:variant>
      <vt:variant>
        <vt:i4>5</vt:i4>
      </vt:variant>
      <vt:variant>
        <vt:lpwstr>http://nca.by/rus/infres/e_uslugi/gzk/podkluchnerez</vt:lpwstr>
      </vt:variant>
      <vt:variant>
        <vt:lpwstr/>
      </vt:variant>
      <vt:variant>
        <vt:i4>7208982</vt:i4>
      </vt:variant>
      <vt:variant>
        <vt:i4>179</vt:i4>
      </vt:variant>
      <vt:variant>
        <vt:i4>0</vt:i4>
      </vt:variant>
      <vt:variant>
        <vt:i4>5</vt:i4>
      </vt:variant>
      <vt:variant>
        <vt:lpwstr>http://www.minjust.by/ru/site_menu/edin_gos_register/inf_iz_egr</vt:lpwstr>
      </vt:variant>
      <vt:variant>
        <vt:lpwstr/>
      </vt:variant>
      <vt:variant>
        <vt:i4>655370</vt:i4>
      </vt:variant>
      <vt:variant>
        <vt:i4>176</vt:i4>
      </vt:variant>
      <vt:variant>
        <vt:i4>0</vt:i4>
      </vt:variant>
      <vt:variant>
        <vt:i4>5</vt:i4>
      </vt:variant>
      <vt:variant>
        <vt:lpwstr>http://revera.by/</vt:lpwstr>
      </vt:variant>
      <vt:variant>
        <vt:lpwstr/>
      </vt:variant>
      <vt:variant>
        <vt:i4>1376283</vt:i4>
      </vt:variant>
      <vt:variant>
        <vt:i4>173</vt:i4>
      </vt:variant>
      <vt:variant>
        <vt:i4>0</vt:i4>
      </vt:variant>
      <vt:variant>
        <vt:i4>5</vt:i4>
      </vt:variant>
      <vt:variant>
        <vt:lpwstr>http://www.arbitrium.by/</vt:lpwstr>
      </vt:variant>
      <vt:variant>
        <vt:lpwstr/>
      </vt:variant>
      <vt:variant>
        <vt:i4>1966080</vt:i4>
      </vt:variant>
      <vt:variant>
        <vt:i4>170</vt:i4>
      </vt:variant>
      <vt:variant>
        <vt:i4>0</vt:i4>
      </vt:variant>
      <vt:variant>
        <vt:i4>5</vt:i4>
      </vt:variant>
      <vt:variant>
        <vt:lpwstr>http://spplaw.by/</vt:lpwstr>
      </vt:variant>
      <vt:variant>
        <vt:lpwstr/>
      </vt:variant>
      <vt:variant>
        <vt:i4>7995438</vt:i4>
      </vt:variant>
      <vt:variant>
        <vt:i4>167</vt:i4>
      </vt:variant>
      <vt:variant>
        <vt:i4>0</vt:i4>
      </vt:variant>
      <vt:variant>
        <vt:i4>5</vt:i4>
      </vt:variant>
      <vt:variant>
        <vt:lpwstr>http://schneider-group.com/ru/company/o-nas</vt:lpwstr>
      </vt:variant>
      <vt:variant>
        <vt:lpwstr/>
      </vt:variant>
      <vt:variant>
        <vt:i4>3473504</vt:i4>
      </vt:variant>
      <vt:variant>
        <vt:i4>164</vt:i4>
      </vt:variant>
      <vt:variant>
        <vt:i4>0</vt:i4>
      </vt:variant>
      <vt:variant>
        <vt:i4>5</vt:i4>
      </vt:variant>
      <vt:variant>
        <vt:lpwstr>http://www.sbh-partners.com/ru</vt:lpwstr>
      </vt:variant>
      <vt:variant>
        <vt:lpwstr/>
      </vt:variant>
      <vt:variant>
        <vt:i4>4718672</vt:i4>
      </vt:variant>
      <vt:variant>
        <vt:i4>161</vt:i4>
      </vt:variant>
      <vt:variant>
        <vt:i4>0</vt:i4>
      </vt:variant>
      <vt:variant>
        <vt:i4>5</vt:i4>
      </vt:variant>
      <vt:variant>
        <vt:lpwstr>http://www.sorainen.com/</vt:lpwstr>
      </vt:variant>
      <vt:variant>
        <vt:lpwstr/>
      </vt:variant>
      <vt:variant>
        <vt:i4>7929890</vt:i4>
      </vt:variant>
      <vt:variant>
        <vt:i4>158</vt:i4>
      </vt:variant>
      <vt:variant>
        <vt:i4>0</vt:i4>
      </vt:variant>
      <vt:variant>
        <vt:i4>5</vt:i4>
      </vt:variant>
      <vt:variant>
        <vt:lpwstr>http://epam.ru/rus/pages/minsk</vt:lpwstr>
      </vt:variant>
      <vt:variant>
        <vt:lpwstr/>
      </vt:variant>
      <vt:variant>
        <vt:i4>2949222</vt:i4>
      </vt:variant>
      <vt:variant>
        <vt:i4>155</vt:i4>
      </vt:variant>
      <vt:variant>
        <vt:i4>0</vt:i4>
      </vt:variant>
      <vt:variant>
        <vt:i4>5</vt:i4>
      </vt:variant>
      <vt:variant>
        <vt:lpwstr>http://www2.deloitte.com/by/ru.html</vt:lpwstr>
      </vt:variant>
      <vt:variant>
        <vt:lpwstr/>
      </vt:variant>
      <vt:variant>
        <vt:i4>6291507</vt:i4>
      </vt:variant>
      <vt:variant>
        <vt:i4>152</vt:i4>
      </vt:variant>
      <vt:variant>
        <vt:i4>0</vt:i4>
      </vt:variant>
      <vt:variant>
        <vt:i4>5</vt:i4>
      </vt:variant>
      <vt:variant>
        <vt:lpwstr>http://vmp.by/</vt:lpwstr>
      </vt:variant>
      <vt:variant>
        <vt:lpwstr/>
      </vt:variant>
      <vt:variant>
        <vt:i4>2228275</vt:i4>
      </vt:variant>
      <vt:variant>
        <vt:i4>149</vt:i4>
      </vt:variant>
      <vt:variant>
        <vt:i4>0</vt:i4>
      </vt:variant>
      <vt:variant>
        <vt:i4>5</vt:i4>
      </vt:variant>
      <vt:variant>
        <vt:lpwstr>http://www.borovtsovsalei.com/</vt:lpwstr>
      </vt:variant>
      <vt:variant>
        <vt:lpwstr/>
      </vt:variant>
      <vt:variant>
        <vt:i4>7209085</vt:i4>
      </vt:variant>
      <vt:variant>
        <vt:i4>146</vt:i4>
      </vt:variant>
      <vt:variant>
        <vt:i4>0</vt:i4>
      </vt:variant>
      <vt:variant>
        <vt:i4>5</vt:i4>
      </vt:variant>
      <vt:variant>
        <vt:lpwstr>http://www.arzinger.by/eng</vt:lpwstr>
      </vt:variant>
      <vt:variant>
        <vt:lpwstr/>
      </vt:variant>
      <vt:variant>
        <vt:i4>3342396</vt:i4>
      </vt:variant>
      <vt:variant>
        <vt:i4>143</vt:i4>
      </vt:variant>
      <vt:variant>
        <vt:i4>0</vt:i4>
      </vt:variant>
      <vt:variant>
        <vt:i4>5</vt:i4>
      </vt:variant>
      <vt:variant>
        <vt:lpwstr>http://argument.by/en/</vt:lpwstr>
      </vt:variant>
      <vt:variant>
        <vt:lpwstr/>
      </vt:variant>
      <vt:variant>
        <vt:i4>4587590</vt:i4>
      </vt:variant>
      <vt:variant>
        <vt:i4>140</vt:i4>
      </vt:variant>
      <vt:variant>
        <vt:i4>0</vt:i4>
      </vt:variant>
      <vt:variant>
        <vt:i4>5</vt:i4>
      </vt:variant>
      <vt:variant>
        <vt:lpwstr>http://www.iac.by/index.php?id=36778&amp;</vt:lpwstr>
      </vt:variant>
      <vt:variant>
        <vt:lpwstr/>
      </vt:variant>
      <vt:variant>
        <vt:i4>1572867</vt:i4>
      </vt:variant>
      <vt:variant>
        <vt:i4>137</vt:i4>
      </vt:variant>
      <vt:variant>
        <vt:i4>0</vt:i4>
      </vt:variant>
      <vt:variant>
        <vt:i4>5</vt:i4>
      </vt:variant>
      <vt:variant>
        <vt:lpwstr>http://www.pravo.by/</vt:lpwstr>
      </vt:variant>
      <vt:variant>
        <vt:lpwstr/>
      </vt:variant>
      <vt:variant>
        <vt:i4>4587537</vt:i4>
      </vt:variant>
      <vt:variant>
        <vt:i4>134</vt:i4>
      </vt:variant>
      <vt:variant>
        <vt:i4>0</vt:i4>
      </vt:variant>
      <vt:variant>
        <vt:i4>5</vt:i4>
      </vt:variant>
      <vt:variant>
        <vt:lpwstr>https://gias.by/</vt:lpwstr>
      </vt:variant>
      <vt:variant>
        <vt:lpwstr/>
      </vt:variant>
      <vt:variant>
        <vt:i4>1507413</vt:i4>
      </vt:variant>
      <vt:variant>
        <vt:i4>131</vt:i4>
      </vt:variant>
      <vt:variant>
        <vt:i4>0</vt:i4>
      </vt:variant>
      <vt:variant>
        <vt:i4>5</vt:i4>
      </vt:variant>
      <vt:variant>
        <vt:lpwstr>http://www.goszakupki.by/</vt:lpwstr>
      </vt:variant>
      <vt:variant>
        <vt:lpwstr/>
      </vt:variant>
      <vt:variant>
        <vt:i4>2228346</vt:i4>
      </vt:variant>
      <vt:variant>
        <vt:i4>128</vt:i4>
      </vt:variant>
      <vt:variant>
        <vt:i4>0</vt:i4>
      </vt:variant>
      <vt:variant>
        <vt:i4>5</vt:i4>
      </vt:variant>
      <vt:variant>
        <vt:lpwstr>http://ca.ncmps.by/</vt:lpwstr>
      </vt:variant>
      <vt:variant>
        <vt:lpwstr/>
      </vt:variant>
      <vt:variant>
        <vt:i4>1769553</vt:i4>
      </vt:variant>
      <vt:variant>
        <vt:i4>125</vt:i4>
      </vt:variant>
      <vt:variant>
        <vt:i4>0</vt:i4>
      </vt:variant>
      <vt:variant>
        <vt:i4>5</vt:i4>
      </vt:variant>
      <vt:variant>
        <vt:lpwstr>http://www.export.by/</vt:lpwstr>
      </vt:variant>
      <vt:variant>
        <vt:lpwstr/>
      </vt:variant>
      <vt:variant>
        <vt:i4>1769553</vt:i4>
      </vt:variant>
      <vt:variant>
        <vt:i4>122</vt:i4>
      </vt:variant>
      <vt:variant>
        <vt:i4>0</vt:i4>
      </vt:variant>
      <vt:variant>
        <vt:i4>5</vt:i4>
      </vt:variant>
      <vt:variant>
        <vt:lpwstr>http://www.export.by/</vt:lpwstr>
      </vt:variant>
      <vt:variant>
        <vt:lpwstr/>
      </vt:variant>
      <vt:variant>
        <vt:i4>6684705</vt:i4>
      </vt:variant>
      <vt:variant>
        <vt:i4>119</vt:i4>
      </vt:variant>
      <vt:variant>
        <vt:i4>0</vt:i4>
      </vt:variant>
      <vt:variant>
        <vt:i4>5</vt:i4>
      </vt:variant>
      <vt:variant>
        <vt:lpwstr>http://www.icetrade.by/</vt:lpwstr>
      </vt:variant>
      <vt:variant>
        <vt:lpwstr/>
      </vt:variant>
      <vt:variant>
        <vt:i4>5439515</vt:i4>
      </vt:variant>
      <vt:variant>
        <vt:i4>116</vt:i4>
      </vt:variant>
      <vt:variant>
        <vt:i4>0</vt:i4>
      </vt:variant>
      <vt:variant>
        <vt:i4>5</vt:i4>
      </vt:variant>
      <vt:variant>
        <vt:lpwstr>https://ncmps.by/services/educational-centre/</vt:lpwstr>
      </vt:variant>
      <vt:variant>
        <vt:lpwstr/>
      </vt:variant>
      <vt:variant>
        <vt:i4>4849669</vt:i4>
      </vt:variant>
      <vt:variant>
        <vt:i4>113</vt:i4>
      </vt:variant>
      <vt:variant>
        <vt:i4>0</vt:i4>
      </vt:variant>
      <vt:variant>
        <vt:i4>5</vt:i4>
      </vt:variant>
      <vt:variant>
        <vt:lpwstr>http://export.by/export_of_belarus</vt:lpwstr>
      </vt:variant>
      <vt:variant>
        <vt:lpwstr/>
      </vt:variant>
      <vt:variant>
        <vt:i4>5111895</vt:i4>
      </vt:variant>
      <vt:variant>
        <vt:i4>110</vt:i4>
      </vt:variant>
      <vt:variant>
        <vt:i4>0</vt:i4>
      </vt:variant>
      <vt:variant>
        <vt:i4>5</vt:i4>
      </vt:variant>
      <vt:variant>
        <vt:lpwstr>https://ncmps.by/services/publishing-activities/</vt:lpwstr>
      </vt:variant>
      <vt:variant>
        <vt:lpwstr/>
      </vt:variant>
      <vt:variant>
        <vt:i4>6750314</vt:i4>
      </vt:variant>
      <vt:variant>
        <vt:i4>107</vt:i4>
      </vt:variant>
      <vt:variant>
        <vt:i4>0</vt:i4>
      </vt:variant>
      <vt:variant>
        <vt:i4>5</vt:i4>
      </vt:variant>
      <vt:variant>
        <vt:lpwstr>https://ncmps.by/services/foreign-exhibitions/</vt:lpwstr>
      </vt:variant>
      <vt:variant>
        <vt:lpwstr/>
      </vt:variant>
      <vt:variant>
        <vt:i4>1835028</vt:i4>
      </vt:variant>
      <vt:variant>
        <vt:i4>104</vt:i4>
      </vt:variant>
      <vt:variant>
        <vt:i4>0</vt:i4>
      </vt:variant>
      <vt:variant>
        <vt:i4>5</vt:i4>
      </vt:variant>
      <vt:variant>
        <vt:lpwstr>https://ncmps.by/services/international-cooperation/</vt:lpwstr>
      </vt:variant>
      <vt:variant>
        <vt:lpwstr/>
      </vt:variant>
      <vt:variant>
        <vt:i4>3735661</vt:i4>
      </vt:variant>
      <vt:variant>
        <vt:i4>101</vt:i4>
      </vt:variant>
      <vt:variant>
        <vt:i4>0</vt:i4>
      </vt:variant>
      <vt:variant>
        <vt:i4>5</vt:i4>
      </vt:variant>
      <vt:variant>
        <vt:lpwstr>https://ncmps.by/services/procurement-services/</vt:lpwstr>
      </vt:variant>
      <vt:variant>
        <vt:lpwstr/>
      </vt:variant>
      <vt:variant>
        <vt:i4>4784135</vt:i4>
      </vt:variant>
      <vt:variant>
        <vt:i4>98</vt:i4>
      </vt:variant>
      <vt:variant>
        <vt:i4>0</vt:i4>
      </vt:variant>
      <vt:variant>
        <vt:i4>5</vt:i4>
      </vt:variant>
      <vt:variant>
        <vt:lpwstr>https://ncmps.by/services/marketing-services/</vt:lpwstr>
      </vt:variant>
      <vt:variant>
        <vt:lpwstr/>
      </vt:variant>
      <vt:variant>
        <vt:i4>1376276</vt:i4>
      </vt:variant>
      <vt:variant>
        <vt:i4>95</vt:i4>
      </vt:variant>
      <vt:variant>
        <vt:i4>0</vt:i4>
      </vt:variant>
      <vt:variant>
        <vt:i4>5</vt:i4>
      </vt:variant>
      <vt:variant>
        <vt:lpwstr>https://www.exportcenter.ru/</vt:lpwstr>
      </vt:variant>
      <vt:variant>
        <vt:lpwstr/>
      </vt:variant>
      <vt:variant>
        <vt:i4>7340132</vt:i4>
      </vt:variant>
      <vt:variant>
        <vt:i4>92</vt:i4>
      </vt:variant>
      <vt:variant>
        <vt:i4>0</vt:i4>
      </vt:variant>
      <vt:variant>
        <vt:i4>5</vt:i4>
      </vt:variant>
      <vt:variant>
        <vt:lpwstr>http://eximbank.ru/</vt:lpwstr>
      </vt:variant>
      <vt:variant>
        <vt:lpwstr/>
      </vt:variant>
      <vt:variant>
        <vt:i4>524363</vt:i4>
      </vt:variant>
      <vt:variant>
        <vt:i4>89</vt:i4>
      </vt:variant>
      <vt:variant>
        <vt:i4>0</vt:i4>
      </vt:variant>
      <vt:variant>
        <vt:i4>5</vt:i4>
      </vt:variant>
      <vt:variant>
        <vt:lpwstr>http://exiar.ru/</vt:lpwstr>
      </vt:variant>
      <vt:variant>
        <vt:lpwstr/>
      </vt:variant>
      <vt:variant>
        <vt:i4>3145829</vt:i4>
      </vt:variant>
      <vt:variant>
        <vt:i4>86</vt:i4>
      </vt:variant>
      <vt:variant>
        <vt:i4>0</vt:i4>
      </vt:variant>
      <vt:variant>
        <vt:i4>5</vt:i4>
      </vt:variant>
      <vt:variant>
        <vt:lpwstr>http://publication.pravo.gov.ru/Document/View/0001201506300081</vt:lpwstr>
      </vt:variant>
      <vt:variant>
        <vt:lpwstr/>
      </vt:variant>
      <vt:variant>
        <vt:i4>3539971</vt:i4>
      </vt:variant>
      <vt:variant>
        <vt:i4>83</vt:i4>
      </vt:variant>
      <vt:variant>
        <vt:i4>0</vt:i4>
      </vt:variant>
      <vt:variant>
        <vt:i4>5</vt:i4>
      </vt:variant>
      <vt:variant>
        <vt:lpwstr>https://вэб.рф/</vt:lpwstr>
      </vt:variant>
      <vt:variant>
        <vt:lpwstr/>
      </vt:variant>
      <vt:variant>
        <vt:i4>7929907</vt:i4>
      </vt:variant>
      <vt:variant>
        <vt:i4>80</vt:i4>
      </vt:variant>
      <vt:variant>
        <vt:i4>0</vt:i4>
      </vt:variant>
      <vt:variant>
        <vt:i4>5</vt:i4>
      </vt:variant>
      <vt:variant>
        <vt:lpwstr>http://www.profi-forex.org/wiki/odessa.html</vt:lpwstr>
      </vt:variant>
      <vt:variant>
        <vt:lpwstr/>
      </vt:variant>
      <vt:variant>
        <vt:i4>4259929</vt:i4>
      </vt:variant>
      <vt:variant>
        <vt:i4>77</vt:i4>
      </vt:variant>
      <vt:variant>
        <vt:i4>0</vt:i4>
      </vt:variant>
      <vt:variant>
        <vt:i4>5</vt:i4>
      </vt:variant>
      <vt:variant>
        <vt:lpwstr>http://www.profi-forex.org/novosti-mira/novosti-sng/ukraine.html</vt:lpwstr>
      </vt:variant>
      <vt:variant>
        <vt:lpwstr/>
      </vt:variant>
      <vt:variant>
        <vt:i4>8192121</vt:i4>
      </vt:variant>
      <vt:variant>
        <vt:i4>74</vt:i4>
      </vt:variant>
      <vt:variant>
        <vt:i4>0</vt:i4>
      </vt:variant>
      <vt:variant>
        <vt:i4>5</vt:i4>
      </vt:variant>
      <vt:variant>
        <vt:lpwstr>http://bsca.by/</vt:lpwstr>
      </vt:variant>
      <vt:variant>
        <vt:lpwstr/>
      </vt:variant>
      <vt:variant>
        <vt:i4>2490429</vt:i4>
      </vt:variant>
      <vt:variant>
        <vt:i4>71</vt:i4>
      </vt:variant>
      <vt:variant>
        <vt:i4>0</vt:i4>
      </vt:variant>
      <vt:variant>
        <vt:i4>5</vt:i4>
      </vt:variant>
      <vt:variant>
        <vt:lpwstr>http://www.eurasiancommission.org/</vt:lpwstr>
      </vt:variant>
      <vt:variant>
        <vt:lpwstr/>
      </vt:variant>
      <vt:variant>
        <vt:i4>2031618</vt:i4>
      </vt:variant>
      <vt:variant>
        <vt:i4>68</vt:i4>
      </vt:variant>
      <vt:variant>
        <vt:i4>0</vt:i4>
      </vt:variant>
      <vt:variant>
        <vt:i4>5</vt:i4>
      </vt:variant>
      <vt:variant>
        <vt:lpwstr>consultantplus://offline/ref=B63D02B10024A1C1C82067C5F07E2DDD3B73B1CC87AC4F24B3FF8890B9D0DAD3950B0303D31B49A126AAFD5387iB41N</vt:lpwstr>
      </vt:variant>
      <vt:variant>
        <vt:lpwstr/>
      </vt:variant>
      <vt:variant>
        <vt:i4>3276923</vt:i4>
      </vt:variant>
      <vt:variant>
        <vt:i4>65</vt:i4>
      </vt:variant>
      <vt:variant>
        <vt:i4>0</vt:i4>
      </vt:variant>
      <vt:variant>
        <vt:i4>5</vt:i4>
      </vt:variant>
      <vt:variant>
        <vt:lpwstr>http://www.ved.gov.ru/rus_export/torg_exp/</vt:lpwstr>
      </vt:variant>
      <vt:variant>
        <vt:lpwstr/>
      </vt:variant>
      <vt:variant>
        <vt:i4>5767208</vt:i4>
      </vt:variant>
      <vt:variant>
        <vt:i4>62</vt:i4>
      </vt:variant>
      <vt:variant>
        <vt:i4>0</vt:i4>
      </vt:variant>
      <vt:variant>
        <vt:i4>5</vt:i4>
      </vt:variant>
      <vt:variant>
        <vt:lpwstr>http://www.nbrb.by/legislation/documents/p548_8.pdf</vt:lpwstr>
      </vt:variant>
      <vt:variant>
        <vt:lpwstr/>
      </vt:variant>
      <vt:variant>
        <vt:i4>851988</vt:i4>
      </vt:variant>
      <vt:variant>
        <vt:i4>59</vt:i4>
      </vt:variant>
      <vt:variant>
        <vt:i4>0</vt:i4>
      </vt:variant>
      <vt:variant>
        <vt:i4>5</vt:i4>
      </vt:variant>
      <vt:variant>
        <vt:lpwstr>http://pppbelarus.by/</vt:lpwstr>
      </vt:variant>
      <vt:variant>
        <vt:lpwstr/>
      </vt:variant>
      <vt:variant>
        <vt:i4>2490429</vt:i4>
      </vt:variant>
      <vt:variant>
        <vt:i4>56</vt:i4>
      </vt:variant>
      <vt:variant>
        <vt:i4>0</vt:i4>
      </vt:variant>
      <vt:variant>
        <vt:i4>5</vt:i4>
      </vt:variant>
      <vt:variant>
        <vt:lpwstr>http://www.eurasiancommission.org/</vt:lpwstr>
      </vt:variant>
      <vt:variant>
        <vt:lpwstr/>
      </vt:variant>
      <vt:variant>
        <vt:i4>7667754</vt:i4>
      </vt:variant>
      <vt:variant>
        <vt:i4>53</vt:i4>
      </vt:variant>
      <vt:variant>
        <vt:i4>0</vt:i4>
      </vt:variant>
      <vt:variant>
        <vt:i4>5</vt:i4>
      </vt:variant>
      <vt:variant>
        <vt:lpwstr>http://www.mkds.by/</vt:lpwstr>
      </vt:variant>
      <vt:variant>
        <vt:lpwstr/>
      </vt:variant>
      <vt:variant>
        <vt:i4>4259941</vt:i4>
      </vt:variant>
      <vt:variant>
        <vt:i4>50</vt:i4>
      </vt:variant>
      <vt:variant>
        <vt:i4>0</vt:i4>
      </vt:variant>
      <vt:variant>
        <vt:i4>5</vt:i4>
      </vt:variant>
      <vt:variant>
        <vt:lpwstr>mailto:mkdc@mkdc.by</vt:lpwstr>
      </vt:variant>
      <vt:variant>
        <vt:lpwstr/>
      </vt:variant>
      <vt:variant>
        <vt:i4>4194393</vt:i4>
      </vt:variant>
      <vt:variant>
        <vt:i4>47</vt:i4>
      </vt:variant>
      <vt:variant>
        <vt:i4>0</vt:i4>
      </vt:variant>
      <vt:variant>
        <vt:i4>5</vt:i4>
      </vt:variant>
      <vt:variant>
        <vt:lpwstr>http://www.ved.gov.ru/exportcountries/by/by_ru_relations/by_rus_repres/?id=2827</vt:lpwstr>
      </vt:variant>
      <vt:variant>
        <vt:lpwstr/>
      </vt:variant>
      <vt:variant>
        <vt:i4>6226012</vt:i4>
      </vt:variant>
      <vt:variant>
        <vt:i4>44</vt:i4>
      </vt:variant>
      <vt:variant>
        <vt:i4>0</vt:i4>
      </vt:variant>
      <vt:variant>
        <vt:i4>5</vt:i4>
      </vt:variant>
      <vt:variant>
        <vt:lpwstr>http://www.belkuban.com/</vt:lpwstr>
      </vt:variant>
      <vt:variant>
        <vt:lpwstr/>
      </vt:variant>
      <vt:variant>
        <vt:i4>4194393</vt:i4>
      </vt:variant>
      <vt:variant>
        <vt:i4>41</vt:i4>
      </vt:variant>
      <vt:variant>
        <vt:i4>0</vt:i4>
      </vt:variant>
      <vt:variant>
        <vt:i4>5</vt:i4>
      </vt:variant>
      <vt:variant>
        <vt:lpwstr>http://www.ved.gov.ru/exportcountries/by/by_ru_relations/by_rus_repres/?id=2829</vt:lpwstr>
      </vt:variant>
      <vt:variant>
        <vt:lpwstr/>
      </vt:variant>
      <vt:variant>
        <vt:i4>7209043</vt:i4>
      </vt:variant>
      <vt:variant>
        <vt:i4>38</vt:i4>
      </vt:variant>
      <vt:variant>
        <vt:i4>0</vt:i4>
      </vt:variant>
      <vt:variant>
        <vt:i4>5</vt:i4>
      </vt:variant>
      <vt:variant>
        <vt:lpwstr>mailto:prnnov@rambler.ru</vt:lpwstr>
      </vt:variant>
      <vt:variant>
        <vt:lpwstr/>
      </vt:variant>
      <vt:variant>
        <vt:i4>4259929</vt:i4>
      </vt:variant>
      <vt:variant>
        <vt:i4>35</vt:i4>
      </vt:variant>
      <vt:variant>
        <vt:i4>0</vt:i4>
      </vt:variant>
      <vt:variant>
        <vt:i4>5</vt:i4>
      </vt:variant>
      <vt:variant>
        <vt:lpwstr>http://www.ved.gov.ru/exportcountries/by/by_ru_relations/by_rus_repres/?id=2830</vt:lpwstr>
      </vt:variant>
      <vt:variant>
        <vt:lpwstr/>
      </vt:variant>
      <vt:variant>
        <vt:i4>6422640</vt:i4>
      </vt:variant>
      <vt:variant>
        <vt:i4>33</vt:i4>
      </vt:variant>
      <vt:variant>
        <vt:i4>0</vt:i4>
      </vt:variant>
      <vt:variant>
        <vt:i4>5</vt:i4>
      </vt:variant>
      <vt:variant>
        <vt:lpwstr>mailto:</vt:lpwstr>
      </vt:variant>
      <vt:variant>
        <vt:lpwstr/>
      </vt:variant>
      <vt:variant>
        <vt:i4>2162765</vt:i4>
      </vt:variant>
      <vt:variant>
        <vt:i4>30</vt:i4>
      </vt:variant>
      <vt:variant>
        <vt:i4>0</vt:i4>
      </vt:variant>
      <vt:variant>
        <vt:i4>5</vt:i4>
      </vt:variant>
      <vt:variant>
        <vt:lpwstr>mailto:ptsrf@mail.bn.by</vt:lpwstr>
      </vt:variant>
      <vt:variant>
        <vt:lpwstr/>
      </vt:variant>
      <vt:variant>
        <vt:i4>5439490</vt:i4>
      </vt:variant>
      <vt:variant>
        <vt:i4>27</vt:i4>
      </vt:variant>
      <vt:variant>
        <vt:i4>0</vt:i4>
      </vt:variant>
      <vt:variant>
        <vt:i4>5</vt:i4>
      </vt:variant>
      <vt:variant>
        <vt:lpwstr>http://www.blr.rs.gov.ru/</vt:lpwstr>
      </vt:variant>
      <vt:variant>
        <vt:lpwstr/>
      </vt:variant>
      <vt:variant>
        <vt:i4>4784231</vt:i4>
      </vt:variant>
      <vt:variant>
        <vt:i4>24</vt:i4>
      </vt:variant>
      <vt:variant>
        <vt:i4>0</vt:i4>
      </vt:variant>
      <vt:variant>
        <vt:i4>5</vt:i4>
      </vt:variant>
      <vt:variant>
        <vt:lpwstr>mailto:rcnkminsk@mail.ru</vt:lpwstr>
      </vt:variant>
      <vt:variant>
        <vt:lpwstr/>
      </vt:variant>
      <vt:variant>
        <vt:i4>7077959</vt:i4>
      </vt:variant>
      <vt:variant>
        <vt:i4>21</vt:i4>
      </vt:variant>
      <vt:variant>
        <vt:i4>0</vt:i4>
      </vt:variant>
      <vt:variant>
        <vt:i4>5</vt:i4>
      </vt:variant>
      <vt:variant>
        <vt:lpwstr>mailto:tp@sml.by</vt:lpwstr>
      </vt:variant>
      <vt:variant>
        <vt:lpwstr/>
      </vt:variant>
      <vt:variant>
        <vt:i4>7667809</vt:i4>
      </vt:variant>
      <vt:variant>
        <vt:i4>18</vt:i4>
      </vt:variant>
      <vt:variant>
        <vt:i4>0</vt:i4>
      </vt:variant>
      <vt:variant>
        <vt:i4>5</vt:i4>
      </vt:variant>
      <vt:variant>
        <vt:lpwstr>http://www.ved.gov.ru/exportcountries/by/by_ru_relations/by_rus_repres/?id=52</vt:lpwstr>
      </vt:variant>
      <vt:variant>
        <vt:lpwstr/>
      </vt:variant>
      <vt:variant>
        <vt:i4>4259920</vt:i4>
      </vt:variant>
      <vt:variant>
        <vt:i4>15</vt:i4>
      </vt:variant>
      <vt:variant>
        <vt:i4>0</vt:i4>
      </vt:variant>
      <vt:variant>
        <vt:i4>5</vt:i4>
      </vt:variant>
      <vt:variant>
        <vt:lpwstr>http://www.ved.gov.ru/exportcountries/by/by_ru_relations/by_rus_repres/?id=213</vt:lpwstr>
      </vt:variant>
      <vt:variant>
        <vt:lpwstr/>
      </vt:variant>
      <vt:variant>
        <vt:i4>7340093</vt:i4>
      </vt:variant>
      <vt:variant>
        <vt:i4>12</vt:i4>
      </vt:variant>
      <vt:variant>
        <vt:i4>0</vt:i4>
      </vt:variant>
      <vt:variant>
        <vt:i4>5</vt:i4>
      </vt:variant>
      <vt:variant>
        <vt:lpwstr>http://www.belarus.mid.ru/</vt:lpwstr>
      </vt:variant>
      <vt:variant>
        <vt:lpwstr/>
      </vt:variant>
      <vt:variant>
        <vt:i4>7340093</vt:i4>
      </vt:variant>
      <vt:variant>
        <vt:i4>9</vt:i4>
      </vt:variant>
      <vt:variant>
        <vt:i4>0</vt:i4>
      </vt:variant>
      <vt:variant>
        <vt:i4>5</vt:i4>
      </vt:variant>
      <vt:variant>
        <vt:lpwstr>http://www.belarus.mid.ru/</vt:lpwstr>
      </vt:variant>
      <vt:variant>
        <vt:lpwstr/>
      </vt:variant>
      <vt:variant>
        <vt:i4>7733260</vt:i4>
      </vt:variant>
      <vt:variant>
        <vt:i4>6</vt:i4>
      </vt:variant>
      <vt:variant>
        <vt:i4>0</vt:i4>
      </vt:variant>
      <vt:variant>
        <vt:i4>5</vt:i4>
      </vt:variant>
      <vt:variant>
        <vt:lpwstr>mailto:rusemb-minsk@yandex.ru</vt:lpwstr>
      </vt:variant>
      <vt:variant>
        <vt:lpwstr/>
      </vt:variant>
      <vt:variant>
        <vt:i4>7340093</vt:i4>
      </vt:variant>
      <vt:variant>
        <vt:i4>3</vt:i4>
      </vt:variant>
      <vt:variant>
        <vt:i4>0</vt:i4>
      </vt:variant>
      <vt:variant>
        <vt:i4>5</vt:i4>
      </vt:variant>
      <vt:variant>
        <vt:lpwstr>http://www.belarus.mid.ru/</vt:lpwstr>
      </vt:variant>
      <vt:variant>
        <vt:lpwstr/>
      </vt:variant>
      <vt:variant>
        <vt:i4>2490439</vt:i4>
      </vt:variant>
      <vt:variant>
        <vt:i4>0</vt:i4>
      </vt:variant>
      <vt:variant>
        <vt:i4>0</vt:i4>
      </vt:variant>
      <vt:variant>
        <vt:i4>5</vt:i4>
      </vt:variant>
      <vt:variant>
        <vt:lpwstr>mailto:rusemb-minsk@yadex.ru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000</dc:creator>
  <cp:lastModifiedBy>Пользователь Windows</cp:lastModifiedBy>
  <cp:revision>8</cp:revision>
  <cp:lastPrinted>2025-04-15T11:33:00Z</cp:lastPrinted>
  <dcterms:created xsi:type="dcterms:W3CDTF">2026-02-18T08:12:00Z</dcterms:created>
  <dcterms:modified xsi:type="dcterms:W3CDTF">2026-02-18T08:17:00Z</dcterms:modified>
</cp:coreProperties>
</file>